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9338E7" w14:textId="77777777" w:rsidR="00AA1941" w:rsidRDefault="00AA1941" w:rsidP="00AA1941">
      <w:pPr>
        <w:jc w:val="center"/>
        <w:rPr>
          <w:b/>
          <w:i/>
          <w:sz w:val="36"/>
          <w:szCs w:val="36"/>
        </w:rPr>
      </w:pPr>
    </w:p>
    <w:p w14:paraId="53FAB921" w14:textId="77777777" w:rsidR="00AA1941" w:rsidRPr="009C25D0" w:rsidRDefault="00AA1941" w:rsidP="00AA1941">
      <w:pPr>
        <w:jc w:val="center"/>
        <w:rPr>
          <w:b/>
          <w:i/>
          <w:sz w:val="40"/>
          <w:szCs w:val="40"/>
        </w:rPr>
      </w:pPr>
    </w:p>
    <w:p w14:paraId="7D29E9F8" w14:textId="1C57A560" w:rsidR="009C25D0" w:rsidRDefault="00AA1941" w:rsidP="00AA1941">
      <w:pPr>
        <w:jc w:val="center"/>
        <w:rPr>
          <w:b/>
          <w:sz w:val="40"/>
          <w:szCs w:val="40"/>
        </w:rPr>
      </w:pPr>
      <w:bookmarkStart w:id="0" w:name="_GoBack"/>
      <w:bookmarkEnd w:id="0"/>
      <w:r w:rsidRPr="009C25D0">
        <w:rPr>
          <w:b/>
          <w:sz w:val="40"/>
          <w:szCs w:val="40"/>
        </w:rPr>
        <w:t xml:space="preserve">Investigating Causes of </w:t>
      </w:r>
      <w:r w:rsidR="00F70705">
        <w:rPr>
          <w:b/>
          <w:sz w:val="40"/>
          <w:szCs w:val="40"/>
        </w:rPr>
        <w:t xml:space="preserve">Ethnic </w:t>
      </w:r>
      <w:r w:rsidR="00C54B57">
        <w:rPr>
          <w:b/>
          <w:sz w:val="40"/>
          <w:szCs w:val="40"/>
        </w:rPr>
        <w:t xml:space="preserve">Identification and </w:t>
      </w:r>
      <w:r w:rsidR="00F70705">
        <w:rPr>
          <w:b/>
          <w:sz w:val="40"/>
          <w:szCs w:val="40"/>
        </w:rPr>
        <w:t>Mobilization</w:t>
      </w:r>
      <w:r w:rsidRPr="009C25D0">
        <w:rPr>
          <w:b/>
          <w:sz w:val="40"/>
          <w:szCs w:val="40"/>
        </w:rPr>
        <w:t xml:space="preserve"> in Oil-Rich Regions: </w:t>
      </w:r>
    </w:p>
    <w:p w14:paraId="7A7D9F52" w14:textId="77777777" w:rsidR="009C25D0" w:rsidRPr="009C25D0" w:rsidRDefault="009C25D0" w:rsidP="00AA1941">
      <w:pPr>
        <w:jc w:val="center"/>
        <w:rPr>
          <w:b/>
          <w:sz w:val="32"/>
          <w:szCs w:val="32"/>
        </w:rPr>
      </w:pPr>
    </w:p>
    <w:p w14:paraId="3841886A" w14:textId="4C01C209" w:rsidR="00AA1941" w:rsidRPr="009C25D0" w:rsidRDefault="00AA1941" w:rsidP="00AA1941">
      <w:pPr>
        <w:jc w:val="center"/>
        <w:rPr>
          <w:sz w:val="32"/>
          <w:szCs w:val="32"/>
        </w:rPr>
      </w:pPr>
      <w:r w:rsidRPr="009C25D0">
        <w:rPr>
          <w:b/>
          <w:sz w:val="32"/>
          <w:szCs w:val="32"/>
        </w:rPr>
        <w:t>Ethnicity, Birthplace, and Revenue Sharing in Bunyoro, Uganda</w:t>
      </w:r>
    </w:p>
    <w:p w14:paraId="5D423D27" w14:textId="77777777" w:rsidR="009C25D0" w:rsidRDefault="009C25D0" w:rsidP="00AA1941">
      <w:pPr>
        <w:jc w:val="center"/>
        <w:rPr>
          <w:sz w:val="36"/>
          <w:szCs w:val="36"/>
        </w:rPr>
      </w:pPr>
    </w:p>
    <w:p w14:paraId="1105DF76" w14:textId="77777777" w:rsidR="00A003B6" w:rsidRDefault="00A003B6" w:rsidP="00AA1941">
      <w:pPr>
        <w:jc w:val="center"/>
        <w:rPr>
          <w:sz w:val="36"/>
          <w:szCs w:val="36"/>
        </w:rPr>
      </w:pPr>
    </w:p>
    <w:p w14:paraId="295A72FB" w14:textId="77777777" w:rsidR="00A003B6" w:rsidRDefault="00A003B6" w:rsidP="00AA1941">
      <w:pPr>
        <w:jc w:val="center"/>
        <w:rPr>
          <w:sz w:val="36"/>
          <w:szCs w:val="36"/>
        </w:rPr>
      </w:pPr>
    </w:p>
    <w:p w14:paraId="0DF9DB1B" w14:textId="77777777" w:rsidR="00A003B6" w:rsidRDefault="00A003B6" w:rsidP="00AA1941">
      <w:pPr>
        <w:jc w:val="center"/>
        <w:rPr>
          <w:sz w:val="36"/>
          <w:szCs w:val="36"/>
        </w:rPr>
      </w:pPr>
    </w:p>
    <w:p w14:paraId="45575F11" w14:textId="77777777" w:rsidR="00A003B6" w:rsidRDefault="00A003B6" w:rsidP="00AA1941">
      <w:pPr>
        <w:jc w:val="center"/>
        <w:rPr>
          <w:sz w:val="36"/>
          <w:szCs w:val="36"/>
        </w:rPr>
      </w:pPr>
    </w:p>
    <w:p w14:paraId="43E6FB39" w14:textId="77777777" w:rsidR="00A003B6" w:rsidRDefault="00A003B6" w:rsidP="00AA1941">
      <w:pPr>
        <w:jc w:val="center"/>
        <w:rPr>
          <w:sz w:val="36"/>
          <w:szCs w:val="36"/>
        </w:rPr>
      </w:pPr>
    </w:p>
    <w:p w14:paraId="0F4090B4" w14:textId="77777777" w:rsidR="00A003B6" w:rsidRDefault="00A003B6" w:rsidP="00AA1941">
      <w:pPr>
        <w:jc w:val="center"/>
        <w:rPr>
          <w:sz w:val="36"/>
          <w:szCs w:val="36"/>
        </w:rPr>
      </w:pPr>
    </w:p>
    <w:p w14:paraId="3AFBF872" w14:textId="77777777" w:rsidR="00A003B6" w:rsidRDefault="00A003B6" w:rsidP="00AA1941">
      <w:pPr>
        <w:jc w:val="center"/>
        <w:rPr>
          <w:sz w:val="36"/>
          <w:szCs w:val="36"/>
        </w:rPr>
      </w:pPr>
    </w:p>
    <w:p w14:paraId="6F7709F3" w14:textId="77777777" w:rsidR="00A003B6" w:rsidRDefault="00A003B6" w:rsidP="00AA1941">
      <w:pPr>
        <w:jc w:val="center"/>
        <w:rPr>
          <w:sz w:val="36"/>
          <w:szCs w:val="36"/>
        </w:rPr>
      </w:pPr>
    </w:p>
    <w:p w14:paraId="44C595A1" w14:textId="77777777" w:rsidR="00A003B6" w:rsidRDefault="00A003B6" w:rsidP="00AA1941">
      <w:pPr>
        <w:jc w:val="center"/>
        <w:rPr>
          <w:sz w:val="36"/>
          <w:szCs w:val="36"/>
        </w:rPr>
      </w:pPr>
    </w:p>
    <w:p w14:paraId="6B0A201F" w14:textId="77777777" w:rsidR="00A003B6" w:rsidRDefault="00A003B6" w:rsidP="00AA1941">
      <w:pPr>
        <w:jc w:val="center"/>
        <w:rPr>
          <w:sz w:val="36"/>
          <w:szCs w:val="36"/>
        </w:rPr>
      </w:pPr>
    </w:p>
    <w:p w14:paraId="7E7F2EE8" w14:textId="77777777" w:rsidR="00A003B6" w:rsidRDefault="00A003B6" w:rsidP="00AA1941">
      <w:pPr>
        <w:jc w:val="center"/>
        <w:rPr>
          <w:sz w:val="36"/>
          <w:szCs w:val="36"/>
        </w:rPr>
      </w:pPr>
    </w:p>
    <w:p w14:paraId="5130E8A5" w14:textId="77777777" w:rsidR="009C25D0" w:rsidRPr="00A003B6" w:rsidRDefault="009C25D0" w:rsidP="00AA1941">
      <w:pPr>
        <w:jc w:val="center"/>
        <w:rPr>
          <w:sz w:val="32"/>
          <w:szCs w:val="32"/>
        </w:rPr>
      </w:pPr>
    </w:p>
    <w:p w14:paraId="5C59D5DC" w14:textId="0A22178C" w:rsidR="009C25D0" w:rsidRPr="00A003B6" w:rsidRDefault="009C25D0" w:rsidP="00AA1941">
      <w:pPr>
        <w:jc w:val="center"/>
        <w:rPr>
          <w:sz w:val="32"/>
          <w:szCs w:val="32"/>
        </w:rPr>
      </w:pPr>
      <w:r w:rsidRPr="00A003B6">
        <w:rPr>
          <w:sz w:val="32"/>
          <w:szCs w:val="32"/>
        </w:rPr>
        <w:t>Anna Moore</w:t>
      </w:r>
    </w:p>
    <w:p w14:paraId="556ACC3B" w14:textId="77777777" w:rsidR="009C25D0" w:rsidRPr="00A003B6" w:rsidRDefault="009C25D0" w:rsidP="00AA1941">
      <w:pPr>
        <w:jc w:val="center"/>
        <w:rPr>
          <w:sz w:val="32"/>
          <w:szCs w:val="32"/>
        </w:rPr>
      </w:pPr>
    </w:p>
    <w:p w14:paraId="7D6E438B" w14:textId="3C970820" w:rsidR="009C25D0" w:rsidRPr="00A003B6" w:rsidRDefault="009C25D0" w:rsidP="00AA1941">
      <w:pPr>
        <w:jc w:val="center"/>
        <w:rPr>
          <w:sz w:val="32"/>
          <w:szCs w:val="32"/>
        </w:rPr>
      </w:pPr>
      <w:r w:rsidRPr="00A003B6">
        <w:rPr>
          <w:sz w:val="32"/>
          <w:szCs w:val="32"/>
        </w:rPr>
        <w:t>PLSC 490a/491b</w:t>
      </w:r>
    </w:p>
    <w:p w14:paraId="58EE06A3" w14:textId="091F9795" w:rsidR="009C25D0" w:rsidRPr="00A003B6" w:rsidRDefault="009C25D0" w:rsidP="00AA1941">
      <w:pPr>
        <w:jc w:val="center"/>
        <w:rPr>
          <w:sz w:val="32"/>
          <w:szCs w:val="32"/>
        </w:rPr>
      </w:pPr>
      <w:r w:rsidRPr="00A003B6">
        <w:rPr>
          <w:sz w:val="32"/>
          <w:szCs w:val="32"/>
        </w:rPr>
        <w:t>Advisor: Professor Tariq Thachil</w:t>
      </w:r>
    </w:p>
    <w:p w14:paraId="563340AA" w14:textId="0744988C" w:rsidR="009C25D0" w:rsidRPr="00A003B6" w:rsidRDefault="009C25D0" w:rsidP="009C25D0">
      <w:pPr>
        <w:jc w:val="center"/>
        <w:rPr>
          <w:sz w:val="32"/>
          <w:szCs w:val="32"/>
        </w:rPr>
      </w:pPr>
      <w:r w:rsidRPr="00A003B6">
        <w:rPr>
          <w:sz w:val="32"/>
          <w:szCs w:val="32"/>
        </w:rPr>
        <w:t>Yale University</w:t>
      </w:r>
    </w:p>
    <w:p w14:paraId="6D9CDDB7" w14:textId="35F2B1CA" w:rsidR="009C25D0" w:rsidRPr="00A003B6" w:rsidRDefault="009C25D0" w:rsidP="009C25D0">
      <w:pPr>
        <w:jc w:val="center"/>
        <w:rPr>
          <w:sz w:val="32"/>
          <w:szCs w:val="32"/>
        </w:rPr>
      </w:pPr>
      <w:r w:rsidRPr="00A003B6">
        <w:rPr>
          <w:sz w:val="32"/>
          <w:szCs w:val="32"/>
        </w:rPr>
        <w:t>April 2013</w:t>
      </w:r>
    </w:p>
    <w:p w14:paraId="3A9B530C" w14:textId="77777777" w:rsidR="009C25D0" w:rsidRPr="00A003B6" w:rsidRDefault="009C25D0" w:rsidP="009C25D0">
      <w:pPr>
        <w:jc w:val="center"/>
        <w:rPr>
          <w:sz w:val="32"/>
          <w:szCs w:val="32"/>
        </w:rPr>
      </w:pPr>
    </w:p>
    <w:p w14:paraId="73CDC3D4" w14:textId="57432C41" w:rsidR="009C25D0" w:rsidRPr="00A003B6" w:rsidRDefault="009C25D0" w:rsidP="009C25D0">
      <w:pPr>
        <w:jc w:val="center"/>
        <w:rPr>
          <w:sz w:val="32"/>
          <w:szCs w:val="32"/>
        </w:rPr>
      </w:pPr>
      <w:r w:rsidRPr="00A003B6">
        <w:rPr>
          <w:sz w:val="32"/>
          <w:szCs w:val="32"/>
        </w:rPr>
        <w:t xml:space="preserve">Submitted to the Department of Political Science in partial fulfillment of the requirements of the </w:t>
      </w:r>
      <w:r w:rsidR="00C031CB" w:rsidRPr="00A003B6">
        <w:rPr>
          <w:sz w:val="32"/>
          <w:szCs w:val="32"/>
        </w:rPr>
        <w:t xml:space="preserve">degrees of </w:t>
      </w:r>
      <w:r w:rsidRPr="00A003B6">
        <w:rPr>
          <w:sz w:val="32"/>
          <w:szCs w:val="32"/>
        </w:rPr>
        <w:t xml:space="preserve">Bachelor of Arts and Master of Arts </w:t>
      </w:r>
    </w:p>
    <w:p w14:paraId="5608275C" w14:textId="661F7365" w:rsidR="00C80621" w:rsidRDefault="00170D0A" w:rsidP="002205CE">
      <w:r>
        <w:br w:type="page"/>
      </w:r>
      <w:r w:rsidR="00CE688C">
        <w:lastRenderedPageBreak/>
        <w:t xml:space="preserve">I am </w:t>
      </w:r>
      <w:r w:rsidR="0071046C">
        <w:t xml:space="preserve">deeply </w:t>
      </w:r>
      <w:r w:rsidR="00CE688C">
        <w:t xml:space="preserve">grateful </w:t>
      </w:r>
      <w:r>
        <w:t xml:space="preserve">to my advisor, </w:t>
      </w:r>
      <w:r w:rsidR="00CE688C">
        <w:t xml:space="preserve">Tariq </w:t>
      </w:r>
      <w:r>
        <w:t xml:space="preserve">Thachil, </w:t>
      </w:r>
      <w:r w:rsidR="00C80621">
        <w:t xml:space="preserve">for his help at every stage of this process. </w:t>
      </w:r>
      <w:r w:rsidR="0071046C">
        <w:t>It was a pleasure working with him.</w:t>
      </w:r>
    </w:p>
    <w:p w14:paraId="13A8E0AF" w14:textId="77777777" w:rsidR="00C80621" w:rsidRDefault="00C80621" w:rsidP="00C80621"/>
    <w:p w14:paraId="69C83253" w14:textId="77777777" w:rsidR="002866A0" w:rsidRDefault="00E424C2" w:rsidP="00C80621">
      <w:r>
        <w:t>I would also like to thank the International Security Studies program for their generous support of this project.</w:t>
      </w:r>
      <w:r w:rsidR="002866A0">
        <w:t xml:space="preserve"> </w:t>
      </w:r>
    </w:p>
    <w:p w14:paraId="61201D1A" w14:textId="77777777" w:rsidR="002866A0" w:rsidRDefault="002866A0" w:rsidP="00C80621"/>
    <w:p w14:paraId="1F4EB368" w14:textId="7F8E7F28" w:rsidR="00751408" w:rsidRDefault="002866A0" w:rsidP="00C80621">
      <w:r>
        <w:t xml:space="preserve">I </w:t>
      </w:r>
      <w:r w:rsidR="00B043D8">
        <w:t xml:space="preserve">am indebted </w:t>
      </w:r>
      <w:r w:rsidR="00CE688C">
        <w:t>to</w:t>
      </w:r>
      <w:r w:rsidR="00C80621">
        <w:t xml:space="preserve"> Enid Aheebwa, </w:t>
      </w:r>
      <w:r w:rsidR="00CE688C">
        <w:t>an invaluable</w:t>
      </w:r>
      <w:r w:rsidR="00E424C2">
        <w:t xml:space="preserve"> translator, </w:t>
      </w:r>
      <w:r w:rsidR="00C80621">
        <w:t>guide</w:t>
      </w:r>
      <w:r w:rsidR="00E424C2">
        <w:t>, and friend</w:t>
      </w:r>
      <w:r w:rsidR="00C80621">
        <w:t xml:space="preserve"> in Hoima, and to Carole Luyimbazi and Andrew Khumalo</w:t>
      </w:r>
      <w:r w:rsidR="003363AB">
        <w:t xml:space="preserve"> </w:t>
      </w:r>
      <w:r w:rsidR="00C80621">
        <w:t>for their help in Kampala.</w:t>
      </w:r>
      <w:r w:rsidR="0033336C">
        <w:t xml:space="preserve"> I appreciate the time of everyone who allowed me to interview them. </w:t>
      </w:r>
    </w:p>
    <w:p w14:paraId="58DF0DCD" w14:textId="77777777" w:rsidR="00CE688C" w:rsidRDefault="00CE688C" w:rsidP="00C80621"/>
    <w:p w14:paraId="0C4D7530" w14:textId="676F7DEF" w:rsidR="00751408" w:rsidRDefault="00B043D8" w:rsidP="00C80621">
      <w:r>
        <w:t xml:space="preserve">Many, many thanks </w:t>
      </w:r>
      <w:r w:rsidR="00AE4B8A">
        <w:t xml:space="preserve">to CG for trekking out to Uganda and being </w:t>
      </w:r>
      <w:r w:rsidR="00032A76">
        <w:t xml:space="preserve">a </w:t>
      </w:r>
      <w:r>
        <w:t>“</w:t>
      </w:r>
      <w:r w:rsidR="00032A76">
        <w:t>pro bono research assistant,</w:t>
      </w:r>
      <w:r>
        <w:t>”</w:t>
      </w:r>
      <w:r w:rsidR="00032A76">
        <w:t xml:space="preserve"> and to both my parents for their help editing.</w:t>
      </w:r>
      <w:r w:rsidR="0033336C">
        <w:t xml:space="preserve"> </w:t>
      </w:r>
      <w:r w:rsidR="00032A76">
        <w:t xml:space="preserve"> </w:t>
      </w:r>
    </w:p>
    <w:p w14:paraId="3F723DCE" w14:textId="30F2421D" w:rsidR="00AA1941" w:rsidRPr="00170D0A" w:rsidRDefault="00AA1941" w:rsidP="00C80621">
      <w:pPr>
        <w:rPr>
          <w:rFonts w:eastAsia="Times New Roman" w:cs="Times New Roman"/>
        </w:rPr>
      </w:pPr>
      <w:r w:rsidRPr="00170D0A">
        <w:br w:type="page"/>
      </w:r>
    </w:p>
    <w:p w14:paraId="538E2CE5" w14:textId="198932E5" w:rsidR="00CB3018" w:rsidRPr="00CB3018" w:rsidRDefault="00CB3018" w:rsidP="00CB3018">
      <w:pPr>
        <w:pStyle w:val="TOCTitle"/>
        <w:rPr>
          <w:rFonts w:ascii="Times New Roman" w:hAnsi="Times New Roman"/>
        </w:rPr>
      </w:pPr>
      <w:r w:rsidRPr="00BB21D5">
        <w:rPr>
          <w:rFonts w:ascii="Times New Roman" w:hAnsi="Times New Roman"/>
        </w:rPr>
        <w:t>TABLE OF CONTENTS</w:t>
      </w:r>
    </w:p>
    <w:p w14:paraId="105D21CA" w14:textId="6A37788B" w:rsidR="00CB3018" w:rsidRDefault="00E2179F" w:rsidP="00CB3018">
      <w:pPr>
        <w:pStyle w:val="Level1"/>
        <w:rPr>
          <w:rFonts w:ascii="Times New Roman" w:hAnsi="Times New Roman"/>
          <w:webHidden/>
          <w:sz w:val="22"/>
          <w:szCs w:val="22"/>
        </w:rPr>
      </w:pPr>
      <w:r w:rsidRPr="00CB3018">
        <w:rPr>
          <w:rFonts w:ascii="Times New Roman" w:hAnsi="Times New Roman"/>
          <w:caps w:val="0"/>
          <w:webHidden/>
          <w:sz w:val="22"/>
          <w:szCs w:val="22"/>
        </w:rPr>
        <w:t>INTRODUCTION</w:t>
      </w:r>
      <w:r w:rsidRPr="00CB3018">
        <w:rPr>
          <w:rFonts w:ascii="Times New Roman" w:hAnsi="Times New Roman"/>
          <w:caps w:val="0"/>
          <w:webHidden/>
          <w:sz w:val="22"/>
          <w:szCs w:val="22"/>
        </w:rPr>
        <w:tab/>
        <w:t>1</w:t>
      </w:r>
    </w:p>
    <w:p w14:paraId="33EFDDF0" w14:textId="37E9CAC3" w:rsidR="00ED1CCA" w:rsidRPr="00CB3018" w:rsidRDefault="00DA3087" w:rsidP="00ED1CCA">
      <w:pPr>
        <w:pStyle w:val="Level2"/>
        <w:rPr>
          <w:rFonts w:ascii="Times New Roman" w:hAnsi="Times New Roman"/>
          <w:sz w:val="22"/>
          <w:szCs w:val="22"/>
        </w:rPr>
      </w:pPr>
      <w:r>
        <w:rPr>
          <w:rFonts w:ascii="Times New Roman" w:hAnsi="Times New Roman"/>
          <w:webHidden/>
          <w:sz w:val="22"/>
          <w:szCs w:val="22"/>
        </w:rPr>
        <w:t>overview</w:t>
      </w:r>
      <w:r w:rsidR="005C0A45">
        <w:rPr>
          <w:rFonts w:ascii="Times New Roman" w:hAnsi="Times New Roman"/>
          <w:webHidden/>
          <w:sz w:val="22"/>
          <w:szCs w:val="22"/>
        </w:rPr>
        <w:t xml:space="preserve"> of study and findings</w:t>
      </w:r>
      <w:r w:rsidRPr="00CB3018">
        <w:rPr>
          <w:rFonts w:ascii="Times New Roman" w:hAnsi="Times New Roman"/>
          <w:webHidden/>
          <w:sz w:val="22"/>
          <w:szCs w:val="22"/>
        </w:rPr>
        <w:tab/>
      </w:r>
      <w:r w:rsidR="005C0A45">
        <w:rPr>
          <w:rFonts w:ascii="Times New Roman" w:hAnsi="Times New Roman"/>
          <w:webHidden/>
          <w:sz w:val="22"/>
          <w:szCs w:val="22"/>
        </w:rPr>
        <w:t>4</w:t>
      </w:r>
    </w:p>
    <w:p w14:paraId="5FE5F8A1" w14:textId="0385A715" w:rsidR="00CB3018" w:rsidRPr="00CB3018" w:rsidRDefault="00E2179F" w:rsidP="00CB3018">
      <w:pPr>
        <w:pStyle w:val="Level1"/>
        <w:rPr>
          <w:rFonts w:ascii="Times New Roman" w:hAnsi="Times New Roman"/>
          <w:sz w:val="22"/>
          <w:szCs w:val="22"/>
        </w:rPr>
      </w:pPr>
      <w:r w:rsidRPr="00CB3018">
        <w:rPr>
          <w:rFonts w:ascii="Times New Roman" w:hAnsi="Times New Roman"/>
          <w:caps w:val="0"/>
          <w:webHidden/>
          <w:sz w:val="22"/>
          <w:szCs w:val="22"/>
        </w:rPr>
        <w:t>BACKROUND</w:t>
      </w:r>
      <w:r w:rsidRPr="00CB3018">
        <w:rPr>
          <w:rFonts w:ascii="Times New Roman" w:hAnsi="Times New Roman"/>
          <w:caps w:val="0"/>
          <w:webHidden/>
          <w:sz w:val="22"/>
          <w:szCs w:val="22"/>
        </w:rPr>
        <w:tab/>
      </w:r>
      <w:r w:rsidR="0068471F">
        <w:rPr>
          <w:rFonts w:ascii="Times New Roman" w:hAnsi="Times New Roman"/>
          <w:caps w:val="0"/>
          <w:webHidden/>
          <w:sz w:val="22"/>
          <w:szCs w:val="22"/>
        </w:rPr>
        <w:t>7</w:t>
      </w:r>
    </w:p>
    <w:p w14:paraId="148025D0" w14:textId="540748AF" w:rsidR="00CB3018" w:rsidRPr="00CB3018" w:rsidRDefault="00DA3087" w:rsidP="00CB3018">
      <w:pPr>
        <w:pStyle w:val="Level2"/>
        <w:rPr>
          <w:rFonts w:ascii="Times New Roman" w:hAnsi="Times New Roman"/>
          <w:sz w:val="22"/>
          <w:szCs w:val="22"/>
        </w:rPr>
      </w:pPr>
      <w:r w:rsidRPr="00CB3018">
        <w:rPr>
          <w:rFonts w:ascii="Times New Roman" w:hAnsi="Times New Roman"/>
          <w:webHidden/>
          <w:sz w:val="22"/>
          <w:szCs w:val="22"/>
        </w:rPr>
        <w:t>oil exploration in uganda</w:t>
      </w:r>
      <w:r w:rsidRPr="00CB3018">
        <w:rPr>
          <w:rFonts w:ascii="Times New Roman" w:hAnsi="Times New Roman"/>
          <w:webHidden/>
          <w:sz w:val="22"/>
          <w:szCs w:val="22"/>
        </w:rPr>
        <w:tab/>
      </w:r>
      <w:r w:rsidR="0068471F">
        <w:rPr>
          <w:rFonts w:ascii="Times New Roman" w:hAnsi="Times New Roman"/>
          <w:webHidden/>
          <w:sz w:val="22"/>
          <w:szCs w:val="22"/>
        </w:rPr>
        <w:t>7</w:t>
      </w:r>
    </w:p>
    <w:p w14:paraId="13375091" w14:textId="07B36856" w:rsidR="00CB3018" w:rsidRPr="00CB3018" w:rsidRDefault="00DA3087" w:rsidP="00CB3018">
      <w:pPr>
        <w:pStyle w:val="Level2"/>
        <w:rPr>
          <w:rFonts w:ascii="Times New Roman" w:hAnsi="Times New Roman"/>
          <w:sz w:val="22"/>
          <w:szCs w:val="22"/>
        </w:rPr>
      </w:pPr>
      <w:r w:rsidRPr="00CB3018">
        <w:rPr>
          <w:rFonts w:ascii="Times New Roman" w:hAnsi="Times New Roman"/>
          <w:webHidden/>
          <w:sz w:val="22"/>
          <w:szCs w:val="22"/>
        </w:rPr>
        <w:t>tribal politics in uganda</w:t>
      </w:r>
      <w:r w:rsidRPr="00CB3018">
        <w:rPr>
          <w:rFonts w:ascii="Times New Roman" w:hAnsi="Times New Roman"/>
          <w:webHidden/>
          <w:sz w:val="22"/>
          <w:szCs w:val="22"/>
        </w:rPr>
        <w:tab/>
      </w:r>
      <w:r>
        <w:rPr>
          <w:rFonts w:ascii="Times New Roman" w:hAnsi="Times New Roman"/>
          <w:webHidden/>
          <w:sz w:val="22"/>
          <w:szCs w:val="22"/>
        </w:rPr>
        <w:t>1</w:t>
      </w:r>
      <w:r w:rsidR="00F0106B">
        <w:rPr>
          <w:rFonts w:ascii="Times New Roman" w:hAnsi="Times New Roman"/>
          <w:webHidden/>
          <w:sz w:val="22"/>
          <w:szCs w:val="22"/>
        </w:rPr>
        <w:t>2</w:t>
      </w:r>
    </w:p>
    <w:p w14:paraId="4C1A8066" w14:textId="6638300D" w:rsidR="00CB3018" w:rsidRPr="00954EE9" w:rsidRDefault="00B77609" w:rsidP="00CB3018">
      <w:pPr>
        <w:pStyle w:val="Level3"/>
        <w:rPr>
          <w:rFonts w:ascii="Times New Roman" w:hAnsi="Times New Roman"/>
        </w:rPr>
      </w:pPr>
      <w:r>
        <w:rPr>
          <w:rFonts w:ascii="Times New Roman" w:hAnsi="Times New Roman"/>
          <w:webHidden/>
        </w:rPr>
        <w:t>History a</w:t>
      </w:r>
      <w:r w:rsidR="00E2179F" w:rsidRPr="00954EE9">
        <w:rPr>
          <w:rFonts w:ascii="Times New Roman" w:hAnsi="Times New Roman"/>
          <w:webHidden/>
        </w:rPr>
        <w:t xml:space="preserve">nd Politics </w:t>
      </w:r>
      <w:r>
        <w:rPr>
          <w:rFonts w:ascii="Times New Roman" w:hAnsi="Times New Roman"/>
          <w:webHidden/>
        </w:rPr>
        <w:t>o</w:t>
      </w:r>
      <w:r w:rsidR="00E2179F" w:rsidRPr="00954EE9">
        <w:rPr>
          <w:rFonts w:ascii="Times New Roman" w:hAnsi="Times New Roman"/>
          <w:webHidden/>
        </w:rPr>
        <w:t>f Bunyoro</w:t>
      </w:r>
      <w:r w:rsidR="00E2179F" w:rsidRPr="00954EE9">
        <w:rPr>
          <w:rFonts w:ascii="Times New Roman" w:hAnsi="Times New Roman"/>
          <w:webHidden/>
        </w:rPr>
        <w:tab/>
        <w:t>1</w:t>
      </w:r>
      <w:r w:rsidR="00F0106B">
        <w:rPr>
          <w:rFonts w:ascii="Times New Roman" w:hAnsi="Times New Roman"/>
          <w:webHidden/>
        </w:rPr>
        <w:t>6</w:t>
      </w:r>
    </w:p>
    <w:p w14:paraId="2FBCABF6" w14:textId="76F31DE8" w:rsidR="00CB3018" w:rsidRPr="00CB3018" w:rsidRDefault="00E2179F" w:rsidP="00CB3018">
      <w:pPr>
        <w:pStyle w:val="Level1"/>
        <w:rPr>
          <w:rFonts w:ascii="Times New Roman" w:hAnsi="Times New Roman"/>
          <w:sz w:val="22"/>
          <w:szCs w:val="22"/>
        </w:rPr>
      </w:pPr>
      <w:r w:rsidRPr="00CB3018">
        <w:rPr>
          <w:rFonts w:ascii="Times New Roman" w:hAnsi="Times New Roman"/>
          <w:caps w:val="0"/>
          <w:webHidden/>
          <w:sz w:val="22"/>
          <w:szCs w:val="22"/>
        </w:rPr>
        <w:t>LITERATURE REVIEW</w:t>
      </w:r>
      <w:r w:rsidRPr="00CB3018">
        <w:rPr>
          <w:rFonts w:ascii="Times New Roman" w:hAnsi="Times New Roman"/>
          <w:caps w:val="0"/>
          <w:webHidden/>
          <w:sz w:val="22"/>
          <w:szCs w:val="22"/>
        </w:rPr>
        <w:tab/>
      </w:r>
      <w:r w:rsidR="00EA5854">
        <w:rPr>
          <w:rFonts w:ascii="Times New Roman" w:hAnsi="Times New Roman"/>
          <w:caps w:val="0"/>
          <w:webHidden/>
          <w:sz w:val="22"/>
          <w:szCs w:val="22"/>
        </w:rPr>
        <w:t>2</w:t>
      </w:r>
      <w:r w:rsidR="002C7E67">
        <w:rPr>
          <w:rFonts w:ascii="Times New Roman" w:hAnsi="Times New Roman"/>
          <w:caps w:val="0"/>
          <w:webHidden/>
          <w:sz w:val="22"/>
          <w:szCs w:val="22"/>
        </w:rPr>
        <w:t>1</w:t>
      </w:r>
    </w:p>
    <w:p w14:paraId="741DCD36" w14:textId="1372871D" w:rsidR="00CB3018" w:rsidRPr="00CB3018" w:rsidRDefault="00DA3087" w:rsidP="00CB3018">
      <w:pPr>
        <w:pStyle w:val="Level2"/>
        <w:rPr>
          <w:rFonts w:ascii="Times New Roman" w:hAnsi="Times New Roman"/>
          <w:sz w:val="22"/>
          <w:szCs w:val="22"/>
        </w:rPr>
      </w:pPr>
      <w:r w:rsidRPr="00CB3018">
        <w:rPr>
          <w:rFonts w:ascii="Times New Roman" w:hAnsi="Times New Roman"/>
          <w:webHidden/>
          <w:sz w:val="22"/>
          <w:szCs w:val="22"/>
        </w:rPr>
        <w:t>theories of ethnic identity</w:t>
      </w:r>
      <w:r w:rsidRPr="00CB3018">
        <w:rPr>
          <w:rFonts w:ascii="Times New Roman" w:hAnsi="Times New Roman"/>
          <w:webHidden/>
          <w:sz w:val="22"/>
          <w:szCs w:val="22"/>
        </w:rPr>
        <w:tab/>
      </w:r>
      <w:r w:rsidR="00EA5854">
        <w:rPr>
          <w:rFonts w:ascii="Times New Roman" w:hAnsi="Times New Roman"/>
          <w:webHidden/>
          <w:sz w:val="22"/>
          <w:szCs w:val="22"/>
        </w:rPr>
        <w:t>2</w:t>
      </w:r>
      <w:r w:rsidR="002C7E67">
        <w:rPr>
          <w:rFonts w:ascii="Times New Roman" w:hAnsi="Times New Roman"/>
          <w:webHidden/>
          <w:sz w:val="22"/>
          <w:szCs w:val="22"/>
        </w:rPr>
        <w:t>1</w:t>
      </w:r>
    </w:p>
    <w:p w14:paraId="36569072" w14:textId="508F1808" w:rsidR="00CB3018" w:rsidRPr="00CB3018" w:rsidRDefault="00DA3087" w:rsidP="00CB3018">
      <w:pPr>
        <w:pStyle w:val="Level2"/>
        <w:rPr>
          <w:rFonts w:ascii="Times New Roman" w:hAnsi="Times New Roman"/>
          <w:sz w:val="22"/>
          <w:szCs w:val="22"/>
        </w:rPr>
      </w:pPr>
      <w:r w:rsidRPr="00CB3018">
        <w:rPr>
          <w:rFonts w:ascii="Times New Roman" w:hAnsi="Times New Roman"/>
          <w:webHidden/>
          <w:sz w:val="22"/>
          <w:szCs w:val="22"/>
        </w:rPr>
        <w:t>theories of ethnic conflict</w:t>
      </w:r>
      <w:r w:rsidRPr="00CB3018">
        <w:rPr>
          <w:rFonts w:ascii="Times New Roman" w:hAnsi="Times New Roman"/>
          <w:webHidden/>
          <w:sz w:val="22"/>
          <w:szCs w:val="22"/>
        </w:rPr>
        <w:tab/>
        <w:t>2</w:t>
      </w:r>
      <w:r w:rsidR="00943CE6">
        <w:rPr>
          <w:rFonts w:ascii="Times New Roman" w:hAnsi="Times New Roman"/>
          <w:webHidden/>
          <w:sz w:val="22"/>
          <w:szCs w:val="22"/>
        </w:rPr>
        <w:t>4</w:t>
      </w:r>
    </w:p>
    <w:p w14:paraId="31F03AC2" w14:textId="68A7249D" w:rsidR="00CB3018" w:rsidRPr="00CB3018" w:rsidRDefault="00DA3087" w:rsidP="00CB3018">
      <w:pPr>
        <w:pStyle w:val="Level2"/>
        <w:rPr>
          <w:rFonts w:ascii="Times New Roman" w:hAnsi="Times New Roman"/>
          <w:sz w:val="22"/>
          <w:szCs w:val="22"/>
        </w:rPr>
      </w:pPr>
      <w:r w:rsidRPr="00CB3018">
        <w:rPr>
          <w:rFonts w:ascii="Times New Roman" w:hAnsi="Times New Roman"/>
          <w:webHidden/>
          <w:sz w:val="22"/>
          <w:szCs w:val="22"/>
        </w:rPr>
        <w:t>theories of resource conflict</w:t>
      </w:r>
      <w:r w:rsidRPr="00CB3018">
        <w:rPr>
          <w:rFonts w:ascii="Times New Roman" w:hAnsi="Times New Roman"/>
          <w:webHidden/>
          <w:sz w:val="22"/>
          <w:szCs w:val="22"/>
        </w:rPr>
        <w:tab/>
        <w:t>2</w:t>
      </w:r>
      <w:r w:rsidR="002C7E67">
        <w:rPr>
          <w:rFonts w:ascii="Times New Roman" w:hAnsi="Times New Roman"/>
          <w:webHidden/>
          <w:sz w:val="22"/>
          <w:szCs w:val="22"/>
        </w:rPr>
        <w:t>8</w:t>
      </w:r>
    </w:p>
    <w:p w14:paraId="680AFA0B" w14:textId="4CC4AC68" w:rsidR="00CB3018" w:rsidRPr="00CB3018" w:rsidRDefault="00E2179F" w:rsidP="00CB3018">
      <w:pPr>
        <w:pStyle w:val="Level1"/>
        <w:rPr>
          <w:rFonts w:ascii="Times New Roman" w:hAnsi="Times New Roman"/>
          <w:sz w:val="22"/>
          <w:szCs w:val="22"/>
        </w:rPr>
      </w:pPr>
      <w:r w:rsidRPr="00CB3018">
        <w:rPr>
          <w:rFonts w:ascii="Times New Roman" w:hAnsi="Times New Roman"/>
          <w:caps w:val="0"/>
          <w:webHidden/>
          <w:sz w:val="22"/>
          <w:szCs w:val="22"/>
        </w:rPr>
        <w:t>EXPERIMENT</w:t>
      </w:r>
      <w:r w:rsidRPr="00CB3018">
        <w:rPr>
          <w:rFonts w:ascii="Times New Roman" w:hAnsi="Times New Roman"/>
          <w:caps w:val="0"/>
          <w:webHidden/>
          <w:sz w:val="22"/>
          <w:szCs w:val="22"/>
        </w:rPr>
        <w:tab/>
      </w:r>
      <w:r w:rsidR="008E7056">
        <w:rPr>
          <w:rFonts w:ascii="Times New Roman" w:hAnsi="Times New Roman"/>
          <w:caps w:val="0"/>
          <w:webHidden/>
          <w:sz w:val="22"/>
          <w:szCs w:val="22"/>
        </w:rPr>
        <w:t>3</w:t>
      </w:r>
      <w:r w:rsidR="002C7E67">
        <w:rPr>
          <w:rFonts w:ascii="Times New Roman" w:hAnsi="Times New Roman"/>
          <w:caps w:val="0"/>
          <w:webHidden/>
          <w:sz w:val="22"/>
          <w:szCs w:val="22"/>
        </w:rPr>
        <w:t>1</w:t>
      </w:r>
    </w:p>
    <w:p w14:paraId="08276279" w14:textId="34B89BEE" w:rsidR="00CB3018" w:rsidRPr="00CB3018" w:rsidRDefault="00DA3087" w:rsidP="00CB3018">
      <w:pPr>
        <w:pStyle w:val="Level2"/>
        <w:rPr>
          <w:rFonts w:ascii="Times New Roman" w:hAnsi="Times New Roman"/>
          <w:sz w:val="22"/>
          <w:szCs w:val="22"/>
        </w:rPr>
      </w:pPr>
      <w:r w:rsidRPr="00CB3018">
        <w:rPr>
          <w:rFonts w:ascii="Times New Roman" w:hAnsi="Times New Roman"/>
          <w:webHidden/>
          <w:sz w:val="22"/>
          <w:szCs w:val="22"/>
        </w:rPr>
        <w:t>research design</w:t>
      </w:r>
      <w:r w:rsidRPr="00CB3018">
        <w:rPr>
          <w:rFonts w:ascii="Times New Roman" w:hAnsi="Times New Roman"/>
          <w:webHidden/>
          <w:sz w:val="22"/>
          <w:szCs w:val="22"/>
        </w:rPr>
        <w:tab/>
      </w:r>
      <w:r w:rsidR="00F25F8E">
        <w:rPr>
          <w:rFonts w:ascii="Times New Roman" w:hAnsi="Times New Roman"/>
          <w:webHidden/>
          <w:sz w:val="22"/>
          <w:szCs w:val="22"/>
        </w:rPr>
        <w:t>3</w:t>
      </w:r>
      <w:r w:rsidR="0064057C">
        <w:rPr>
          <w:rFonts w:ascii="Times New Roman" w:hAnsi="Times New Roman"/>
          <w:webHidden/>
          <w:sz w:val="22"/>
          <w:szCs w:val="22"/>
        </w:rPr>
        <w:t>1</w:t>
      </w:r>
    </w:p>
    <w:p w14:paraId="69F973B4" w14:textId="7F89727E" w:rsidR="00CB3018" w:rsidRPr="00954EE9" w:rsidRDefault="00E2179F" w:rsidP="00CB3018">
      <w:pPr>
        <w:pStyle w:val="Level3"/>
        <w:rPr>
          <w:rFonts w:ascii="Times New Roman" w:hAnsi="Times New Roman"/>
        </w:rPr>
      </w:pPr>
      <w:r w:rsidRPr="00954EE9">
        <w:rPr>
          <w:rFonts w:ascii="Times New Roman" w:hAnsi="Times New Roman"/>
          <w:webHidden/>
        </w:rPr>
        <w:t>Method</w:t>
      </w:r>
      <w:r w:rsidRPr="00954EE9">
        <w:rPr>
          <w:rFonts w:ascii="Times New Roman" w:hAnsi="Times New Roman"/>
          <w:webHidden/>
        </w:rPr>
        <w:tab/>
        <w:t>3</w:t>
      </w:r>
      <w:r w:rsidR="0064057C">
        <w:rPr>
          <w:rFonts w:ascii="Times New Roman" w:hAnsi="Times New Roman"/>
          <w:webHidden/>
        </w:rPr>
        <w:t>2</w:t>
      </w:r>
    </w:p>
    <w:p w14:paraId="21D89FA0" w14:textId="297C8122" w:rsidR="00CB3018" w:rsidRPr="00954EE9" w:rsidRDefault="00E2179F" w:rsidP="00CB3018">
      <w:pPr>
        <w:pStyle w:val="Level3"/>
        <w:rPr>
          <w:rFonts w:ascii="Times New Roman" w:hAnsi="Times New Roman"/>
          <w:webHidden/>
        </w:rPr>
      </w:pPr>
      <w:r>
        <w:rPr>
          <w:rFonts w:ascii="Times New Roman" w:hAnsi="Times New Roman"/>
          <w:webHidden/>
        </w:rPr>
        <w:t>Survey Questions</w:t>
      </w:r>
      <w:r>
        <w:rPr>
          <w:rFonts w:ascii="Times New Roman" w:hAnsi="Times New Roman"/>
          <w:webHidden/>
        </w:rPr>
        <w:tab/>
        <w:t>3</w:t>
      </w:r>
      <w:r w:rsidR="00860E6D">
        <w:rPr>
          <w:rFonts w:ascii="Times New Roman" w:hAnsi="Times New Roman"/>
          <w:webHidden/>
        </w:rPr>
        <w:t>5</w:t>
      </w:r>
    </w:p>
    <w:p w14:paraId="0E7091CC" w14:textId="559AB275" w:rsidR="00CB3018" w:rsidRPr="00CB3018" w:rsidRDefault="00DA3087" w:rsidP="00CB3018">
      <w:pPr>
        <w:pStyle w:val="Level2"/>
        <w:rPr>
          <w:rFonts w:ascii="Times New Roman" w:hAnsi="Times New Roman"/>
          <w:sz w:val="22"/>
          <w:szCs w:val="22"/>
        </w:rPr>
      </w:pPr>
      <w:r w:rsidRPr="00CB3018">
        <w:rPr>
          <w:rFonts w:ascii="Times New Roman" w:hAnsi="Times New Roman"/>
          <w:webHidden/>
          <w:sz w:val="22"/>
          <w:szCs w:val="22"/>
        </w:rPr>
        <w:t>variables</w:t>
      </w:r>
      <w:r w:rsidRPr="00CB3018">
        <w:rPr>
          <w:rFonts w:ascii="Times New Roman" w:hAnsi="Times New Roman"/>
          <w:webHidden/>
          <w:sz w:val="22"/>
          <w:szCs w:val="22"/>
        </w:rPr>
        <w:tab/>
        <w:t>3</w:t>
      </w:r>
      <w:r w:rsidR="00860E6D">
        <w:rPr>
          <w:rFonts w:ascii="Times New Roman" w:hAnsi="Times New Roman"/>
          <w:webHidden/>
          <w:sz w:val="22"/>
          <w:szCs w:val="22"/>
        </w:rPr>
        <w:t>8</w:t>
      </w:r>
    </w:p>
    <w:p w14:paraId="0F95FC54" w14:textId="2BE6E131" w:rsidR="00CB3018" w:rsidRPr="00CB3018" w:rsidRDefault="00DA3087" w:rsidP="00CB3018">
      <w:pPr>
        <w:pStyle w:val="Level2"/>
        <w:rPr>
          <w:rFonts w:ascii="Times New Roman" w:hAnsi="Times New Roman"/>
          <w:sz w:val="22"/>
          <w:szCs w:val="22"/>
        </w:rPr>
      </w:pPr>
      <w:r w:rsidRPr="00EB5212">
        <w:rPr>
          <w:rFonts w:ascii="Times New Roman" w:hAnsi="Times New Roman"/>
          <w:webHidden/>
          <w:sz w:val="22"/>
          <w:szCs w:val="22"/>
        </w:rPr>
        <w:t>hypotheses</w:t>
      </w:r>
      <w:r w:rsidRPr="00EB5212">
        <w:rPr>
          <w:rFonts w:ascii="Times New Roman" w:hAnsi="Times New Roman"/>
          <w:webHidden/>
          <w:sz w:val="22"/>
          <w:szCs w:val="22"/>
        </w:rPr>
        <w:tab/>
      </w:r>
      <w:r w:rsidR="00EB5212" w:rsidRPr="00EB5212">
        <w:rPr>
          <w:rFonts w:ascii="Times New Roman" w:hAnsi="Times New Roman"/>
          <w:webHidden/>
          <w:sz w:val="22"/>
          <w:szCs w:val="22"/>
        </w:rPr>
        <w:t>4</w:t>
      </w:r>
      <w:r w:rsidR="00790788">
        <w:rPr>
          <w:rFonts w:ascii="Times New Roman" w:hAnsi="Times New Roman"/>
          <w:webHidden/>
          <w:sz w:val="22"/>
          <w:szCs w:val="22"/>
        </w:rPr>
        <w:t>0</w:t>
      </w:r>
    </w:p>
    <w:p w14:paraId="07FDE55B" w14:textId="3BEE3DB5" w:rsidR="00CB3018" w:rsidRPr="00954EE9" w:rsidRDefault="00E2179F" w:rsidP="00CB3018">
      <w:pPr>
        <w:pStyle w:val="Level3"/>
        <w:rPr>
          <w:rFonts w:ascii="Times New Roman" w:hAnsi="Times New Roman"/>
        </w:rPr>
      </w:pPr>
      <w:r w:rsidRPr="00954EE9">
        <w:rPr>
          <w:rFonts w:ascii="Times New Roman" w:hAnsi="Times New Roman"/>
        </w:rPr>
        <w:t>Hypothesis 1: Social Views Drive Political Preferences</w:t>
      </w:r>
      <w:r w:rsidRPr="00954EE9">
        <w:rPr>
          <w:rFonts w:ascii="Times New Roman" w:hAnsi="Times New Roman"/>
          <w:i w:val="0"/>
        </w:rPr>
        <w:t xml:space="preserve"> </w:t>
      </w:r>
      <w:r w:rsidRPr="00954EE9">
        <w:rPr>
          <w:rFonts w:ascii="Times New Roman" w:hAnsi="Times New Roman"/>
          <w:webHidden/>
        </w:rPr>
        <w:tab/>
      </w:r>
      <w:r w:rsidR="00EB5212">
        <w:rPr>
          <w:rFonts w:ascii="Times New Roman" w:hAnsi="Times New Roman"/>
          <w:webHidden/>
        </w:rPr>
        <w:t>4</w:t>
      </w:r>
      <w:r w:rsidR="00790788">
        <w:rPr>
          <w:rFonts w:ascii="Times New Roman" w:hAnsi="Times New Roman"/>
          <w:webHidden/>
        </w:rPr>
        <w:t>0</w:t>
      </w:r>
    </w:p>
    <w:p w14:paraId="3254886F" w14:textId="5F38298D" w:rsidR="00CB3018" w:rsidRPr="00954EE9" w:rsidRDefault="002943E8" w:rsidP="00CB3018">
      <w:pPr>
        <w:pStyle w:val="Level3"/>
        <w:rPr>
          <w:rFonts w:ascii="Times New Roman" w:hAnsi="Times New Roman"/>
        </w:rPr>
      </w:pPr>
      <w:r>
        <w:rPr>
          <w:rFonts w:ascii="Times New Roman" w:hAnsi="Times New Roman"/>
        </w:rPr>
        <w:t>Hypothesis 2: Expectations of Personal Benefit o</w:t>
      </w:r>
      <w:r w:rsidR="00E2179F" w:rsidRPr="00954EE9">
        <w:rPr>
          <w:rFonts w:ascii="Times New Roman" w:hAnsi="Times New Roman"/>
        </w:rPr>
        <w:t>r Harm Drive Political Preferences</w:t>
      </w:r>
      <w:r w:rsidR="00E2179F" w:rsidRPr="00954EE9">
        <w:rPr>
          <w:rFonts w:ascii="Times New Roman" w:hAnsi="Times New Roman"/>
          <w:i w:val="0"/>
        </w:rPr>
        <w:t xml:space="preserve"> </w:t>
      </w:r>
      <w:r w:rsidR="00E2179F" w:rsidRPr="00954EE9">
        <w:rPr>
          <w:rFonts w:ascii="Times New Roman" w:hAnsi="Times New Roman"/>
          <w:webHidden/>
        </w:rPr>
        <w:tab/>
      </w:r>
      <w:r w:rsidR="00A318E2">
        <w:rPr>
          <w:rFonts w:ascii="Times New Roman" w:hAnsi="Times New Roman"/>
          <w:webHidden/>
        </w:rPr>
        <w:t>4</w:t>
      </w:r>
      <w:r w:rsidR="008255E5">
        <w:rPr>
          <w:rFonts w:ascii="Times New Roman" w:hAnsi="Times New Roman"/>
          <w:webHidden/>
        </w:rPr>
        <w:t>1</w:t>
      </w:r>
    </w:p>
    <w:p w14:paraId="7002E2E3" w14:textId="5439FE23" w:rsidR="00CB3018" w:rsidRPr="00954EE9" w:rsidRDefault="002943E8" w:rsidP="00CB3018">
      <w:pPr>
        <w:pStyle w:val="Level3"/>
        <w:rPr>
          <w:rFonts w:ascii="Times New Roman" w:hAnsi="Times New Roman"/>
          <w:webHidden/>
        </w:rPr>
      </w:pPr>
      <w:r>
        <w:rPr>
          <w:rFonts w:ascii="Times New Roman" w:hAnsi="Times New Roman"/>
          <w:webHidden/>
        </w:rPr>
        <w:t>Hypothesis 3: Proximity t</w:t>
      </w:r>
      <w:r w:rsidR="00E2179F" w:rsidRPr="00954EE9">
        <w:rPr>
          <w:rFonts w:ascii="Times New Roman" w:hAnsi="Times New Roman"/>
          <w:webHidden/>
        </w:rPr>
        <w:t>o Oil Drives Political Preferences</w:t>
      </w:r>
      <w:r w:rsidR="00E2179F" w:rsidRPr="00954EE9">
        <w:rPr>
          <w:rFonts w:ascii="Times New Roman" w:hAnsi="Times New Roman"/>
          <w:webHidden/>
        </w:rPr>
        <w:tab/>
      </w:r>
      <w:r w:rsidR="008255E5">
        <w:rPr>
          <w:rFonts w:ascii="Times New Roman" w:hAnsi="Times New Roman"/>
          <w:webHidden/>
        </w:rPr>
        <w:t>42</w:t>
      </w:r>
    </w:p>
    <w:p w14:paraId="39C71321" w14:textId="582AFD81" w:rsidR="00CB3018" w:rsidRPr="00954EE9" w:rsidRDefault="002943E8" w:rsidP="00CB3018">
      <w:pPr>
        <w:pStyle w:val="Level3"/>
        <w:rPr>
          <w:rFonts w:ascii="Times New Roman" w:hAnsi="Times New Roman"/>
          <w:webHidden/>
        </w:rPr>
      </w:pPr>
      <w:r>
        <w:rPr>
          <w:rFonts w:ascii="Times New Roman" w:hAnsi="Times New Roman"/>
          <w:webHidden/>
        </w:rPr>
        <w:t xml:space="preserve">Hypothesis 4: </w:t>
      </w:r>
      <w:r w:rsidR="00E2179F" w:rsidRPr="00954EE9">
        <w:rPr>
          <w:rFonts w:ascii="Times New Roman" w:hAnsi="Times New Roman"/>
          <w:webHidden/>
        </w:rPr>
        <w:t>Elite</w:t>
      </w:r>
      <w:r w:rsidR="008B7631">
        <w:rPr>
          <w:rFonts w:ascii="Times New Roman" w:hAnsi="Times New Roman"/>
          <w:webHidden/>
        </w:rPr>
        <w:t>s Drive</w:t>
      </w:r>
      <w:r w:rsidR="00E2179F">
        <w:rPr>
          <w:rFonts w:ascii="Times New Roman" w:hAnsi="Times New Roman"/>
          <w:webHidden/>
        </w:rPr>
        <w:t xml:space="preserve"> Political Preferences</w:t>
      </w:r>
      <w:r w:rsidR="00E2179F">
        <w:rPr>
          <w:rFonts w:ascii="Times New Roman" w:hAnsi="Times New Roman"/>
          <w:webHidden/>
        </w:rPr>
        <w:tab/>
        <w:t>4</w:t>
      </w:r>
      <w:r w:rsidR="001C2196">
        <w:rPr>
          <w:rFonts w:ascii="Times New Roman" w:hAnsi="Times New Roman"/>
          <w:webHidden/>
        </w:rPr>
        <w:t>3</w:t>
      </w:r>
    </w:p>
    <w:p w14:paraId="2535ABC9" w14:textId="78276FB0" w:rsidR="00CB3018" w:rsidRPr="00CB3018" w:rsidRDefault="00DA3087" w:rsidP="00CB3018">
      <w:pPr>
        <w:pStyle w:val="Level2"/>
        <w:rPr>
          <w:rFonts w:ascii="Times New Roman" w:hAnsi="Times New Roman"/>
          <w:webHidden/>
          <w:sz w:val="22"/>
          <w:szCs w:val="22"/>
        </w:rPr>
      </w:pPr>
      <w:r w:rsidRPr="00CB3018">
        <w:rPr>
          <w:rFonts w:ascii="Times New Roman" w:hAnsi="Times New Roman"/>
          <w:webHidden/>
          <w:sz w:val="22"/>
          <w:szCs w:val="22"/>
        </w:rPr>
        <w:t>findings: effects of social views, exp</w:t>
      </w:r>
      <w:r w:rsidR="008B7631">
        <w:rPr>
          <w:rFonts w:ascii="Times New Roman" w:hAnsi="Times New Roman"/>
          <w:webHidden/>
          <w:sz w:val="22"/>
          <w:szCs w:val="22"/>
        </w:rPr>
        <w:t>ectations, and elite contact</w:t>
      </w:r>
      <w:r>
        <w:rPr>
          <w:rFonts w:ascii="Times New Roman" w:hAnsi="Times New Roman"/>
          <w:webHidden/>
          <w:sz w:val="22"/>
          <w:szCs w:val="22"/>
        </w:rPr>
        <w:tab/>
        <w:t>4</w:t>
      </w:r>
      <w:r w:rsidR="001C2196">
        <w:rPr>
          <w:rFonts w:ascii="Times New Roman" w:hAnsi="Times New Roman"/>
          <w:webHidden/>
          <w:sz w:val="22"/>
          <w:szCs w:val="22"/>
        </w:rPr>
        <w:t>4</w:t>
      </w:r>
    </w:p>
    <w:p w14:paraId="170C0CD9" w14:textId="0F2D7731" w:rsidR="00CB3018" w:rsidRPr="00CB3018" w:rsidRDefault="00DA3087" w:rsidP="00CB3018">
      <w:pPr>
        <w:pStyle w:val="Level2"/>
        <w:rPr>
          <w:rFonts w:ascii="Times New Roman" w:hAnsi="Times New Roman"/>
          <w:sz w:val="22"/>
          <w:szCs w:val="22"/>
        </w:rPr>
      </w:pPr>
      <w:r w:rsidRPr="00CB3018">
        <w:rPr>
          <w:rFonts w:ascii="Times New Roman" w:hAnsi="Times New Roman"/>
          <w:webHidden/>
          <w:sz w:val="22"/>
          <w:szCs w:val="22"/>
        </w:rPr>
        <w:t>findings: effects of demographic factors</w:t>
      </w:r>
      <w:r w:rsidRPr="00CB3018">
        <w:rPr>
          <w:rFonts w:ascii="Times New Roman" w:hAnsi="Times New Roman"/>
          <w:webHidden/>
          <w:sz w:val="22"/>
          <w:szCs w:val="22"/>
        </w:rPr>
        <w:tab/>
      </w:r>
      <w:r w:rsidR="00943CE6">
        <w:rPr>
          <w:rFonts w:ascii="Times New Roman" w:hAnsi="Times New Roman"/>
          <w:webHidden/>
          <w:sz w:val="22"/>
          <w:szCs w:val="22"/>
        </w:rPr>
        <w:t>50</w:t>
      </w:r>
    </w:p>
    <w:p w14:paraId="4455979B" w14:textId="08299748" w:rsidR="00CB3018" w:rsidRPr="001A6FB6" w:rsidRDefault="002943E8" w:rsidP="00CB3018">
      <w:pPr>
        <w:pStyle w:val="Level3"/>
        <w:rPr>
          <w:rFonts w:ascii="Times New Roman" w:hAnsi="Times New Roman"/>
        </w:rPr>
      </w:pPr>
      <w:r>
        <w:rPr>
          <w:rFonts w:ascii="Times New Roman" w:hAnsi="Times New Roman"/>
        </w:rPr>
        <w:t>Summary o</w:t>
      </w:r>
      <w:r w:rsidR="00E2179F" w:rsidRPr="001A6FB6">
        <w:rPr>
          <w:rFonts w:ascii="Times New Roman" w:hAnsi="Times New Roman"/>
        </w:rPr>
        <w:t>f Findings</w:t>
      </w:r>
      <w:r w:rsidR="00E2179F" w:rsidRPr="001A6FB6">
        <w:rPr>
          <w:rFonts w:ascii="Times New Roman" w:hAnsi="Times New Roman"/>
          <w:webHidden/>
        </w:rPr>
        <w:tab/>
      </w:r>
      <w:r w:rsidR="00871612">
        <w:rPr>
          <w:rFonts w:ascii="Times New Roman" w:hAnsi="Times New Roman"/>
          <w:webHidden/>
        </w:rPr>
        <w:t>5</w:t>
      </w:r>
      <w:r w:rsidR="00D11913">
        <w:rPr>
          <w:rFonts w:ascii="Times New Roman" w:hAnsi="Times New Roman"/>
          <w:webHidden/>
        </w:rPr>
        <w:t>0</w:t>
      </w:r>
    </w:p>
    <w:p w14:paraId="47C5C606" w14:textId="2D176AE6" w:rsidR="00CB3018" w:rsidRPr="001A6FB6" w:rsidRDefault="00E2179F" w:rsidP="00CB3018">
      <w:pPr>
        <w:pStyle w:val="Level3"/>
        <w:rPr>
          <w:rFonts w:ascii="Times New Roman" w:hAnsi="Times New Roman"/>
          <w:webHidden/>
        </w:rPr>
      </w:pPr>
      <w:r>
        <w:rPr>
          <w:rFonts w:ascii="Times New Roman" w:hAnsi="Times New Roman"/>
          <w:webHidden/>
        </w:rPr>
        <w:t>Birthplace</w:t>
      </w:r>
      <w:r>
        <w:rPr>
          <w:rFonts w:ascii="Times New Roman" w:hAnsi="Times New Roman"/>
          <w:webHidden/>
        </w:rPr>
        <w:tab/>
        <w:t>5</w:t>
      </w:r>
      <w:r w:rsidR="00EF339C">
        <w:rPr>
          <w:rFonts w:ascii="Times New Roman" w:hAnsi="Times New Roman"/>
          <w:webHidden/>
        </w:rPr>
        <w:t>3</w:t>
      </w:r>
    </w:p>
    <w:p w14:paraId="716AC1BC" w14:textId="2F978314" w:rsidR="00F65535" w:rsidRDefault="00EF339C" w:rsidP="00F65535">
      <w:pPr>
        <w:pStyle w:val="Level3"/>
        <w:rPr>
          <w:rFonts w:ascii="Times New Roman" w:hAnsi="Times New Roman"/>
          <w:webHidden/>
        </w:rPr>
      </w:pPr>
      <w:r>
        <w:rPr>
          <w:rFonts w:ascii="Times New Roman" w:hAnsi="Times New Roman"/>
          <w:webHidden/>
        </w:rPr>
        <w:t>Place of Residence: Near Oil</w:t>
      </w:r>
      <w:r>
        <w:rPr>
          <w:rFonts w:ascii="Times New Roman" w:hAnsi="Times New Roman"/>
          <w:webHidden/>
        </w:rPr>
        <w:tab/>
        <w:t>5</w:t>
      </w:r>
      <w:r w:rsidR="00943CE6">
        <w:rPr>
          <w:rFonts w:ascii="Times New Roman" w:hAnsi="Times New Roman"/>
          <w:webHidden/>
        </w:rPr>
        <w:t>4</w:t>
      </w:r>
    </w:p>
    <w:p w14:paraId="094ABAC3" w14:textId="51DFA769" w:rsidR="00CB3018" w:rsidRDefault="00296308" w:rsidP="00CB3018">
      <w:pPr>
        <w:pStyle w:val="Level3"/>
        <w:rPr>
          <w:rFonts w:ascii="Times New Roman" w:hAnsi="Times New Roman"/>
          <w:webHidden/>
        </w:rPr>
      </w:pPr>
      <w:r>
        <w:rPr>
          <w:rFonts w:ascii="Times New Roman" w:hAnsi="Times New Roman"/>
          <w:webHidden/>
        </w:rPr>
        <w:t>Place o</w:t>
      </w:r>
      <w:r w:rsidR="00E2179F" w:rsidRPr="001A6FB6">
        <w:rPr>
          <w:rFonts w:ascii="Times New Roman" w:hAnsi="Times New Roman"/>
          <w:webHidden/>
        </w:rPr>
        <w:t>f Residence</w:t>
      </w:r>
      <w:r w:rsidR="00E2179F">
        <w:rPr>
          <w:rFonts w:ascii="Times New Roman" w:hAnsi="Times New Roman"/>
          <w:webHidden/>
        </w:rPr>
        <w:t>: Urban Environment</w:t>
      </w:r>
      <w:r w:rsidR="00E2179F" w:rsidRPr="001A6FB6">
        <w:rPr>
          <w:rFonts w:ascii="Times New Roman" w:hAnsi="Times New Roman"/>
          <w:webHidden/>
        </w:rPr>
        <w:tab/>
      </w:r>
      <w:r w:rsidR="00E2179F">
        <w:rPr>
          <w:rFonts w:ascii="Times New Roman" w:hAnsi="Times New Roman"/>
          <w:webHidden/>
        </w:rPr>
        <w:t>5</w:t>
      </w:r>
      <w:r w:rsidR="00EF339C">
        <w:rPr>
          <w:rFonts w:ascii="Times New Roman" w:hAnsi="Times New Roman"/>
          <w:webHidden/>
        </w:rPr>
        <w:t>5</w:t>
      </w:r>
    </w:p>
    <w:p w14:paraId="292BF61C" w14:textId="34977E33" w:rsidR="00F65535" w:rsidRDefault="00EF339C" w:rsidP="00CB3018">
      <w:pPr>
        <w:pStyle w:val="Level3"/>
        <w:rPr>
          <w:rFonts w:ascii="Times New Roman" w:hAnsi="Times New Roman"/>
          <w:webHidden/>
        </w:rPr>
      </w:pPr>
      <w:r>
        <w:rPr>
          <w:rFonts w:ascii="Times New Roman" w:hAnsi="Times New Roman"/>
          <w:webHidden/>
        </w:rPr>
        <w:t>Occupation</w:t>
      </w:r>
      <w:r>
        <w:rPr>
          <w:rFonts w:ascii="Times New Roman" w:hAnsi="Times New Roman"/>
          <w:webHidden/>
        </w:rPr>
        <w:tab/>
        <w:t>56</w:t>
      </w:r>
    </w:p>
    <w:p w14:paraId="12EB7182" w14:textId="2075249E" w:rsidR="00CB3018" w:rsidRPr="00CB3018" w:rsidRDefault="00804606" w:rsidP="00CB3018">
      <w:pPr>
        <w:pStyle w:val="Level2"/>
        <w:rPr>
          <w:rFonts w:ascii="Times New Roman" w:hAnsi="Times New Roman"/>
          <w:webHidden/>
          <w:sz w:val="22"/>
          <w:szCs w:val="22"/>
        </w:rPr>
      </w:pPr>
      <w:r w:rsidRPr="00CB3018">
        <w:rPr>
          <w:rFonts w:ascii="Times New Roman" w:hAnsi="Times New Roman"/>
          <w:webHidden/>
          <w:sz w:val="22"/>
          <w:szCs w:val="22"/>
        </w:rPr>
        <w:t>f</w:t>
      </w:r>
      <w:r>
        <w:rPr>
          <w:rFonts w:ascii="Times New Roman" w:hAnsi="Times New Roman"/>
          <w:webHidden/>
          <w:sz w:val="22"/>
          <w:szCs w:val="22"/>
        </w:rPr>
        <w:t>indings: effect of birthplace</w:t>
      </w:r>
      <w:r>
        <w:rPr>
          <w:rFonts w:ascii="Times New Roman" w:hAnsi="Times New Roman"/>
          <w:webHidden/>
          <w:sz w:val="22"/>
          <w:szCs w:val="22"/>
        </w:rPr>
        <w:tab/>
        <w:t>5</w:t>
      </w:r>
      <w:r w:rsidR="00EF339C">
        <w:rPr>
          <w:rFonts w:ascii="Times New Roman" w:hAnsi="Times New Roman"/>
          <w:webHidden/>
          <w:sz w:val="22"/>
          <w:szCs w:val="22"/>
        </w:rPr>
        <w:t>7</w:t>
      </w:r>
    </w:p>
    <w:p w14:paraId="6D6E3136" w14:textId="17B5BC5A" w:rsidR="00CB3018" w:rsidRPr="00E2179F" w:rsidRDefault="00296308" w:rsidP="00CB3018">
      <w:pPr>
        <w:pStyle w:val="Level3"/>
        <w:rPr>
          <w:rFonts w:ascii="Times New Roman" w:hAnsi="Times New Roman"/>
          <w:webHidden/>
        </w:rPr>
      </w:pPr>
      <w:r>
        <w:rPr>
          <w:rFonts w:ascii="Times New Roman" w:hAnsi="Times New Roman"/>
        </w:rPr>
        <w:t>Summary o</w:t>
      </w:r>
      <w:r w:rsidR="00E2179F" w:rsidRPr="00E2179F">
        <w:rPr>
          <w:rFonts w:ascii="Times New Roman" w:hAnsi="Times New Roman"/>
        </w:rPr>
        <w:t>f Findings: “All Uganda” Regression (Table 6)</w:t>
      </w:r>
      <w:r w:rsidR="00E2179F" w:rsidRPr="00E2179F">
        <w:rPr>
          <w:rFonts w:ascii="Times New Roman" w:hAnsi="Times New Roman"/>
          <w:webHidden/>
        </w:rPr>
        <w:tab/>
      </w:r>
      <w:r w:rsidR="00EF339C">
        <w:rPr>
          <w:rFonts w:ascii="Times New Roman" w:hAnsi="Times New Roman"/>
          <w:webHidden/>
        </w:rPr>
        <w:t>58</w:t>
      </w:r>
    </w:p>
    <w:p w14:paraId="1B2CB7DF" w14:textId="48617471" w:rsidR="00E2179F" w:rsidRDefault="00296308" w:rsidP="00CB3018">
      <w:pPr>
        <w:pStyle w:val="Level3"/>
        <w:rPr>
          <w:rFonts w:ascii="Times New Roman" w:hAnsi="Times New Roman"/>
          <w:webHidden/>
        </w:rPr>
      </w:pPr>
      <w:r>
        <w:rPr>
          <w:rFonts w:ascii="Times New Roman" w:hAnsi="Times New Roman"/>
          <w:webHidden/>
        </w:rPr>
        <w:t>Summary o</w:t>
      </w:r>
      <w:r w:rsidR="00E2179F" w:rsidRPr="00E2179F">
        <w:rPr>
          <w:rFonts w:ascii="Times New Roman" w:hAnsi="Times New Roman"/>
          <w:webHidden/>
        </w:rPr>
        <w:t>f Findings: “</w:t>
      </w:r>
      <w:r w:rsidR="00A27E65">
        <w:rPr>
          <w:rFonts w:ascii="Times New Roman" w:hAnsi="Times New Roman"/>
          <w:webHidden/>
        </w:rPr>
        <w:t xml:space="preserve">within </w:t>
      </w:r>
      <w:r w:rsidR="00E2179F" w:rsidRPr="00E2179F">
        <w:rPr>
          <w:rFonts w:ascii="Times New Roman" w:hAnsi="Times New Roman"/>
          <w:webHidden/>
        </w:rPr>
        <w:t>Hoima District” Regression (Table 7)</w:t>
      </w:r>
      <w:r w:rsidR="00E2179F" w:rsidRPr="00E2179F">
        <w:rPr>
          <w:rFonts w:ascii="Times New Roman" w:hAnsi="Times New Roman"/>
          <w:webHidden/>
        </w:rPr>
        <w:tab/>
        <w:t>6</w:t>
      </w:r>
      <w:r w:rsidR="00EF339C">
        <w:rPr>
          <w:rFonts w:ascii="Times New Roman" w:hAnsi="Times New Roman"/>
          <w:webHidden/>
        </w:rPr>
        <w:t>1</w:t>
      </w:r>
    </w:p>
    <w:p w14:paraId="1A1886E4" w14:textId="5D0C363F" w:rsidR="003E1A88" w:rsidRPr="00E2179F" w:rsidRDefault="003E1A88" w:rsidP="00CB3018">
      <w:pPr>
        <w:pStyle w:val="Level3"/>
        <w:rPr>
          <w:rFonts w:ascii="Times New Roman" w:hAnsi="Times New Roman"/>
        </w:rPr>
      </w:pPr>
      <w:r>
        <w:rPr>
          <w:rFonts w:ascii="Times New Roman" w:hAnsi="Times New Roman"/>
          <w:webHidden/>
        </w:rPr>
        <w:t>Analyzing Birthplace Regression Results</w:t>
      </w:r>
      <w:r>
        <w:rPr>
          <w:rFonts w:ascii="Times New Roman" w:hAnsi="Times New Roman"/>
          <w:webHidden/>
        </w:rPr>
        <w:tab/>
      </w:r>
      <w:r w:rsidR="00EF339C">
        <w:rPr>
          <w:rFonts w:ascii="Times New Roman" w:hAnsi="Times New Roman"/>
          <w:webHidden/>
        </w:rPr>
        <w:t>61</w:t>
      </w:r>
    </w:p>
    <w:p w14:paraId="3762CC2B" w14:textId="07C1D9F9" w:rsidR="00CB3018" w:rsidRDefault="00E2179F" w:rsidP="00CB3018">
      <w:pPr>
        <w:pStyle w:val="Level3"/>
        <w:rPr>
          <w:rFonts w:ascii="Times New Roman" w:hAnsi="Times New Roman"/>
        </w:rPr>
      </w:pPr>
      <w:r w:rsidRPr="00E2179F">
        <w:rPr>
          <w:rFonts w:ascii="Times New Roman" w:hAnsi="Times New Roman"/>
        </w:rPr>
        <w:t>E</w:t>
      </w:r>
      <w:r w:rsidR="003E1A88">
        <w:rPr>
          <w:rFonts w:ascii="Times New Roman" w:hAnsi="Times New Roman"/>
        </w:rPr>
        <w:t xml:space="preserve">xplaining </w:t>
      </w:r>
      <w:r w:rsidR="00EF339C">
        <w:rPr>
          <w:rFonts w:ascii="Times New Roman" w:hAnsi="Times New Roman"/>
        </w:rPr>
        <w:t xml:space="preserve">the Effect of </w:t>
      </w:r>
      <w:r w:rsidR="003E1A88">
        <w:rPr>
          <w:rFonts w:ascii="Times New Roman" w:hAnsi="Times New Roman"/>
        </w:rPr>
        <w:t xml:space="preserve">Birthplace </w:t>
      </w:r>
      <w:r w:rsidR="00EF339C">
        <w:rPr>
          <w:rFonts w:ascii="Times New Roman" w:hAnsi="Times New Roman"/>
        </w:rPr>
        <w:t>on Political Preferences</w:t>
      </w:r>
      <w:r w:rsidR="00EF339C">
        <w:rPr>
          <w:rFonts w:ascii="Times New Roman" w:hAnsi="Times New Roman"/>
        </w:rPr>
        <w:tab/>
        <w:t>6</w:t>
      </w:r>
      <w:r w:rsidR="0098679B">
        <w:rPr>
          <w:rFonts w:ascii="Times New Roman" w:hAnsi="Times New Roman"/>
        </w:rPr>
        <w:t>5</w:t>
      </w:r>
    </w:p>
    <w:p w14:paraId="0672F439" w14:textId="7B052638" w:rsidR="00CC263F" w:rsidRDefault="00CC263F" w:rsidP="00CB3018">
      <w:pPr>
        <w:pStyle w:val="Level3"/>
        <w:rPr>
          <w:rFonts w:ascii="Times New Roman" w:hAnsi="Times New Roman"/>
        </w:rPr>
      </w:pPr>
      <w:r>
        <w:rPr>
          <w:rFonts w:ascii="Times New Roman" w:hAnsi="Times New Roman"/>
        </w:rPr>
        <w:t>Theoretical Implications of Bir</w:t>
      </w:r>
      <w:r w:rsidR="007B10E0">
        <w:rPr>
          <w:rFonts w:ascii="Times New Roman" w:hAnsi="Times New Roman"/>
        </w:rPr>
        <w:t>thplace Findings</w:t>
      </w:r>
      <w:r w:rsidR="007B10E0">
        <w:rPr>
          <w:rFonts w:ascii="Times New Roman" w:hAnsi="Times New Roman"/>
        </w:rPr>
        <w:tab/>
        <w:t>69</w:t>
      </w:r>
    </w:p>
    <w:p w14:paraId="105B037C" w14:textId="31939B2F" w:rsidR="00DA3087" w:rsidRDefault="00EF339C" w:rsidP="00CB3018">
      <w:pPr>
        <w:pStyle w:val="Level3"/>
        <w:rPr>
          <w:rFonts w:ascii="Times New Roman" w:hAnsi="Times New Roman"/>
        </w:rPr>
      </w:pPr>
      <w:r>
        <w:rPr>
          <w:rFonts w:ascii="Times New Roman" w:hAnsi="Times New Roman"/>
        </w:rPr>
        <w:t>Further Research</w:t>
      </w:r>
      <w:r>
        <w:rPr>
          <w:rFonts w:ascii="Times New Roman" w:hAnsi="Times New Roman"/>
        </w:rPr>
        <w:tab/>
        <w:t>70</w:t>
      </w:r>
    </w:p>
    <w:p w14:paraId="6F9EE978" w14:textId="6C0C1DED" w:rsidR="00CB3018" w:rsidRDefault="00E2179F" w:rsidP="00CB3018">
      <w:pPr>
        <w:pStyle w:val="Level1"/>
        <w:rPr>
          <w:rFonts w:ascii="Times New Roman" w:hAnsi="Times New Roman"/>
          <w:webHidden/>
          <w:sz w:val="22"/>
          <w:szCs w:val="22"/>
        </w:rPr>
      </w:pPr>
      <w:r w:rsidRPr="00CB3018">
        <w:rPr>
          <w:rFonts w:ascii="Times New Roman" w:hAnsi="Times New Roman"/>
          <w:caps w:val="0"/>
          <w:webHidden/>
          <w:sz w:val="22"/>
          <w:szCs w:val="22"/>
        </w:rPr>
        <w:t>CONCLUSION</w:t>
      </w:r>
      <w:r w:rsidRPr="00CB3018">
        <w:rPr>
          <w:rFonts w:ascii="Times New Roman" w:hAnsi="Times New Roman"/>
          <w:caps w:val="0"/>
          <w:webHidden/>
          <w:sz w:val="22"/>
          <w:szCs w:val="22"/>
        </w:rPr>
        <w:tab/>
      </w:r>
      <w:r w:rsidR="00E73C41">
        <w:rPr>
          <w:rFonts w:ascii="Times New Roman" w:hAnsi="Times New Roman"/>
          <w:webHidden/>
          <w:sz w:val="22"/>
          <w:szCs w:val="22"/>
        </w:rPr>
        <w:t>7</w:t>
      </w:r>
      <w:r w:rsidR="00EF339C">
        <w:rPr>
          <w:rFonts w:ascii="Times New Roman" w:hAnsi="Times New Roman"/>
          <w:webHidden/>
          <w:sz w:val="22"/>
          <w:szCs w:val="22"/>
        </w:rPr>
        <w:t>2</w:t>
      </w:r>
    </w:p>
    <w:p w14:paraId="25A12960" w14:textId="0A5AA8EF" w:rsidR="00A63226" w:rsidRDefault="00A63226" w:rsidP="00CB3018">
      <w:pPr>
        <w:pStyle w:val="Level1"/>
        <w:rPr>
          <w:rFonts w:ascii="Times New Roman" w:hAnsi="Times New Roman"/>
          <w:webHidden/>
          <w:sz w:val="22"/>
          <w:szCs w:val="22"/>
        </w:rPr>
      </w:pPr>
      <w:r>
        <w:rPr>
          <w:rFonts w:ascii="Times New Roman" w:hAnsi="Times New Roman"/>
          <w:webHidden/>
          <w:sz w:val="22"/>
          <w:szCs w:val="22"/>
        </w:rPr>
        <w:t>works cited</w:t>
      </w:r>
      <w:r>
        <w:rPr>
          <w:rFonts w:ascii="Times New Roman" w:hAnsi="Times New Roman"/>
          <w:webHidden/>
          <w:sz w:val="22"/>
          <w:szCs w:val="22"/>
        </w:rPr>
        <w:tab/>
      </w:r>
      <w:r w:rsidR="00282702">
        <w:rPr>
          <w:rFonts w:ascii="Times New Roman" w:hAnsi="Times New Roman"/>
          <w:webHidden/>
          <w:sz w:val="22"/>
          <w:szCs w:val="22"/>
        </w:rPr>
        <w:t>75</w:t>
      </w:r>
    </w:p>
    <w:p w14:paraId="38D5575D" w14:textId="77777777" w:rsidR="006D5033" w:rsidRPr="00CB3018" w:rsidRDefault="006D5033" w:rsidP="00CB3018">
      <w:pPr>
        <w:pStyle w:val="Level1"/>
        <w:rPr>
          <w:rFonts w:ascii="Times New Roman" w:hAnsi="Times New Roman"/>
          <w:sz w:val="22"/>
          <w:szCs w:val="22"/>
        </w:rPr>
      </w:pPr>
    </w:p>
    <w:p w14:paraId="3E6F84C6" w14:textId="77777777" w:rsidR="00CB3018" w:rsidRPr="00CB3018" w:rsidRDefault="00CB3018" w:rsidP="00CB3018">
      <w:pPr>
        <w:pStyle w:val="Level3"/>
        <w:rPr>
          <w:rFonts w:ascii="Times New Roman" w:hAnsi="Times New Roman"/>
          <w:sz w:val="22"/>
          <w:szCs w:val="22"/>
        </w:rPr>
        <w:sectPr w:rsidR="00CB3018" w:rsidRPr="00CB3018" w:rsidSect="00AA1941">
          <w:pgSz w:w="12240" w:h="15840"/>
          <w:pgMar w:top="1440" w:right="1800" w:bottom="1440" w:left="1800" w:header="720" w:footer="720" w:gutter="0"/>
          <w:cols w:space="720"/>
          <w:docGrid w:linePitch="360"/>
        </w:sectPr>
      </w:pPr>
    </w:p>
    <w:p w14:paraId="2CF27D4D" w14:textId="59E5DBE7" w:rsidR="0005248D" w:rsidRPr="00AA3AA0" w:rsidRDefault="0005248D" w:rsidP="007C2C51">
      <w:pPr>
        <w:pStyle w:val="Level1"/>
        <w:jc w:val="center"/>
        <w:rPr>
          <w:rFonts w:ascii="Times New Roman" w:hAnsi="Times New Roman"/>
          <w:webHidden/>
          <w:sz w:val="24"/>
          <w:szCs w:val="24"/>
        </w:rPr>
      </w:pPr>
      <w:r w:rsidRPr="00AA3AA0">
        <w:rPr>
          <w:rFonts w:ascii="Times New Roman" w:hAnsi="Times New Roman"/>
          <w:webHidden/>
          <w:sz w:val="24"/>
          <w:szCs w:val="24"/>
        </w:rPr>
        <w:lastRenderedPageBreak/>
        <w:t>appendices</w:t>
      </w:r>
    </w:p>
    <w:p w14:paraId="1C0DCCD3" w14:textId="1FD628A8" w:rsidR="001577E7" w:rsidRPr="00AA3AA0" w:rsidRDefault="0005248D" w:rsidP="007C2C51">
      <w:pPr>
        <w:pStyle w:val="Level3"/>
        <w:tabs>
          <w:tab w:val="left" w:pos="567"/>
        </w:tabs>
        <w:ind w:left="0"/>
        <w:rPr>
          <w:rFonts w:ascii="Times New Roman" w:hAnsi="Times New Roman"/>
          <w:i w:val="0"/>
          <w:iCs w:val="0"/>
          <w:sz w:val="22"/>
          <w:szCs w:val="22"/>
        </w:rPr>
      </w:pPr>
      <w:r w:rsidRPr="00AA3AA0">
        <w:rPr>
          <w:rFonts w:ascii="Times New Roman" w:hAnsi="Times New Roman"/>
          <w:i w:val="0"/>
          <w:iCs w:val="0"/>
          <w:sz w:val="22"/>
          <w:szCs w:val="22"/>
        </w:rPr>
        <w:t>1.</w:t>
      </w:r>
      <w:r w:rsidRPr="00AA3AA0">
        <w:rPr>
          <w:rFonts w:ascii="Times New Roman" w:hAnsi="Times New Roman"/>
          <w:i w:val="0"/>
          <w:iCs w:val="0"/>
          <w:sz w:val="22"/>
          <w:szCs w:val="22"/>
        </w:rPr>
        <w:tab/>
      </w:r>
      <w:r w:rsidR="00A35D71" w:rsidRPr="00AA3AA0">
        <w:rPr>
          <w:rFonts w:ascii="Times New Roman" w:hAnsi="Times New Roman"/>
          <w:i w:val="0"/>
          <w:iCs w:val="0"/>
          <w:sz w:val="22"/>
          <w:szCs w:val="22"/>
        </w:rPr>
        <w:t>Selected</w:t>
      </w:r>
      <w:r w:rsidR="00AA3AA0" w:rsidRPr="00AA3AA0">
        <w:rPr>
          <w:rFonts w:ascii="Times New Roman" w:hAnsi="Times New Roman"/>
          <w:i w:val="0"/>
          <w:iCs w:val="0"/>
          <w:sz w:val="22"/>
          <w:szCs w:val="22"/>
        </w:rPr>
        <w:t xml:space="preserve"> List of Ugandan Tribal Terms</w:t>
      </w:r>
      <w:r w:rsidR="00AA3AA0" w:rsidRPr="00AA3AA0">
        <w:rPr>
          <w:rFonts w:ascii="Times New Roman" w:hAnsi="Times New Roman"/>
          <w:i w:val="0"/>
          <w:iCs w:val="0"/>
          <w:sz w:val="22"/>
          <w:szCs w:val="22"/>
        </w:rPr>
        <w:tab/>
        <w:t>85</w:t>
      </w:r>
    </w:p>
    <w:p w14:paraId="564919B9" w14:textId="0DE0A616" w:rsidR="0005248D" w:rsidRPr="00AA3AA0" w:rsidRDefault="001577E7" w:rsidP="007C2C51">
      <w:pPr>
        <w:pStyle w:val="Level3"/>
        <w:tabs>
          <w:tab w:val="left" w:pos="567"/>
        </w:tabs>
        <w:ind w:left="0"/>
        <w:rPr>
          <w:rFonts w:ascii="Times New Roman" w:hAnsi="Times New Roman"/>
          <w:i w:val="0"/>
          <w:iCs w:val="0"/>
          <w:sz w:val="22"/>
          <w:szCs w:val="22"/>
        </w:rPr>
      </w:pPr>
      <w:r w:rsidRPr="00AA3AA0">
        <w:rPr>
          <w:rFonts w:ascii="Times New Roman" w:hAnsi="Times New Roman"/>
          <w:i w:val="0"/>
          <w:iCs w:val="0"/>
          <w:sz w:val="22"/>
          <w:szCs w:val="22"/>
        </w:rPr>
        <w:t>2.</w:t>
      </w:r>
      <w:r w:rsidRPr="00AA3AA0">
        <w:rPr>
          <w:rFonts w:ascii="Times New Roman" w:hAnsi="Times New Roman"/>
          <w:i w:val="0"/>
          <w:iCs w:val="0"/>
          <w:sz w:val="22"/>
          <w:szCs w:val="22"/>
        </w:rPr>
        <w:tab/>
      </w:r>
      <w:r w:rsidR="00FD3D07" w:rsidRPr="00AA3AA0">
        <w:rPr>
          <w:rFonts w:ascii="Times New Roman" w:hAnsi="Times New Roman"/>
          <w:i w:val="0"/>
          <w:iCs w:val="0"/>
          <w:sz w:val="22"/>
          <w:szCs w:val="22"/>
        </w:rPr>
        <w:t>An</w:t>
      </w:r>
      <w:r w:rsidR="00AA3AA0" w:rsidRPr="00AA3AA0">
        <w:rPr>
          <w:rFonts w:ascii="Times New Roman" w:hAnsi="Times New Roman"/>
          <w:i w:val="0"/>
          <w:iCs w:val="0"/>
          <w:sz w:val="22"/>
          <w:szCs w:val="22"/>
        </w:rPr>
        <w:t>alysis of Demographic Factors</w:t>
      </w:r>
      <w:r w:rsidR="00AA3AA0" w:rsidRPr="00AA3AA0">
        <w:rPr>
          <w:rFonts w:ascii="Times New Roman" w:hAnsi="Times New Roman"/>
          <w:i w:val="0"/>
          <w:iCs w:val="0"/>
          <w:sz w:val="22"/>
          <w:szCs w:val="22"/>
        </w:rPr>
        <w:tab/>
        <w:t>86</w:t>
      </w:r>
    </w:p>
    <w:p w14:paraId="1990D245" w14:textId="56E87A8E" w:rsidR="0005248D" w:rsidRPr="00AA3AA0" w:rsidRDefault="001577E7" w:rsidP="007C2C51">
      <w:pPr>
        <w:pStyle w:val="Level3"/>
        <w:tabs>
          <w:tab w:val="left" w:pos="567"/>
        </w:tabs>
        <w:ind w:left="0"/>
        <w:rPr>
          <w:rFonts w:ascii="Times New Roman" w:hAnsi="Times New Roman"/>
          <w:i w:val="0"/>
          <w:iCs w:val="0"/>
          <w:sz w:val="22"/>
          <w:szCs w:val="22"/>
        </w:rPr>
      </w:pPr>
      <w:r w:rsidRPr="00AA3AA0">
        <w:rPr>
          <w:rFonts w:ascii="Times New Roman" w:hAnsi="Times New Roman"/>
          <w:i w:val="0"/>
          <w:iCs w:val="0"/>
          <w:sz w:val="22"/>
          <w:szCs w:val="22"/>
        </w:rPr>
        <w:t>3</w:t>
      </w:r>
      <w:r w:rsidR="0005248D" w:rsidRPr="00AA3AA0">
        <w:rPr>
          <w:rFonts w:ascii="Times New Roman" w:hAnsi="Times New Roman"/>
          <w:i w:val="0"/>
          <w:iCs w:val="0"/>
          <w:sz w:val="22"/>
          <w:szCs w:val="22"/>
        </w:rPr>
        <w:t xml:space="preserve">. </w:t>
      </w:r>
      <w:r w:rsidR="0005248D" w:rsidRPr="00AA3AA0">
        <w:rPr>
          <w:rFonts w:ascii="Times New Roman" w:hAnsi="Times New Roman"/>
          <w:i w:val="0"/>
          <w:iCs w:val="0"/>
          <w:sz w:val="22"/>
          <w:szCs w:val="22"/>
        </w:rPr>
        <w:tab/>
      </w:r>
      <w:r w:rsidR="00125578" w:rsidRPr="00AA3AA0">
        <w:rPr>
          <w:rFonts w:ascii="Times New Roman" w:hAnsi="Times New Roman"/>
          <w:i w:val="0"/>
          <w:iCs w:val="0"/>
          <w:sz w:val="22"/>
          <w:szCs w:val="22"/>
        </w:rPr>
        <w:t xml:space="preserve">Survey Results – </w:t>
      </w:r>
      <w:r w:rsidR="00FD3D07" w:rsidRPr="00AA3AA0">
        <w:rPr>
          <w:rFonts w:ascii="Times New Roman" w:hAnsi="Times New Roman"/>
          <w:i w:val="0"/>
          <w:iCs w:val="0"/>
          <w:sz w:val="22"/>
          <w:szCs w:val="22"/>
        </w:rPr>
        <w:t>Expectations of Problems</w:t>
      </w:r>
      <w:r w:rsidR="00AA3AA0" w:rsidRPr="00AA3AA0">
        <w:rPr>
          <w:rFonts w:ascii="Times New Roman" w:hAnsi="Times New Roman"/>
          <w:i w:val="0"/>
          <w:iCs w:val="0"/>
          <w:sz w:val="22"/>
          <w:szCs w:val="22"/>
        </w:rPr>
        <w:tab/>
        <w:t>92</w:t>
      </w:r>
    </w:p>
    <w:p w14:paraId="3B0FD641" w14:textId="2D6CCFBC" w:rsidR="00A9362E" w:rsidRPr="00AA3AA0" w:rsidRDefault="00A9362E" w:rsidP="007C2C51">
      <w:pPr>
        <w:pStyle w:val="Level3"/>
        <w:tabs>
          <w:tab w:val="left" w:pos="567"/>
        </w:tabs>
        <w:ind w:left="0"/>
        <w:rPr>
          <w:rFonts w:ascii="Times New Roman" w:hAnsi="Times New Roman"/>
          <w:i w:val="0"/>
          <w:iCs w:val="0"/>
          <w:sz w:val="22"/>
          <w:szCs w:val="22"/>
        </w:rPr>
      </w:pPr>
      <w:r w:rsidRPr="00AA3AA0">
        <w:rPr>
          <w:rFonts w:ascii="Times New Roman" w:hAnsi="Times New Roman"/>
          <w:i w:val="0"/>
          <w:iCs w:val="0"/>
          <w:sz w:val="22"/>
          <w:szCs w:val="22"/>
        </w:rPr>
        <w:t xml:space="preserve">4. </w:t>
      </w:r>
      <w:r w:rsidRPr="00AA3AA0">
        <w:rPr>
          <w:rFonts w:ascii="Times New Roman" w:hAnsi="Times New Roman"/>
          <w:i w:val="0"/>
          <w:iCs w:val="0"/>
          <w:sz w:val="22"/>
          <w:szCs w:val="22"/>
        </w:rPr>
        <w:tab/>
      </w:r>
      <w:r w:rsidR="00AA3AA0" w:rsidRPr="00AA3AA0">
        <w:rPr>
          <w:rFonts w:ascii="Times New Roman" w:hAnsi="Times New Roman"/>
          <w:i w:val="0"/>
          <w:iCs w:val="0"/>
          <w:sz w:val="22"/>
          <w:szCs w:val="22"/>
        </w:rPr>
        <w:t>Elite Expectations of Problems</w:t>
      </w:r>
      <w:r w:rsidR="00AA3AA0" w:rsidRPr="00AA3AA0">
        <w:rPr>
          <w:rFonts w:ascii="Times New Roman" w:hAnsi="Times New Roman"/>
          <w:i w:val="0"/>
          <w:iCs w:val="0"/>
          <w:sz w:val="22"/>
          <w:szCs w:val="22"/>
        </w:rPr>
        <w:tab/>
        <w:t>94</w:t>
      </w:r>
    </w:p>
    <w:p w14:paraId="0B0773C9" w14:textId="77777777" w:rsidR="007C2C51" w:rsidRPr="00AA3AA0" w:rsidRDefault="007C2C51" w:rsidP="007C2C51">
      <w:pPr>
        <w:pStyle w:val="TOCTitle"/>
        <w:jc w:val="left"/>
        <w:rPr>
          <w:rFonts w:ascii="Times New Roman" w:hAnsi="Times New Roman"/>
        </w:rPr>
      </w:pPr>
    </w:p>
    <w:p w14:paraId="57457439" w14:textId="7050559F" w:rsidR="00CB3018" w:rsidRPr="00AA3AA0" w:rsidRDefault="00296308" w:rsidP="007C2C51">
      <w:pPr>
        <w:pStyle w:val="TOCTitle"/>
        <w:rPr>
          <w:rFonts w:ascii="Times New Roman" w:hAnsi="Times New Roman"/>
        </w:rPr>
      </w:pPr>
      <w:r w:rsidRPr="00AA3AA0">
        <w:rPr>
          <w:rFonts w:ascii="Times New Roman" w:hAnsi="Times New Roman"/>
        </w:rPr>
        <w:t>LIST OF FIGURES</w:t>
      </w:r>
    </w:p>
    <w:p w14:paraId="1E8895D0" w14:textId="5AEE35EA" w:rsidR="00CB3018" w:rsidRPr="00AA3AA0" w:rsidRDefault="00296308" w:rsidP="007C2C51">
      <w:pPr>
        <w:pStyle w:val="Level3"/>
        <w:tabs>
          <w:tab w:val="left" w:pos="567"/>
        </w:tabs>
        <w:ind w:left="0"/>
        <w:rPr>
          <w:rFonts w:ascii="Times New Roman" w:hAnsi="Times New Roman"/>
          <w:i w:val="0"/>
          <w:iCs w:val="0"/>
          <w:sz w:val="22"/>
          <w:szCs w:val="22"/>
        </w:rPr>
      </w:pPr>
      <w:r w:rsidRPr="00AA3AA0">
        <w:rPr>
          <w:rFonts w:ascii="Times New Roman" w:hAnsi="Times New Roman"/>
          <w:i w:val="0"/>
          <w:iCs w:val="0"/>
          <w:sz w:val="22"/>
          <w:szCs w:val="22"/>
        </w:rPr>
        <w:t>1.</w:t>
      </w:r>
      <w:r w:rsidRPr="00AA3AA0">
        <w:rPr>
          <w:rFonts w:ascii="Times New Roman" w:hAnsi="Times New Roman"/>
          <w:i w:val="0"/>
          <w:iCs w:val="0"/>
          <w:sz w:val="22"/>
          <w:szCs w:val="22"/>
        </w:rPr>
        <w:tab/>
        <w:t xml:space="preserve">Bunyoro Sub-Region </w:t>
      </w:r>
      <w:r w:rsidR="00FC0C92" w:rsidRPr="00AA3AA0">
        <w:rPr>
          <w:rFonts w:ascii="Times New Roman" w:hAnsi="Times New Roman"/>
          <w:i w:val="0"/>
          <w:iCs w:val="0"/>
          <w:sz w:val="22"/>
          <w:szCs w:val="22"/>
        </w:rPr>
        <w:t>a</w:t>
      </w:r>
      <w:r w:rsidRPr="00AA3AA0">
        <w:rPr>
          <w:rFonts w:ascii="Times New Roman" w:hAnsi="Times New Roman"/>
          <w:i w:val="0"/>
          <w:iCs w:val="0"/>
          <w:sz w:val="22"/>
          <w:szCs w:val="22"/>
        </w:rPr>
        <w:t xml:space="preserve">nd </w:t>
      </w:r>
      <w:r w:rsidR="0068471F" w:rsidRPr="00AA3AA0">
        <w:rPr>
          <w:rFonts w:ascii="Times New Roman" w:hAnsi="Times New Roman"/>
          <w:i w:val="0"/>
          <w:iCs w:val="0"/>
          <w:sz w:val="22"/>
          <w:szCs w:val="22"/>
        </w:rPr>
        <w:t>Bunyoro-Kitara Kingdom, Uganda</w:t>
      </w:r>
      <w:r w:rsidR="0068471F" w:rsidRPr="00AA3AA0">
        <w:rPr>
          <w:rFonts w:ascii="Times New Roman" w:hAnsi="Times New Roman"/>
          <w:i w:val="0"/>
          <w:iCs w:val="0"/>
          <w:sz w:val="22"/>
          <w:szCs w:val="22"/>
        </w:rPr>
        <w:tab/>
        <w:t>7</w:t>
      </w:r>
    </w:p>
    <w:p w14:paraId="78E7FDA3" w14:textId="250061C5" w:rsidR="00CB3018" w:rsidRPr="00AA3AA0" w:rsidRDefault="00296308" w:rsidP="007C2C51">
      <w:pPr>
        <w:pStyle w:val="Level3"/>
        <w:tabs>
          <w:tab w:val="left" w:pos="567"/>
        </w:tabs>
        <w:ind w:left="0"/>
        <w:rPr>
          <w:rFonts w:ascii="Times New Roman" w:hAnsi="Times New Roman"/>
          <w:i w:val="0"/>
          <w:iCs w:val="0"/>
          <w:sz w:val="22"/>
          <w:szCs w:val="22"/>
        </w:rPr>
      </w:pPr>
      <w:r w:rsidRPr="00AA3AA0">
        <w:rPr>
          <w:rFonts w:ascii="Times New Roman" w:hAnsi="Times New Roman"/>
          <w:i w:val="0"/>
          <w:iCs w:val="0"/>
          <w:sz w:val="22"/>
          <w:szCs w:val="22"/>
        </w:rPr>
        <w:t xml:space="preserve">2. </w:t>
      </w:r>
      <w:r w:rsidRPr="00AA3AA0">
        <w:rPr>
          <w:rFonts w:ascii="Times New Roman" w:hAnsi="Times New Roman"/>
          <w:i w:val="0"/>
          <w:iCs w:val="0"/>
          <w:sz w:val="22"/>
          <w:szCs w:val="22"/>
        </w:rPr>
        <w:tab/>
        <w:t xml:space="preserve">Oil Exploration Sites </w:t>
      </w:r>
      <w:r w:rsidR="00FC0C92" w:rsidRPr="00AA3AA0">
        <w:rPr>
          <w:rFonts w:ascii="Times New Roman" w:hAnsi="Times New Roman"/>
          <w:i w:val="0"/>
          <w:iCs w:val="0"/>
          <w:sz w:val="22"/>
          <w:szCs w:val="22"/>
        </w:rPr>
        <w:t>i</w:t>
      </w:r>
      <w:r w:rsidR="00D20358" w:rsidRPr="00AA3AA0">
        <w:rPr>
          <w:rFonts w:ascii="Times New Roman" w:hAnsi="Times New Roman"/>
          <w:i w:val="0"/>
          <w:iCs w:val="0"/>
          <w:sz w:val="22"/>
          <w:szCs w:val="22"/>
        </w:rPr>
        <w:t>n Western Uganda</w:t>
      </w:r>
      <w:r w:rsidR="00D20358" w:rsidRPr="00AA3AA0">
        <w:rPr>
          <w:rFonts w:ascii="Times New Roman" w:hAnsi="Times New Roman"/>
          <w:i w:val="0"/>
          <w:iCs w:val="0"/>
          <w:sz w:val="22"/>
          <w:szCs w:val="22"/>
        </w:rPr>
        <w:tab/>
        <w:t>8</w:t>
      </w:r>
    </w:p>
    <w:p w14:paraId="76FA5571" w14:textId="205ECD0C" w:rsidR="00CB3018" w:rsidRPr="00AA3AA0" w:rsidRDefault="00F0106B" w:rsidP="007C2C51">
      <w:pPr>
        <w:pStyle w:val="Level3"/>
        <w:tabs>
          <w:tab w:val="left" w:pos="567"/>
        </w:tabs>
        <w:ind w:left="0"/>
        <w:rPr>
          <w:rFonts w:ascii="Times New Roman" w:hAnsi="Times New Roman"/>
          <w:i w:val="0"/>
          <w:iCs w:val="0"/>
          <w:sz w:val="22"/>
          <w:szCs w:val="22"/>
        </w:rPr>
      </w:pPr>
      <w:r w:rsidRPr="00AA3AA0">
        <w:rPr>
          <w:rFonts w:ascii="Times New Roman" w:hAnsi="Times New Roman"/>
          <w:i w:val="0"/>
          <w:iCs w:val="0"/>
          <w:sz w:val="22"/>
          <w:szCs w:val="22"/>
        </w:rPr>
        <w:t>3.</w:t>
      </w:r>
      <w:r w:rsidRPr="00AA3AA0">
        <w:rPr>
          <w:rFonts w:ascii="Times New Roman" w:hAnsi="Times New Roman"/>
          <w:i w:val="0"/>
          <w:iCs w:val="0"/>
          <w:sz w:val="22"/>
          <w:szCs w:val="22"/>
        </w:rPr>
        <w:tab/>
        <w:t>Ugandan Tribal Kingdoms</w:t>
      </w:r>
      <w:r w:rsidRPr="00AA3AA0">
        <w:rPr>
          <w:rFonts w:ascii="Times New Roman" w:hAnsi="Times New Roman"/>
          <w:i w:val="0"/>
          <w:iCs w:val="0"/>
          <w:sz w:val="22"/>
          <w:szCs w:val="22"/>
        </w:rPr>
        <w:tab/>
        <w:t>15</w:t>
      </w:r>
    </w:p>
    <w:p w14:paraId="01C076EB" w14:textId="59BA9927" w:rsidR="00C16F51" w:rsidRPr="00AA3AA0" w:rsidRDefault="0064057C" w:rsidP="007C2C51">
      <w:pPr>
        <w:pStyle w:val="Level3"/>
        <w:tabs>
          <w:tab w:val="left" w:pos="567"/>
        </w:tabs>
        <w:ind w:left="0"/>
        <w:rPr>
          <w:rFonts w:ascii="Times New Roman" w:hAnsi="Times New Roman"/>
          <w:i w:val="0"/>
          <w:iCs w:val="0"/>
          <w:sz w:val="22"/>
          <w:szCs w:val="22"/>
        </w:rPr>
      </w:pPr>
      <w:r w:rsidRPr="00AA3AA0">
        <w:rPr>
          <w:rFonts w:ascii="Times New Roman" w:hAnsi="Times New Roman"/>
          <w:i w:val="0"/>
          <w:iCs w:val="0"/>
          <w:sz w:val="22"/>
          <w:szCs w:val="22"/>
        </w:rPr>
        <w:t>4.</w:t>
      </w:r>
      <w:r w:rsidRPr="00AA3AA0">
        <w:rPr>
          <w:rFonts w:ascii="Times New Roman" w:hAnsi="Times New Roman"/>
          <w:i w:val="0"/>
          <w:iCs w:val="0"/>
          <w:sz w:val="22"/>
          <w:szCs w:val="22"/>
        </w:rPr>
        <w:tab/>
        <w:t>Survey Sites</w:t>
      </w:r>
      <w:r w:rsidRPr="00AA3AA0">
        <w:rPr>
          <w:rFonts w:ascii="Times New Roman" w:hAnsi="Times New Roman"/>
          <w:i w:val="0"/>
          <w:iCs w:val="0"/>
          <w:sz w:val="22"/>
          <w:szCs w:val="22"/>
        </w:rPr>
        <w:tab/>
        <w:t>33</w:t>
      </w:r>
    </w:p>
    <w:p w14:paraId="11421D9A" w14:textId="20842C14" w:rsidR="00D27DB6" w:rsidRPr="00AA3AA0" w:rsidRDefault="00D27DB6" w:rsidP="007C2C51">
      <w:pPr>
        <w:pStyle w:val="Level3"/>
        <w:tabs>
          <w:tab w:val="left" w:pos="567"/>
        </w:tabs>
        <w:ind w:left="0"/>
        <w:rPr>
          <w:rFonts w:ascii="Times New Roman" w:hAnsi="Times New Roman"/>
          <w:i w:val="0"/>
          <w:iCs w:val="0"/>
          <w:sz w:val="22"/>
          <w:szCs w:val="22"/>
        </w:rPr>
      </w:pPr>
      <w:r w:rsidRPr="00AA3AA0">
        <w:rPr>
          <w:rFonts w:ascii="Times New Roman" w:hAnsi="Times New Roman"/>
          <w:i w:val="0"/>
          <w:iCs w:val="0"/>
          <w:sz w:val="22"/>
          <w:szCs w:val="22"/>
        </w:rPr>
        <w:t>5.</w:t>
      </w:r>
      <w:r w:rsidRPr="00AA3AA0">
        <w:rPr>
          <w:rFonts w:ascii="Times New Roman" w:hAnsi="Times New Roman"/>
          <w:i w:val="0"/>
          <w:iCs w:val="0"/>
          <w:sz w:val="22"/>
          <w:szCs w:val="22"/>
        </w:rPr>
        <w:tab/>
        <w:t xml:space="preserve">Percentage of </w:t>
      </w:r>
      <w:r w:rsidR="003D418D" w:rsidRPr="00AA3AA0">
        <w:rPr>
          <w:rFonts w:ascii="Times New Roman" w:hAnsi="Times New Roman"/>
          <w:i w:val="0"/>
          <w:iCs w:val="0"/>
          <w:sz w:val="22"/>
          <w:szCs w:val="22"/>
        </w:rPr>
        <w:t>People Who Support a Revenue Sharing Agreement, All Respondents</w:t>
      </w:r>
      <w:r w:rsidR="003D418D" w:rsidRPr="00AA3AA0">
        <w:rPr>
          <w:rFonts w:ascii="Times New Roman" w:hAnsi="Times New Roman"/>
          <w:i w:val="0"/>
          <w:iCs w:val="0"/>
          <w:sz w:val="22"/>
          <w:szCs w:val="22"/>
        </w:rPr>
        <w:tab/>
        <w:t>63</w:t>
      </w:r>
    </w:p>
    <w:p w14:paraId="4F9ECA45" w14:textId="38E7793D" w:rsidR="00C16F51" w:rsidRDefault="00D27DB6" w:rsidP="003D418D">
      <w:pPr>
        <w:pStyle w:val="Level3"/>
        <w:tabs>
          <w:tab w:val="left" w:pos="567"/>
        </w:tabs>
        <w:ind w:left="560" w:hanging="560"/>
        <w:rPr>
          <w:rFonts w:ascii="Times New Roman" w:hAnsi="Times New Roman"/>
          <w:i w:val="0"/>
          <w:iCs w:val="0"/>
          <w:sz w:val="22"/>
          <w:szCs w:val="22"/>
        </w:rPr>
      </w:pPr>
      <w:r w:rsidRPr="00AA3AA0">
        <w:rPr>
          <w:rFonts w:ascii="Times New Roman" w:hAnsi="Times New Roman"/>
          <w:i w:val="0"/>
          <w:iCs w:val="0"/>
          <w:sz w:val="22"/>
          <w:szCs w:val="22"/>
        </w:rPr>
        <w:t>6.</w:t>
      </w:r>
      <w:r w:rsidRPr="00AA3AA0">
        <w:rPr>
          <w:rFonts w:ascii="Times New Roman" w:hAnsi="Times New Roman"/>
          <w:i w:val="0"/>
          <w:iCs w:val="0"/>
          <w:sz w:val="22"/>
          <w:szCs w:val="22"/>
        </w:rPr>
        <w:tab/>
      </w:r>
      <w:r w:rsidR="003D418D" w:rsidRPr="00AA3AA0">
        <w:rPr>
          <w:rFonts w:ascii="Times New Roman" w:hAnsi="Times New Roman"/>
          <w:i w:val="0"/>
          <w:iCs w:val="0"/>
          <w:sz w:val="22"/>
          <w:szCs w:val="22"/>
        </w:rPr>
        <w:t>Percentage of People Who Support a Revenue Sharing Agreement, Respondents Born in Hoima District</w:t>
      </w:r>
      <w:r w:rsidR="003D418D" w:rsidRPr="00AA3AA0">
        <w:rPr>
          <w:rFonts w:ascii="Times New Roman" w:hAnsi="Times New Roman"/>
          <w:i w:val="0"/>
          <w:iCs w:val="0"/>
          <w:sz w:val="22"/>
          <w:szCs w:val="22"/>
        </w:rPr>
        <w:tab/>
        <w:t>64</w:t>
      </w:r>
    </w:p>
    <w:p w14:paraId="44E786F4" w14:textId="549540FA" w:rsidR="007F2D3A" w:rsidRPr="00AA3AA0" w:rsidRDefault="007F2D3A" w:rsidP="003D418D">
      <w:pPr>
        <w:pStyle w:val="Level3"/>
        <w:tabs>
          <w:tab w:val="left" w:pos="567"/>
        </w:tabs>
        <w:ind w:left="560" w:hanging="560"/>
        <w:rPr>
          <w:rFonts w:ascii="Times New Roman" w:hAnsi="Times New Roman"/>
          <w:i w:val="0"/>
          <w:iCs w:val="0"/>
          <w:sz w:val="22"/>
          <w:szCs w:val="22"/>
        </w:rPr>
      </w:pPr>
      <w:r>
        <w:rPr>
          <w:rFonts w:ascii="Times New Roman" w:hAnsi="Times New Roman"/>
          <w:i w:val="0"/>
          <w:iCs w:val="0"/>
          <w:sz w:val="22"/>
          <w:szCs w:val="22"/>
        </w:rPr>
        <w:t>7.</w:t>
      </w:r>
      <w:r>
        <w:rPr>
          <w:rFonts w:ascii="Times New Roman" w:hAnsi="Times New Roman"/>
          <w:i w:val="0"/>
          <w:iCs w:val="0"/>
          <w:sz w:val="22"/>
          <w:szCs w:val="22"/>
        </w:rPr>
        <w:tab/>
      </w:r>
      <w:r w:rsidRPr="007F2D3A">
        <w:rPr>
          <w:rFonts w:ascii="Times New Roman" w:hAnsi="Times New Roman"/>
          <w:i w:val="0"/>
          <w:iCs w:val="0"/>
          <w:sz w:val="22"/>
          <w:szCs w:val="22"/>
        </w:rPr>
        <w:t>Concerns Raised at Resettlement Committee Meeting, Sized According to Frequency of Mention</w:t>
      </w:r>
      <w:r>
        <w:rPr>
          <w:rFonts w:ascii="Times New Roman" w:hAnsi="Times New Roman"/>
          <w:i w:val="0"/>
          <w:iCs w:val="0"/>
          <w:sz w:val="22"/>
          <w:szCs w:val="22"/>
        </w:rPr>
        <w:tab/>
        <w:t>95</w:t>
      </w:r>
    </w:p>
    <w:p w14:paraId="19C29C0D" w14:textId="77777777" w:rsidR="00C16F51" w:rsidRPr="00AA3AA0" w:rsidRDefault="00C16F51" w:rsidP="007C2C51">
      <w:pPr>
        <w:pStyle w:val="Level3"/>
        <w:tabs>
          <w:tab w:val="left" w:pos="567"/>
        </w:tabs>
        <w:ind w:left="0"/>
        <w:rPr>
          <w:rFonts w:ascii="Times New Roman" w:hAnsi="Times New Roman"/>
          <w:i w:val="0"/>
          <w:iCs w:val="0"/>
          <w:sz w:val="22"/>
          <w:szCs w:val="22"/>
        </w:rPr>
      </w:pPr>
    </w:p>
    <w:p w14:paraId="7293AD31" w14:textId="77777777" w:rsidR="0005248D" w:rsidRPr="00AA3AA0" w:rsidRDefault="0005248D" w:rsidP="007C2C51">
      <w:pPr>
        <w:pStyle w:val="Level3"/>
        <w:tabs>
          <w:tab w:val="left" w:pos="567"/>
        </w:tabs>
        <w:ind w:left="0"/>
        <w:rPr>
          <w:rFonts w:ascii="Times New Roman" w:hAnsi="Times New Roman"/>
          <w:i w:val="0"/>
          <w:iCs w:val="0"/>
          <w:sz w:val="22"/>
          <w:szCs w:val="22"/>
        </w:rPr>
      </w:pPr>
    </w:p>
    <w:p w14:paraId="2FFA9E70" w14:textId="53A7A84B" w:rsidR="00C16F51" w:rsidRPr="00AA3AA0" w:rsidRDefault="00296308" w:rsidP="007C2C51">
      <w:pPr>
        <w:pStyle w:val="Level3"/>
        <w:tabs>
          <w:tab w:val="left" w:pos="567"/>
        </w:tabs>
        <w:ind w:left="0"/>
        <w:jc w:val="center"/>
        <w:rPr>
          <w:rFonts w:ascii="Times New Roman" w:hAnsi="Times New Roman"/>
          <w:b/>
          <w:i w:val="0"/>
          <w:sz w:val="24"/>
          <w:szCs w:val="24"/>
        </w:rPr>
      </w:pPr>
      <w:r w:rsidRPr="00AA3AA0">
        <w:rPr>
          <w:rFonts w:ascii="Times New Roman" w:hAnsi="Times New Roman"/>
          <w:b/>
          <w:i w:val="0"/>
          <w:sz w:val="24"/>
          <w:szCs w:val="24"/>
        </w:rPr>
        <w:t>LIST OF TABLES</w:t>
      </w:r>
    </w:p>
    <w:p w14:paraId="3C9CEC47" w14:textId="77777777" w:rsidR="00C16F51" w:rsidRPr="00AA3AA0" w:rsidRDefault="00C16F51" w:rsidP="007C2C51">
      <w:pPr>
        <w:pStyle w:val="Level3"/>
        <w:tabs>
          <w:tab w:val="left" w:pos="567"/>
        </w:tabs>
        <w:ind w:left="0"/>
        <w:rPr>
          <w:rFonts w:ascii="Times New Roman" w:hAnsi="Times New Roman"/>
          <w:b/>
          <w:i w:val="0"/>
        </w:rPr>
      </w:pPr>
    </w:p>
    <w:p w14:paraId="6B214578" w14:textId="6D57BC29" w:rsidR="00C16F51" w:rsidRPr="00AA3AA0" w:rsidRDefault="00296308" w:rsidP="007C2C51">
      <w:pPr>
        <w:pStyle w:val="Level3"/>
        <w:tabs>
          <w:tab w:val="left" w:pos="567"/>
        </w:tabs>
        <w:ind w:left="0"/>
        <w:rPr>
          <w:rFonts w:ascii="Times New Roman" w:hAnsi="Times New Roman"/>
          <w:i w:val="0"/>
          <w:sz w:val="22"/>
          <w:szCs w:val="22"/>
        </w:rPr>
      </w:pPr>
      <w:r w:rsidRPr="00AA3AA0">
        <w:rPr>
          <w:rFonts w:ascii="Times New Roman" w:hAnsi="Times New Roman"/>
          <w:i w:val="0"/>
          <w:sz w:val="22"/>
          <w:szCs w:val="22"/>
        </w:rPr>
        <w:t xml:space="preserve">1. </w:t>
      </w:r>
      <w:r w:rsidRPr="00AA3AA0">
        <w:rPr>
          <w:rFonts w:ascii="Times New Roman" w:hAnsi="Times New Roman"/>
          <w:i w:val="0"/>
          <w:sz w:val="22"/>
          <w:szCs w:val="22"/>
        </w:rPr>
        <w:tab/>
        <w:t>Variables</w:t>
      </w:r>
      <w:r w:rsidR="00790788" w:rsidRPr="00AA3AA0">
        <w:rPr>
          <w:rFonts w:ascii="Times New Roman" w:hAnsi="Times New Roman"/>
          <w:i w:val="0"/>
          <w:sz w:val="22"/>
          <w:szCs w:val="22"/>
        </w:rPr>
        <w:tab/>
        <w:t>39</w:t>
      </w:r>
    </w:p>
    <w:p w14:paraId="7672F916" w14:textId="4BC65F31" w:rsidR="00C16F51" w:rsidRPr="00AA3AA0" w:rsidRDefault="00C72838" w:rsidP="007C2C51">
      <w:pPr>
        <w:pStyle w:val="Level3"/>
        <w:tabs>
          <w:tab w:val="left" w:pos="567"/>
        </w:tabs>
        <w:ind w:left="560" w:hanging="560"/>
        <w:rPr>
          <w:rFonts w:ascii="Times New Roman" w:hAnsi="Times New Roman"/>
          <w:i w:val="0"/>
          <w:sz w:val="22"/>
          <w:szCs w:val="22"/>
        </w:rPr>
      </w:pPr>
      <w:r w:rsidRPr="00AA3AA0">
        <w:rPr>
          <w:rFonts w:ascii="Times New Roman" w:hAnsi="Times New Roman"/>
          <w:i w:val="0"/>
          <w:sz w:val="22"/>
          <w:szCs w:val="22"/>
        </w:rPr>
        <w:t xml:space="preserve">2. </w:t>
      </w:r>
      <w:r w:rsidRPr="00AA3AA0">
        <w:rPr>
          <w:rFonts w:ascii="Times New Roman" w:hAnsi="Times New Roman"/>
          <w:i w:val="0"/>
          <w:sz w:val="22"/>
          <w:szCs w:val="22"/>
        </w:rPr>
        <w:tab/>
        <w:t>Effect o</w:t>
      </w:r>
      <w:r w:rsidR="00296308" w:rsidRPr="00AA3AA0">
        <w:rPr>
          <w:rFonts w:ascii="Times New Roman" w:hAnsi="Times New Roman"/>
          <w:i w:val="0"/>
          <w:sz w:val="22"/>
          <w:szCs w:val="22"/>
        </w:rPr>
        <w:t xml:space="preserve">f Social, Expectations, </w:t>
      </w:r>
      <w:r w:rsidRPr="00AA3AA0">
        <w:rPr>
          <w:rFonts w:ascii="Times New Roman" w:hAnsi="Times New Roman"/>
          <w:i w:val="0"/>
          <w:sz w:val="22"/>
          <w:szCs w:val="22"/>
        </w:rPr>
        <w:t>a</w:t>
      </w:r>
      <w:r w:rsidR="008B7631" w:rsidRPr="00AA3AA0">
        <w:rPr>
          <w:rFonts w:ascii="Times New Roman" w:hAnsi="Times New Roman"/>
          <w:i w:val="0"/>
          <w:sz w:val="22"/>
          <w:szCs w:val="22"/>
        </w:rPr>
        <w:t>nd Elite Contact</w:t>
      </w:r>
      <w:r w:rsidR="00296308" w:rsidRPr="00AA3AA0">
        <w:rPr>
          <w:rFonts w:ascii="Times New Roman" w:hAnsi="Times New Roman"/>
          <w:i w:val="0"/>
          <w:sz w:val="22"/>
          <w:szCs w:val="22"/>
        </w:rPr>
        <w:t xml:space="preserve"> Variables </w:t>
      </w:r>
      <w:r w:rsidRPr="00AA3AA0">
        <w:rPr>
          <w:rFonts w:ascii="Times New Roman" w:hAnsi="Times New Roman"/>
          <w:i w:val="0"/>
          <w:sz w:val="22"/>
          <w:szCs w:val="22"/>
        </w:rPr>
        <w:t>o</w:t>
      </w:r>
      <w:r w:rsidR="00296308" w:rsidRPr="00AA3AA0">
        <w:rPr>
          <w:rFonts w:ascii="Times New Roman" w:hAnsi="Times New Roman"/>
          <w:i w:val="0"/>
          <w:sz w:val="22"/>
          <w:szCs w:val="22"/>
        </w:rPr>
        <w:t>n Political</w:t>
      </w:r>
      <w:r w:rsidR="003625BD" w:rsidRPr="00AA3AA0">
        <w:rPr>
          <w:rFonts w:ascii="Times New Roman" w:hAnsi="Times New Roman"/>
          <w:i w:val="0"/>
          <w:sz w:val="22"/>
          <w:szCs w:val="22"/>
        </w:rPr>
        <w:t xml:space="preserve"> Preferences (Share Variable)</w:t>
      </w:r>
      <w:r w:rsidR="003625BD" w:rsidRPr="00AA3AA0">
        <w:rPr>
          <w:rFonts w:ascii="Times New Roman" w:hAnsi="Times New Roman"/>
          <w:i w:val="0"/>
          <w:sz w:val="22"/>
          <w:szCs w:val="22"/>
        </w:rPr>
        <w:tab/>
        <w:t>45</w:t>
      </w:r>
    </w:p>
    <w:p w14:paraId="33CAC1CC" w14:textId="24C50059" w:rsidR="00C16F51" w:rsidRPr="00AA3AA0" w:rsidRDefault="00296308" w:rsidP="007C2C51">
      <w:pPr>
        <w:pStyle w:val="Level3"/>
        <w:tabs>
          <w:tab w:val="left" w:pos="567"/>
        </w:tabs>
        <w:ind w:left="560" w:hanging="560"/>
        <w:rPr>
          <w:rFonts w:ascii="Times New Roman" w:hAnsi="Times New Roman"/>
          <w:i w:val="0"/>
          <w:sz w:val="22"/>
          <w:szCs w:val="22"/>
        </w:rPr>
      </w:pPr>
      <w:r w:rsidRPr="00AA3AA0">
        <w:rPr>
          <w:rFonts w:ascii="Times New Roman" w:hAnsi="Times New Roman"/>
          <w:i w:val="0"/>
          <w:sz w:val="22"/>
          <w:szCs w:val="22"/>
        </w:rPr>
        <w:t xml:space="preserve">3. </w:t>
      </w:r>
      <w:r w:rsidRPr="00AA3AA0">
        <w:rPr>
          <w:rFonts w:ascii="Times New Roman" w:hAnsi="Times New Roman"/>
          <w:i w:val="0"/>
          <w:sz w:val="22"/>
          <w:szCs w:val="22"/>
        </w:rPr>
        <w:tab/>
      </w:r>
      <w:r w:rsidR="00C72838" w:rsidRPr="00AA3AA0">
        <w:rPr>
          <w:rFonts w:ascii="Times New Roman" w:hAnsi="Times New Roman"/>
          <w:i w:val="0"/>
          <w:sz w:val="22"/>
          <w:szCs w:val="22"/>
        </w:rPr>
        <w:t>Effect of Proximity to Oil o</w:t>
      </w:r>
      <w:r w:rsidR="00404973" w:rsidRPr="00AA3AA0">
        <w:rPr>
          <w:rFonts w:ascii="Times New Roman" w:hAnsi="Times New Roman"/>
          <w:i w:val="0"/>
          <w:sz w:val="22"/>
          <w:szCs w:val="22"/>
        </w:rPr>
        <w:t>n Political Prefe</w:t>
      </w:r>
      <w:r w:rsidR="00530830" w:rsidRPr="00AA3AA0">
        <w:rPr>
          <w:rFonts w:ascii="Times New Roman" w:hAnsi="Times New Roman"/>
          <w:i w:val="0"/>
          <w:sz w:val="22"/>
          <w:szCs w:val="22"/>
        </w:rPr>
        <w:t>rences in Kabaale and Katanga</w:t>
      </w:r>
      <w:r w:rsidR="00530830" w:rsidRPr="00AA3AA0">
        <w:rPr>
          <w:rFonts w:ascii="Times New Roman" w:hAnsi="Times New Roman"/>
          <w:i w:val="0"/>
          <w:sz w:val="22"/>
          <w:szCs w:val="22"/>
        </w:rPr>
        <w:tab/>
        <w:t>48</w:t>
      </w:r>
    </w:p>
    <w:p w14:paraId="04796BE1" w14:textId="5A78047C" w:rsidR="00C16F51" w:rsidRPr="00AA3AA0" w:rsidRDefault="00C72838" w:rsidP="007C2C51">
      <w:pPr>
        <w:pStyle w:val="Level3"/>
        <w:tabs>
          <w:tab w:val="left" w:pos="567"/>
        </w:tabs>
        <w:ind w:left="560" w:hanging="560"/>
        <w:rPr>
          <w:rFonts w:ascii="Times New Roman" w:hAnsi="Times New Roman"/>
          <w:i w:val="0"/>
          <w:sz w:val="22"/>
          <w:szCs w:val="22"/>
        </w:rPr>
      </w:pPr>
      <w:r w:rsidRPr="00AA3AA0">
        <w:rPr>
          <w:rFonts w:ascii="Times New Roman" w:hAnsi="Times New Roman"/>
          <w:i w:val="0"/>
          <w:sz w:val="22"/>
          <w:szCs w:val="22"/>
        </w:rPr>
        <w:t xml:space="preserve">4. </w:t>
      </w:r>
      <w:r w:rsidRPr="00AA3AA0">
        <w:rPr>
          <w:rFonts w:ascii="Times New Roman" w:hAnsi="Times New Roman"/>
          <w:i w:val="0"/>
          <w:sz w:val="22"/>
          <w:szCs w:val="22"/>
        </w:rPr>
        <w:tab/>
        <w:t>Effect of Demographic Factors o</w:t>
      </w:r>
      <w:r w:rsidR="00296308" w:rsidRPr="00AA3AA0">
        <w:rPr>
          <w:rFonts w:ascii="Times New Roman" w:hAnsi="Times New Roman"/>
          <w:i w:val="0"/>
          <w:sz w:val="22"/>
          <w:szCs w:val="22"/>
        </w:rPr>
        <w:t>n Social,</w:t>
      </w:r>
      <w:r w:rsidR="008B7631" w:rsidRPr="00AA3AA0">
        <w:rPr>
          <w:rFonts w:ascii="Times New Roman" w:hAnsi="Times New Roman"/>
          <w:i w:val="0"/>
          <w:sz w:val="22"/>
          <w:szCs w:val="22"/>
        </w:rPr>
        <w:t xml:space="preserve"> Expectations, Elite Contact</w:t>
      </w:r>
      <w:r w:rsidRPr="00AA3AA0">
        <w:rPr>
          <w:rFonts w:ascii="Times New Roman" w:hAnsi="Times New Roman"/>
          <w:i w:val="0"/>
          <w:sz w:val="22"/>
          <w:szCs w:val="22"/>
        </w:rPr>
        <w:t>, a</w:t>
      </w:r>
      <w:r w:rsidR="00296308" w:rsidRPr="00AA3AA0">
        <w:rPr>
          <w:rFonts w:ascii="Times New Roman" w:hAnsi="Times New Roman"/>
          <w:i w:val="0"/>
          <w:sz w:val="22"/>
          <w:szCs w:val="22"/>
        </w:rPr>
        <w:t>nd P</w:t>
      </w:r>
      <w:r w:rsidR="00015C24" w:rsidRPr="00AA3AA0">
        <w:rPr>
          <w:rFonts w:ascii="Times New Roman" w:hAnsi="Times New Roman"/>
          <w:i w:val="0"/>
          <w:sz w:val="22"/>
          <w:szCs w:val="22"/>
        </w:rPr>
        <w:t>olitical Preference Variables</w:t>
      </w:r>
      <w:r w:rsidR="00015C24" w:rsidRPr="00AA3AA0">
        <w:rPr>
          <w:rFonts w:ascii="Times New Roman" w:hAnsi="Times New Roman"/>
          <w:i w:val="0"/>
          <w:sz w:val="22"/>
          <w:szCs w:val="22"/>
        </w:rPr>
        <w:tab/>
        <w:t>51</w:t>
      </w:r>
    </w:p>
    <w:p w14:paraId="412C5621" w14:textId="3519AF03" w:rsidR="00C16F51" w:rsidRPr="00AA3AA0" w:rsidRDefault="007672B2" w:rsidP="007C2C51">
      <w:pPr>
        <w:pStyle w:val="Level3"/>
        <w:tabs>
          <w:tab w:val="left" w:pos="567"/>
        </w:tabs>
        <w:ind w:left="560" w:hanging="560"/>
        <w:rPr>
          <w:rFonts w:ascii="Times New Roman" w:hAnsi="Times New Roman"/>
          <w:i w:val="0"/>
          <w:sz w:val="22"/>
          <w:szCs w:val="22"/>
        </w:rPr>
      </w:pPr>
      <w:r w:rsidRPr="00AA3AA0">
        <w:rPr>
          <w:rFonts w:ascii="Times New Roman" w:hAnsi="Times New Roman"/>
          <w:i w:val="0"/>
          <w:sz w:val="22"/>
          <w:szCs w:val="22"/>
        </w:rPr>
        <w:t>5.</w:t>
      </w:r>
      <w:r w:rsidRPr="00AA3AA0">
        <w:rPr>
          <w:rFonts w:ascii="Times New Roman" w:hAnsi="Times New Roman"/>
          <w:i w:val="0"/>
          <w:sz w:val="22"/>
          <w:szCs w:val="22"/>
        </w:rPr>
        <w:tab/>
        <w:t>Birthplace V</w:t>
      </w:r>
      <w:r w:rsidR="009C0E61" w:rsidRPr="00AA3AA0">
        <w:rPr>
          <w:rFonts w:ascii="Times New Roman" w:hAnsi="Times New Roman"/>
          <w:i w:val="0"/>
          <w:sz w:val="22"/>
          <w:szCs w:val="22"/>
        </w:rPr>
        <w:t>ariables</w:t>
      </w:r>
      <w:r w:rsidR="009C0E61" w:rsidRPr="00AA3AA0">
        <w:rPr>
          <w:rFonts w:ascii="Times New Roman" w:hAnsi="Times New Roman"/>
          <w:i w:val="0"/>
          <w:sz w:val="22"/>
          <w:szCs w:val="22"/>
        </w:rPr>
        <w:tab/>
        <w:t>58</w:t>
      </w:r>
    </w:p>
    <w:p w14:paraId="5CF0FD17" w14:textId="1FAAAAA5" w:rsidR="00C16F51" w:rsidRPr="00AA3AA0" w:rsidRDefault="00296308" w:rsidP="007C2C51">
      <w:pPr>
        <w:pStyle w:val="Level3"/>
        <w:tabs>
          <w:tab w:val="left" w:pos="567"/>
        </w:tabs>
        <w:ind w:left="560" w:hanging="560"/>
        <w:rPr>
          <w:rFonts w:ascii="Times New Roman" w:hAnsi="Times New Roman"/>
          <w:i w:val="0"/>
          <w:sz w:val="22"/>
          <w:szCs w:val="22"/>
        </w:rPr>
      </w:pPr>
      <w:r w:rsidRPr="00AA3AA0">
        <w:rPr>
          <w:rFonts w:ascii="Times New Roman" w:hAnsi="Times New Roman"/>
          <w:i w:val="0"/>
          <w:sz w:val="22"/>
          <w:szCs w:val="22"/>
        </w:rPr>
        <w:t>6.</w:t>
      </w:r>
      <w:r w:rsidRPr="00AA3AA0">
        <w:rPr>
          <w:rFonts w:ascii="Times New Roman" w:hAnsi="Times New Roman"/>
          <w:i w:val="0"/>
          <w:sz w:val="22"/>
          <w:szCs w:val="22"/>
        </w:rPr>
        <w:tab/>
        <w:t xml:space="preserve">Effect </w:t>
      </w:r>
      <w:r w:rsidR="00C72838" w:rsidRPr="00AA3AA0">
        <w:rPr>
          <w:rFonts w:ascii="Times New Roman" w:hAnsi="Times New Roman"/>
          <w:i w:val="0"/>
          <w:sz w:val="22"/>
          <w:szCs w:val="22"/>
        </w:rPr>
        <w:t>o</w:t>
      </w:r>
      <w:r w:rsidRPr="00AA3AA0">
        <w:rPr>
          <w:rFonts w:ascii="Times New Roman" w:hAnsi="Times New Roman"/>
          <w:i w:val="0"/>
          <w:sz w:val="22"/>
          <w:szCs w:val="22"/>
        </w:rPr>
        <w:t>f Birthplace (All</w:t>
      </w:r>
      <w:r w:rsidR="00F53F9D" w:rsidRPr="00AA3AA0">
        <w:rPr>
          <w:rFonts w:ascii="Times New Roman" w:hAnsi="Times New Roman"/>
          <w:i w:val="0"/>
          <w:sz w:val="22"/>
          <w:szCs w:val="22"/>
        </w:rPr>
        <w:t xml:space="preserve"> Uganda) </w:t>
      </w:r>
      <w:r w:rsidR="00C72838" w:rsidRPr="00AA3AA0">
        <w:rPr>
          <w:rFonts w:ascii="Times New Roman" w:hAnsi="Times New Roman"/>
          <w:i w:val="0"/>
          <w:sz w:val="22"/>
          <w:szCs w:val="22"/>
        </w:rPr>
        <w:t>o</w:t>
      </w:r>
      <w:r w:rsidR="009C0E61" w:rsidRPr="00AA3AA0">
        <w:rPr>
          <w:rFonts w:ascii="Times New Roman" w:hAnsi="Times New Roman"/>
          <w:i w:val="0"/>
          <w:sz w:val="22"/>
          <w:szCs w:val="22"/>
        </w:rPr>
        <w:t>n Outcome Variables</w:t>
      </w:r>
      <w:r w:rsidR="009C0E61" w:rsidRPr="00AA3AA0">
        <w:rPr>
          <w:rFonts w:ascii="Times New Roman" w:hAnsi="Times New Roman"/>
          <w:i w:val="0"/>
          <w:sz w:val="22"/>
          <w:szCs w:val="22"/>
        </w:rPr>
        <w:tab/>
        <w:t>59</w:t>
      </w:r>
    </w:p>
    <w:p w14:paraId="512A07C8" w14:textId="590B7C56" w:rsidR="00EE30AC" w:rsidRPr="00AA3AA0" w:rsidRDefault="00296308" w:rsidP="007C2C51">
      <w:pPr>
        <w:pStyle w:val="Level3"/>
        <w:tabs>
          <w:tab w:val="left" w:pos="567"/>
        </w:tabs>
        <w:ind w:left="560" w:hanging="560"/>
        <w:rPr>
          <w:rFonts w:ascii="Times New Roman" w:hAnsi="Times New Roman"/>
          <w:i w:val="0"/>
          <w:sz w:val="22"/>
          <w:szCs w:val="22"/>
        </w:rPr>
      </w:pPr>
      <w:r w:rsidRPr="00AA3AA0">
        <w:rPr>
          <w:rFonts w:ascii="Times New Roman" w:hAnsi="Times New Roman"/>
          <w:i w:val="0"/>
          <w:sz w:val="22"/>
          <w:szCs w:val="22"/>
        </w:rPr>
        <w:t>7.</w:t>
      </w:r>
      <w:r w:rsidRPr="00AA3AA0">
        <w:rPr>
          <w:rFonts w:ascii="Times New Roman" w:hAnsi="Times New Roman"/>
          <w:i w:val="0"/>
          <w:sz w:val="22"/>
          <w:szCs w:val="22"/>
        </w:rPr>
        <w:tab/>
        <w:t xml:space="preserve">Effect </w:t>
      </w:r>
      <w:r w:rsidR="00C72838" w:rsidRPr="00AA3AA0">
        <w:rPr>
          <w:rFonts w:ascii="Times New Roman" w:hAnsi="Times New Roman"/>
          <w:i w:val="0"/>
          <w:sz w:val="22"/>
          <w:szCs w:val="22"/>
        </w:rPr>
        <w:t>o</w:t>
      </w:r>
      <w:r w:rsidR="00E63379">
        <w:rPr>
          <w:rFonts w:ascii="Times New Roman" w:hAnsi="Times New Roman"/>
          <w:i w:val="0"/>
          <w:sz w:val="22"/>
          <w:szCs w:val="22"/>
        </w:rPr>
        <w:t>f Birthplace (w</w:t>
      </w:r>
      <w:r w:rsidRPr="00AA3AA0">
        <w:rPr>
          <w:rFonts w:ascii="Times New Roman" w:hAnsi="Times New Roman"/>
          <w:i w:val="0"/>
          <w:sz w:val="22"/>
          <w:szCs w:val="22"/>
        </w:rPr>
        <w:t>ithin</w:t>
      </w:r>
      <w:r w:rsidR="00C72838" w:rsidRPr="00AA3AA0">
        <w:rPr>
          <w:rFonts w:ascii="Times New Roman" w:hAnsi="Times New Roman"/>
          <w:i w:val="0"/>
          <w:sz w:val="22"/>
          <w:szCs w:val="22"/>
        </w:rPr>
        <w:t xml:space="preserve"> Hoima District) on Outcome Variables</w:t>
      </w:r>
      <w:r w:rsidR="00C72838" w:rsidRPr="00AA3AA0">
        <w:rPr>
          <w:rFonts w:ascii="Times New Roman" w:hAnsi="Times New Roman"/>
          <w:i w:val="0"/>
          <w:sz w:val="22"/>
          <w:szCs w:val="22"/>
        </w:rPr>
        <w:tab/>
      </w:r>
      <w:r w:rsidR="009C0E61" w:rsidRPr="00AA3AA0">
        <w:rPr>
          <w:rFonts w:ascii="Times New Roman" w:hAnsi="Times New Roman"/>
          <w:i w:val="0"/>
          <w:sz w:val="22"/>
          <w:szCs w:val="22"/>
        </w:rPr>
        <w:t>60</w:t>
      </w:r>
    </w:p>
    <w:p w14:paraId="1B41A122" w14:textId="6F4768A2" w:rsidR="007D05B2" w:rsidRDefault="007D05B2" w:rsidP="007C2C51">
      <w:pPr>
        <w:pStyle w:val="Level3"/>
        <w:tabs>
          <w:tab w:val="left" w:pos="567"/>
        </w:tabs>
        <w:ind w:left="0"/>
        <w:rPr>
          <w:rFonts w:ascii="Times New Roman" w:hAnsi="Times New Roman"/>
          <w:i w:val="0"/>
          <w:iCs w:val="0"/>
          <w:sz w:val="22"/>
          <w:szCs w:val="22"/>
        </w:rPr>
      </w:pPr>
      <w:r w:rsidRPr="00AA3AA0">
        <w:rPr>
          <w:rFonts w:ascii="Times New Roman" w:hAnsi="Times New Roman"/>
          <w:i w:val="0"/>
          <w:iCs w:val="0"/>
          <w:sz w:val="22"/>
          <w:szCs w:val="22"/>
        </w:rPr>
        <w:t>8.</w:t>
      </w:r>
      <w:r w:rsidRPr="00AA3AA0">
        <w:rPr>
          <w:rFonts w:ascii="Times New Roman" w:hAnsi="Times New Roman"/>
          <w:i w:val="0"/>
          <w:iCs w:val="0"/>
          <w:sz w:val="22"/>
          <w:szCs w:val="22"/>
        </w:rPr>
        <w:tab/>
        <w:t xml:space="preserve">Expectations of </w:t>
      </w:r>
      <w:r w:rsidR="00AA3AA0" w:rsidRPr="00AA3AA0">
        <w:rPr>
          <w:rFonts w:ascii="Times New Roman" w:hAnsi="Times New Roman"/>
          <w:i w:val="0"/>
          <w:iCs w:val="0"/>
          <w:sz w:val="22"/>
          <w:szCs w:val="22"/>
        </w:rPr>
        <w:t>Problems across Subject Groups</w:t>
      </w:r>
      <w:r w:rsidR="00AA3AA0" w:rsidRPr="00AA3AA0">
        <w:rPr>
          <w:rFonts w:ascii="Times New Roman" w:hAnsi="Times New Roman"/>
          <w:i w:val="0"/>
          <w:iCs w:val="0"/>
          <w:sz w:val="22"/>
          <w:szCs w:val="22"/>
        </w:rPr>
        <w:tab/>
        <w:t>9</w:t>
      </w:r>
      <w:r w:rsidRPr="00AA3AA0">
        <w:rPr>
          <w:rFonts w:ascii="Times New Roman" w:hAnsi="Times New Roman"/>
          <w:i w:val="0"/>
          <w:iCs w:val="0"/>
          <w:sz w:val="22"/>
          <w:szCs w:val="22"/>
        </w:rPr>
        <w:t>3</w:t>
      </w:r>
    </w:p>
    <w:p w14:paraId="00022404" w14:textId="26D116E5" w:rsidR="00E02091" w:rsidRDefault="00E02091" w:rsidP="007C2C51">
      <w:pPr>
        <w:pStyle w:val="Level3"/>
        <w:tabs>
          <w:tab w:val="left" w:pos="567"/>
        </w:tabs>
        <w:ind w:left="0"/>
        <w:rPr>
          <w:rFonts w:ascii="Times New Roman" w:hAnsi="Times New Roman"/>
          <w:i w:val="0"/>
          <w:iCs w:val="0"/>
          <w:sz w:val="22"/>
          <w:szCs w:val="22"/>
        </w:rPr>
      </w:pPr>
      <w:r>
        <w:rPr>
          <w:rFonts w:ascii="Times New Roman" w:hAnsi="Times New Roman"/>
          <w:i w:val="0"/>
          <w:iCs w:val="0"/>
          <w:sz w:val="22"/>
          <w:szCs w:val="22"/>
        </w:rPr>
        <w:t>9.</w:t>
      </w:r>
      <w:r>
        <w:rPr>
          <w:rFonts w:ascii="Times New Roman" w:hAnsi="Times New Roman"/>
          <w:i w:val="0"/>
          <w:iCs w:val="0"/>
          <w:sz w:val="22"/>
          <w:szCs w:val="22"/>
        </w:rPr>
        <w:tab/>
      </w:r>
      <w:r w:rsidRPr="00E02091">
        <w:rPr>
          <w:rFonts w:ascii="Times New Roman" w:hAnsi="Times New Roman"/>
          <w:i w:val="0"/>
          <w:iCs w:val="0"/>
          <w:sz w:val="22"/>
          <w:szCs w:val="22"/>
        </w:rPr>
        <w:t>Tribal Terms Mentioned in This Study</w:t>
      </w:r>
      <w:r>
        <w:rPr>
          <w:rFonts w:ascii="Times New Roman" w:hAnsi="Times New Roman"/>
          <w:i w:val="0"/>
          <w:iCs w:val="0"/>
          <w:sz w:val="22"/>
          <w:szCs w:val="22"/>
        </w:rPr>
        <w:tab/>
        <w:t>85</w:t>
      </w:r>
    </w:p>
    <w:p w14:paraId="3FE7EF04" w14:textId="77777777" w:rsidR="004B3FD9" w:rsidRDefault="004B3FD9" w:rsidP="007C2C51">
      <w:pPr>
        <w:pStyle w:val="Level3"/>
        <w:tabs>
          <w:tab w:val="left" w:pos="567"/>
        </w:tabs>
        <w:ind w:left="0"/>
        <w:rPr>
          <w:rFonts w:ascii="Times New Roman" w:hAnsi="Times New Roman"/>
          <w:i w:val="0"/>
          <w:iCs w:val="0"/>
          <w:sz w:val="22"/>
          <w:szCs w:val="22"/>
        </w:rPr>
      </w:pPr>
    </w:p>
    <w:p w14:paraId="060C4321" w14:textId="77777777" w:rsidR="004B3FD9" w:rsidRDefault="004B3FD9" w:rsidP="007C2C51">
      <w:pPr>
        <w:pStyle w:val="Level3"/>
        <w:tabs>
          <w:tab w:val="left" w:pos="567"/>
        </w:tabs>
        <w:ind w:left="0"/>
        <w:rPr>
          <w:rFonts w:ascii="Times New Roman" w:hAnsi="Times New Roman"/>
          <w:i w:val="0"/>
          <w:iCs w:val="0"/>
          <w:sz w:val="22"/>
          <w:szCs w:val="22"/>
        </w:rPr>
      </w:pPr>
    </w:p>
    <w:p w14:paraId="59A72CB2" w14:textId="4D654727" w:rsidR="004B3FD9" w:rsidRPr="001936A8" w:rsidRDefault="004B3FD9" w:rsidP="007C2C51">
      <w:pPr>
        <w:pStyle w:val="Level3"/>
        <w:tabs>
          <w:tab w:val="left" w:pos="567"/>
        </w:tabs>
        <w:ind w:left="0"/>
        <w:jc w:val="center"/>
        <w:rPr>
          <w:rFonts w:ascii="Times New Roman" w:hAnsi="Times New Roman"/>
          <w:b/>
          <w:i w:val="0"/>
          <w:sz w:val="24"/>
          <w:szCs w:val="24"/>
        </w:rPr>
      </w:pPr>
      <w:r w:rsidRPr="001936A8">
        <w:rPr>
          <w:rFonts w:ascii="Times New Roman" w:hAnsi="Times New Roman"/>
          <w:b/>
          <w:i w:val="0"/>
          <w:sz w:val="24"/>
          <w:szCs w:val="24"/>
        </w:rPr>
        <w:t>LIST OF BOXES</w:t>
      </w:r>
    </w:p>
    <w:p w14:paraId="7D6A7C0E" w14:textId="77777777" w:rsidR="004B3FD9" w:rsidRPr="001936A8" w:rsidRDefault="004B3FD9" w:rsidP="007C2C51">
      <w:pPr>
        <w:pStyle w:val="Level3"/>
        <w:tabs>
          <w:tab w:val="left" w:pos="567"/>
        </w:tabs>
        <w:ind w:left="0"/>
        <w:rPr>
          <w:rFonts w:ascii="Times New Roman" w:hAnsi="Times New Roman"/>
          <w:b/>
          <w:i w:val="0"/>
        </w:rPr>
      </w:pPr>
    </w:p>
    <w:p w14:paraId="4B42C9C7" w14:textId="0E41B17C" w:rsidR="007C2C51" w:rsidRPr="001936A8" w:rsidRDefault="004B3FD9" w:rsidP="003B34B8">
      <w:pPr>
        <w:pStyle w:val="Level3"/>
        <w:tabs>
          <w:tab w:val="left" w:pos="567"/>
        </w:tabs>
        <w:ind w:left="560" w:hanging="560"/>
        <w:rPr>
          <w:rFonts w:ascii="Times New Roman" w:hAnsi="Times New Roman"/>
          <w:i w:val="0"/>
          <w:sz w:val="22"/>
          <w:szCs w:val="22"/>
        </w:rPr>
      </w:pPr>
      <w:r w:rsidRPr="001936A8">
        <w:rPr>
          <w:rFonts w:ascii="Times New Roman" w:hAnsi="Times New Roman"/>
          <w:i w:val="0"/>
          <w:sz w:val="22"/>
          <w:szCs w:val="22"/>
        </w:rPr>
        <w:t xml:space="preserve">1. </w:t>
      </w:r>
      <w:r w:rsidRPr="001936A8">
        <w:rPr>
          <w:rFonts w:ascii="Times New Roman" w:hAnsi="Times New Roman"/>
          <w:i w:val="0"/>
          <w:sz w:val="22"/>
          <w:szCs w:val="22"/>
        </w:rPr>
        <w:tab/>
      </w:r>
      <w:r w:rsidR="003B34B8" w:rsidRPr="001936A8">
        <w:rPr>
          <w:rFonts w:ascii="Times New Roman" w:hAnsi="Times New Roman"/>
          <w:i w:val="0"/>
          <w:sz w:val="22"/>
          <w:szCs w:val="22"/>
        </w:rPr>
        <w:t>Selected Quotations from Interviews with Africa Institute for Energy Governance (AFIEGO) Representatives</w:t>
      </w:r>
      <w:r w:rsidR="003B34B8" w:rsidRPr="001936A8">
        <w:rPr>
          <w:rFonts w:ascii="Times New Roman" w:hAnsi="Times New Roman"/>
          <w:i w:val="0"/>
          <w:sz w:val="22"/>
          <w:szCs w:val="22"/>
        </w:rPr>
        <w:tab/>
        <w:t>96</w:t>
      </w:r>
    </w:p>
    <w:p w14:paraId="580963A4" w14:textId="4D72CC62" w:rsidR="007C2C51" w:rsidRPr="001936A8" w:rsidRDefault="006C4847" w:rsidP="00FA15FD">
      <w:pPr>
        <w:pStyle w:val="Level3"/>
        <w:tabs>
          <w:tab w:val="left" w:pos="567"/>
        </w:tabs>
        <w:ind w:left="560" w:hanging="560"/>
        <w:rPr>
          <w:rFonts w:ascii="Times New Roman" w:hAnsi="Times New Roman"/>
          <w:i w:val="0"/>
          <w:sz w:val="22"/>
          <w:szCs w:val="22"/>
        </w:rPr>
      </w:pPr>
      <w:r w:rsidRPr="001936A8">
        <w:rPr>
          <w:rFonts w:ascii="Times New Roman" w:hAnsi="Times New Roman"/>
          <w:i w:val="0"/>
          <w:sz w:val="22"/>
          <w:szCs w:val="22"/>
        </w:rPr>
        <w:t>2</w:t>
      </w:r>
      <w:r w:rsidR="007C2C51" w:rsidRPr="001936A8">
        <w:rPr>
          <w:rFonts w:ascii="Times New Roman" w:hAnsi="Times New Roman"/>
          <w:i w:val="0"/>
          <w:sz w:val="22"/>
          <w:szCs w:val="22"/>
        </w:rPr>
        <w:t>.</w:t>
      </w:r>
      <w:r w:rsidR="007C2C51" w:rsidRPr="001936A8">
        <w:rPr>
          <w:rFonts w:ascii="Times New Roman" w:hAnsi="Times New Roman"/>
          <w:i w:val="0"/>
          <w:sz w:val="22"/>
          <w:szCs w:val="22"/>
        </w:rPr>
        <w:tab/>
      </w:r>
      <w:r w:rsidR="00600CA6" w:rsidRPr="001936A8">
        <w:rPr>
          <w:rFonts w:ascii="Times New Roman" w:hAnsi="Times New Roman"/>
          <w:i w:val="0"/>
          <w:sz w:val="22"/>
          <w:szCs w:val="22"/>
        </w:rPr>
        <w:t>Selected Quotations from Interview with Henry Bazira, Executive Director of the Water Governance Institute and Chairman of the Civil Society Coalition for Oil</w:t>
      </w:r>
      <w:r w:rsidR="00600CA6" w:rsidRPr="001936A8">
        <w:rPr>
          <w:rFonts w:ascii="Times New Roman" w:hAnsi="Times New Roman"/>
          <w:i w:val="0"/>
          <w:sz w:val="22"/>
          <w:szCs w:val="22"/>
        </w:rPr>
        <w:tab/>
        <w:t>98</w:t>
      </w:r>
    </w:p>
    <w:p w14:paraId="5671994F" w14:textId="10498ABE" w:rsidR="007C2C51" w:rsidRPr="001936A8" w:rsidRDefault="006C4847" w:rsidP="00FA15FD">
      <w:pPr>
        <w:pStyle w:val="Level3"/>
        <w:tabs>
          <w:tab w:val="left" w:pos="567"/>
        </w:tabs>
        <w:ind w:left="560" w:hanging="560"/>
        <w:rPr>
          <w:rFonts w:ascii="Times New Roman" w:hAnsi="Times New Roman"/>
          <w:i w:val="0"/>
          <w:sz w:val="22"/>
          <w:szCs w:val="22"/>
        </w:rPr>
      </w:pPr>
      <w:r w:rsidRPr="001936A8">
        <w:rPr>
          <w:rFonts w:ascii="Times New Roman" w:hAnsi="Times New Roman"/>
          <w:i w:val="0"/>
          <w:sz w:val="22"/>
          <w:szCs w:val="22"/>
        </w:rPr>
        <w:t>3</w:t>
      </w:r>
      <w:r w:rsidR="00600CA6" w:rsidRPr="001936A8">
        <w:rPr>
          <w:rFonts w:ascii="Times New Roman" w:hAnsi="Times New Roman"/>
          <w:i w:val="0"/>
          <w:sz w:val="22"/>
          <w:szCs w:val="22"/>
        </w:rPr>
        <w:t>.</w:t>
      </w:r>
      <w:r w:rsidR="00600CA6" w:rsidRPr="001936A8">
        <w:rPr>
          <w:rFonts w:ascii="Times New Roman" w:hAnsi="Times New Roman"/>
          <w:i w:val="0"/>
          <w:sz w:val="22"/>
          <w:szCs w:val="22"/>
        </w:rPr>
        <w:tab/>
      </w:r>
      <w:r w:rsidR="00FA15FD" w:rsidRPr="001936A8">
        <w:rPr>
          <w:rFonts w:ascii="Times New Roman" w:hAnsi="Times New Roman"/>
          <w:i w:val="0"/>
          <w:sz w:val="22"/>
          <w:szCs w:val="22"/>
        </w:rPr>
        <w:t xml:space="preserve">Selected Quotations from Interview with Yolamu Nsamba, </w:t>
      </w:r>
      <w:r w:rsidR="00605B98">
        <w:rPr>
          <w:rFonts w:ascii="Times New Roman" w:hAnsi="Times New Roman"/>
          <w:i w:val="0"/>
          <w:sz w:val="22"/>
          <w:szCs w:val="22"/>
        </w:rPr>
        <w:t xml:space="preserve">Principal </w:t>
      </w:r>
      <w:r w:rsidR="00FA15FD" w:rsidRPr="001936A8">
        <w:rPr>
          <w:rFonts w:ascii="Times New Roman" w:hAnsi="Times New Roman"/>
          <w:i w:val="0"/>
          <w:sz w:val="22"/>
          <w:szCs w:val="22"/>
        </w:rPr>
        <w:t>Private Secretary to Omukama Solomon Iguru</w:t>
      </w:r>
      <w:r w:rsidR="00600CA6" w:rsidRPr="001936A8">
        <w:rPr>
          <w:rFonts w:ascii="Times New Roman" w:hAnsi="Times New Roman"/>
          <w:i w:val="0"/>
          <w:sz w:val="22"/>
          <w:szCs w:val="22"/>
        </w:rPr>
        <w:tab/>
        <w:t>99</w:t>
      </w:r>
    </w:p>
    <w:p w14:paraId="4637D92E" w14:textId="1E9C6088" w:rsidR="002D412E" w:rsidRPr="001936A8" w:rsidRDefault="006C4847" w:rsidP="002D412E">
      <w:pPr>
        <w:pStyle w:val="Level3"/>
        <w:tabs>
          <w:tab w:val="left" w:pos="567"/>
        </w:tabs>
        <w:ind w:left="560" w:hanging="560"/>
        <w:rPr>
          <w:rFonts w:ascii="Times New Roman" w:hAnsi="Times New Roman"/>
          <w:i w:val="0"/>
          <w:sz w:val="22"/>
          <w:szCs w:val="22"/>
        </w:rPr>
      </w:pPr>
      <w:r w:rsidRPr="001936A8">
        <w:rPr>
          <w:rFonts w:ascii="Times New Roman" w:hAnsi="Times New Roman"/>
          <w:i w:val="0"/>
          <w:sz w:val="22"/>
          <w:szCs w:val="22"/>
        </w:rPr>
        <w:t>4</w:t>
      </w:r>
      <w:r w:rsidR="002D412E" w:rsidRPr="001936A8">
        <w:rPr>
          <w:rFonts w:ascii="Times New Roman" w:hAnsi="Times New Roman"/>
          <w:i w:val="0"/>
          <w:sz w:val="22"/>
          <w:szCs w:val="22"/>
        </w:rPr>
        <w:t>.</w:t>
      </w:r>
      <w:r w:rsidR="002D412E" w:rsidRPr="001936A8">
        <w:rPr>
          <w:rFonts w:ascii="Times New Roman" w:hAnsi="Times New Roman"/>
          <w:i w:val="0"/>
          <w:sz w:val="22"/>
          <w:szCs w:val="22"/>
        </w:rPr>
        <w:tab/>
        <w:t>Selected Quotations from Comments Made by MPs at May 2012 Resettlement Committee Meeting in Hoima Town</w:t>
      </w:r>
      <w:r w:rsidR="002D412E" w:rsidRPr="001936A8">
        <w:rPr>
          <w:rFonts w:ascii="Times New Roman" w:hAnsi="Times New Roman"/>
          <w:i w:val="0"/>
          <w:sz w:val="22"/>
          <w:szCs w:val="22"/>
        </w:rPr>
        <w:tab/>
        <w:t>101</w:t>
      </w:r>
    </w:p>
    <w:p w14:paraId="67938EC1" w14:textId="11BFCB55" w:rsidR="002D412E" w:rsidRPr="001936A8" w:rsidRDefault="002D412E" w:rsidP="002D412E">
      <w:pPr>
        <w:pStyle w:val="Level3"/>
        <w:tabs>
          <w:tab w:val="left" w:pos="567"/>
        </w:tabs>
        <w:ind w:left="560" w:hanging="560"/>
        <w:rPr>
          <w:rFonts w:ascii="Times New Roman" w:hAnsi="Times New Roman"/>
          <w:i w:val="0"/>
          <w:sz w:val="22"/>
          <w:szCs w:val="22"/>
        </w:rPr>
      </w:pPr>
      <w:r w:rsidRPr="001936A8">
        <w:rPr>
          <w:rFonts w:ascii="Times New Roman" w:hAnsi="Times New Roman"/>
          <w:i w:val="0"/>
          <w:sz w:val="22"/>
          <w:szCs w:val="22"/>
        </w:rPr>
        <w:t>5.</w:t>
      </w:r>
      <w:r w:rsidRPr="001936A8">
        <w:rPr>
          <w:rFonts w:ascii="Times New Roman" w:hAnsi="Times New Roman"/>
          <w:i w:val="0"/>
          <w:sz w:val="22"/>
          <w:szCs w:val="22"/>
        </w:rPr>
        <w:tab/>
        <w:t>Selected Quotations from Interview with Hon. James Kiiza Rwebembera, MP for Bugahya County, Hoima District</w:t>
      </w:r>
      <w:r w:rsidRPr="001936A8">
        <w:rPr>
          <w:rFonts w:ascii="Times New Roman" w:hAnsi="Times New Roman"/>
          <w:i w:val="0"/>
          <w:sz w:val="22"/>
          <w:szCs w:val="22"/>
        </w:rPr>
        <w:tab/>
        <w:t>102</w:t>
      </w:r>
    </w:p>
    <w:p w14:paraId="3D055CA4" w14:textId="7744BC65" w:rsidR="002D412E" w:rsidRPr="007C2C51" w:rsidRDefault="002D412E" w:rsidP="002D412E">
      <w:pPr>
        <w:pStyle w:val="Level3"/>
        <w:tabs>
          <w:tab w:val="left" w:pos="567"/>
        </w:tabs>
        <w:ind w:left="560" w:hanging="560"/>
        <w:rPr>
          <w:rFonts w:ascii="Times New Roman" w:hAnsi="Times New Roman"/>
          <w:i w:val="0"/>
          <w:sz w:val="22"/>
          <w:szCs w:val="22"/>
        </w:rPr>
        <w:sectPr w:rsidR="002D412E" w:rsidRPr="007C2C51" w:rsidSect="00AA1941">
          <w:pgSz w:w="12240" w:h="15840"/>
          <w:pgMar w:top="1440" w:right="1800" w:bottom="1440" w:left="1800" w:header="720" w:footer="720" w:gutter="0"/>
          <w:cols w:space="720"/>
          <w:docGrid w:linePitch="360"/>
        </w:sectPr>
      </w:pPr>
      <w:r w:rsidRPr="001936A8">
        <w:rPr>
          <w:rFonts w:ascii="Times New Roman" w:hAnsi="Times New Roman"/>
          <w:i w:val="0"/>
          <w:sz w:val="22"/>
          <w:szCs w:val="22"/>
        </w:rPr>
        <w:t>6.</w:t>
      </w:r>
      <w:r w:rsidRPr="001936A8">
        <w:rPr>
          <w:rFonts w:ascii="Times New Roman" w:hAnsi="Times New Roman"/>
          <w:i w:val="0"/>
          <w:sz w:val="22"/>
          <w:szCs w:val="22"/>
        </w:rPr>
        <w:tab/>
      </w:r>
      <w:r w:rsidR="00C044F9" w:rsidRPr="001936A8">
        <w:rPr>
          <w:rFonts w:ascii="Times New Roman" w:hAnsi="Times New Roman"/>
          <w:i w:val="0"/>
          <w:sz w:val="22"/>
          <w:szCs w:val="22"/>
        </w:rPr>
        <w:t>Selected Quotations from Interview with Hon. Gerald Kafureeka Karuhanga, Independent Youth MP</w:t>
      </w:r>
      <w:r w:rsidR="00C044F9">
        <w:rPr>
          <w:rFonts w:ascii="Times New Roman" w:hAnsi="Times New Roman"/>
          <w:i w:val="0"/>
          <w:sz w:val="22"/>
          <w:szCs w:val="22"/>
        </w:rPr>
        <w:tab/>
        <w:t>103</w:t>
      </w:r>
    </w:p>
    <w:p w14:paraId="72127861" w14:textId="77777777" w:rsidR="00AB32AE" w:rsidRPr="00AB32AE" w:rsidRDefault="00AB32AE" w:rsidP="00AB32AE">
      <w:pPr>
        <w:jc w:val="center"/>
        <w:rPr>
          <w:i/>
        </w:rPr>
      </w:pPr>
      <w:r w:rsidRPr="00AB32AE">
        <w:rPr>
          <w:i/>
        </w:rPr>
        <w:lastRenderedPageBreak/>
        <w:t>Investigating Causes of Political Preference in Oil-Rich Regions: Ethnicity, Birthplace, and Revenue Sharing in Bunyoro, Uganda</w:t>
      </w:r>
    </w:p>
    <w:p w14:paraId="43F7701C" w14:textId="77777777" w:rsidR="00AB32AE" w:rsidRDefault="00AB32AE" w:rsidP="00AB32AE">
      <w:pPr>
        <w:jc w:val="center"/>
        <w:rPr>
          <w:b/>
        </w:rPr>
      </w:pPr>
    </w:p>
    <w:p w14:paraId="19EFDCE0" w14:textId="1B4B9D92" w:rsidR="00B614A3" w:rsidRPr="00D91D54" w:rsidRDefault="00D91D54" w:rsidP="00D91D54">
      <w:pPr>
        <w:spacing w:line="480" w:lineRule="auto"/>
        <w:jc w:val="center"/>
      </w:pPr>
      <w:r w:rsidRPr="00D91D54">
        <w:rPr>
          <w:b/>
        </w:rPr>
        <w:t>Abstract</w:t>
      </w:r>
    </w:p>
    <w:p w14:paraId="5AE8DCA2" w14:textId="63A76A0E" w:rsidR="00AD169B" w:rsidRDefault="00A323C6" w:rsidP="00CF062C">
      <w:pPr>
        <w:ind w:left="851" w:right="985"/>
        <w:jc w:val="both"/>
      </w:pPr>
      <w:r>
        <w:t xml:space="preserve">Disputes over oil </w:t>
      </w:r>
      <w:r w:rsidR="00E477BE">
        <w:t>often relate</w:t>
      </w:r>
      <w:r w:rsidR="001A04E4">
        <w:t xml:space="preserve"> to ethnicity</w:t>
      </w:r>
      <w:r w:rsidR="00581552">
        <w:t xml:space="preserve">, with rebels </w:t>
      </w:r>
      <w:r w:rsidR="0068125C">
        <w:t xml:space="preserve">and community groups </w:t>
      </w:r>
      <w:r w:rsidR="00A43418">
        <w:t xml:space="preserve">claiming to </w:t>
      </w:r>
      <w:r w:rsidR="00B51FDA">
        <w:t xml:space="preserve">represent </w:t>
      </w:r>
      <w:r w:rsidR="00F200DB">
        <w:t>minorities</w:t>
      </w:r>
      <w:r w:rsidR="00D734F1">
        <w:t xml:space="preserve"> denied </w:t>
      </w:r>
      <w:r w:rsidR="00061F56">
        <w:t>control over</w:t>
      </w:r>
      <w:r w:rsidR="00B6750B">
        <w:t xml:space="preserve"> resources found in </w:t>
      </w:r>
      <w:r w:rsidR="004E3AA7">
        <w:t>their</w:t>
      </w:r>
      <w:r w:rsidR="00F86CFD">
        <w:t xml:space="preserve"> </w:t>
      </w:r>
      <w:r w:rsidR="00B6750B">
        <w:t xml:space="preserve">homeland. </w:t>
      </w:r>
      <w:r w:rsidR="001C3D73">
        <w:t xml:space="preserve">What factors inspire support for </w:t>
      </w:r>
      <w:r w:rsidR="00726CB7">
        <w:t>ethnic</w:t>
      </w:r>
      <w:r w:rsidR="00404178">
        <w:t xml:space="preserve"> </w:t>
      </w:r>
      <w:r w:rsidR="00E0222D">
        <w:t>control over oil rents</w:t>
      </w:r>
      <w:r w:rsidR="0095740A">
        <w:t xml:space="preserve">? </w:t>
      </w:r>
      <w:r w:rsidR="00BF5E66">
        <w:t>Uganda</w:t>
      </w:r>
      <w:r w:rsidR="003D74EB">
        <w:t xml:space="preserve">, which </w:t>
      </w:r>
      <w:r w:rsidR="00805F40">
        <w:t>recently</w:t>
      </w:r>
      <w:r w:rsidR="004F4DD7">
        <w:t xml:space="preserve"> </w:t>
      </w:r>
      <w:r w:rsidR="003D74EB">
        <w:t xml:space="preserve">discovered oil in </w:t>
      </w:r>
      <w:r w:rsidR="00CB6AF2">
        <w:t xml:space="preserve">an area </w:t>
      </w:r>
      <w:r w:rsidR="00E01403">
        <w:t>dominated by</w:t>
      </w:r>
      <w:r w:rsidR="00CB6AF2">
        <w:t xml:space="preserve"> an</w:t>
      </w:r>
      <w:r w:rsidR="004F4DD7">
        <w:t xml:space="preserve"> ethnic minority</w:t>
      </w:r>
      <w:r w:rsidR="003D74EB">
        <w:t xml:space="preserve">, </w:t>
      </w:r>
      <w:r w:rsidR="002E1572">
        <w:t xml:space="preserve">provides a test case for </w:t>
      </w:r>
      <w:r w:rsidR="0080119D">
        <w:t xml:space="preserve">theories about ethnic </w:t>
      </w:r>
      <w:r w:rsidR="00F73F67">
        <w:t xml:space="preserve">mobilization. </w:t>
      </w:r>
      <w:r w:rsidR="003A5160">
        <w:t xml:space="preserve">I surveyed residents </w:t>
      </w:r>
      <w:r w:rsidR="001B0240">
        <w:t xml:space="preserve">in </w:t>
      </w:r>
      <w:r w:rsidR="00E576B1">
        <w:t xml:space="preserve">Hoima, </w:t>
      </w:r>
      <w:r w:rsidR="001B0240">
        <w:t>an oil-rich district</w:t>
      </w:r>
      <w:r w:rsidR="001E17DF">
        <w:t>, and</w:t>
      </w:r>
      <w:r w:rsidR="00B26A33">
        <w:t xml:space="preserve"> foun</w:t>
      </w:r>
      <w:r w:rsidR="003A5160">
        <w:t xml:space="preserve">d that </w:t>
      </w:r>
      <w:r w:rsidR="00F73F67">
        <w:t xml:space="preserve">many </w:t>
      </w:r>
      <w:r w:rsidR="001A4ECC">
        <w:t>variables cited in the ethnic conflict literature (such as social</w:t>
      </w:r>
      <w:r w:rsidR="007F2A9B">
        <w:t xml:space="preserve"> views an</w:t>
      </w:r>
      <w:r w:rsidR="00ED0856">
        <w:t>d</w:t>
      </w:r>
      <w:r w:rsidR="001A4ECC">
        <w:t xml:space="preserve"> </w:t>
      </w:r>
      <w:r w:rsidR="00EA226E">
        <w:t>proximity to oil</w:t>
      </w:r>
      <w:r w:rsidR="001A4ECC">
        <w:t>) did</w:t>
      </w:r>
      <w:r w:rsidR="003A5160">
        <w:t xml:space="preserve"> not account for variation in </w:t>
      </w:r>
      <w:r w:rsidR="00EE2F2F">
        <w:t>residents’ preference</w:t>
      </w:r>
      <w:r w:rsidR="00656396">
        <w:t>s</w:t>
      </w:r>
      <w:r w:rsidR="00EE2F2F">
        <w:t xml:space="preserve"> for or against a revenue sharing agreement with the local tribal kingdom</w:t>
      </w:r>
      <w:r w:rsidR="00704803">
        <w:t xml:space="preserve">. </w:t>
      </w:r>
      <w:r w:rsidR="003556EF">
        <w:t>B</w:t>
      </w:r>
      <w:r w:rsidR="001373BB">
        <w:t>irthplace was the strongest predictor of preference</w:t>
      </w:r>
      <w:r w:rsidR="00D74CAE">
        <w:t>s</w:t>
      </w:r>
      <w:r w:rsidR="001373BB">
        <w:t xml:space="preserve">. </w:t>
      </w:r>
      <w:r w:rsidR="003556EF">
        <w:t>This suggests that b</w:t>
      </w:r>
      <w:r w:rsidR="00F471FF">
        <w:t>irthplace</w:t>
      </w:r>
      <w:r w:rsidR="00D74DF6">
        <w:t xml:space="preserve"> may be an important identity marker, </w:t>
      </w:r>
      <w:r w:rsidR="00E50DE3">
        <w:t>limiting</w:t>
      </w:r>
      <w:r w:rsidR="008F2772">
        <w:t xml:space="preserve"> individuals’ ability </w:t>
      </w:r>
      <w:r w:rsidR="005D7044">
        <w:t xml:space="preserve">to </w:t>
      </w:r>
      <w:r w:rsidR="009B7C3B">
        <w:t>adopt new identities</w:t>
      </w:r>
      <w:r w:rsidR="00157BC5">
        <w:t xml:space="preserve">. </w:t>
      </w:r>
      <w:r w:rsidR="00CF062C">
        <w:t xml:space="preserve">This </w:t>
      </w:r>
      <w:r w:rsidR="006A6C86">
        <w:t xml:space="preserve">finding </w:t>
      </w:r>
      <w:r w:rsidR="00BC7856">
        <w:t>has implications for constructivist</w:t>
      </w:r>
      <w:r w:rsidR="001C63FD">
        <w:t xml:space="preserve">, especially </w:t>
      </w:r>
      <w:r w:rsidR="00A25D49">
        <w:t>rational choice</w:t>
      </w:r>
      <w:r w:rsidR="001C63FD">
        <w:t>,</w:t>
      </w:r>
      <w:r w:rsidR="00A25D49">
        <w:t xml:space="preserve"> </w:t>
      </w:r>
      <w:r w:rsidR="00BC7856">
        <w:t>accounts of ethnic identification and mobilization.</w:t>
      </w:r>
    </w:p>
    <w:p w14:paraId="52AF4143" w14:textId="77777777" w:rsidR="00461321" w:rsidRDefault="00461321" w:rsidP="00F70A4A">
      <w:pPr>
        <w:ind w:right="985"/>
        <w:jc w:val="both"/>
      </w:pPr>
    </w:p>
    <w:p w14:paraId="4094E5B8" w14:textId="77777777" w:rsidR="00513A4F" w:rsidRDefault="00513A4F" w:rsidP="005C26CA">
      <w:pPr>
        <w:ind w:right="843"/>
      </w:pPr>
    </w:p>
    <w:p w14:paraId="25985E1E" w14:textId="17A25B72" w:rsidR="00B614A3" w:rsidRDefault="00F87383" w:rsidP="004E78C5">
      <w:pPr>
        <w:spacing w:line="480" w:lineRule="auto"/>
        <w:jc w:val="both"/>
      </w:pPr>
      <w:r w:rsidRPr="00B614A3">
        <w:rPr>
          <w:b/>
          <w:u w:val="single"/>
        </w:rPr>
        <w:t>INTRODUCTION</w:t>
      </w:r>
      <w:r w:rsidRPr="00B614A3">
        <w:rPr>
          <w:b/>
          <w:u w:val="single"/>
        </w:rPr>
        <w:tab/>
      </w:r>
      <w:r w:rsidRPr="00B614A3">
        <w:rPr>
          <w:b/>
          <w:u w:val="single"/>
        </w:rPr>
        <w:tab/>
      </w:r>
      <w:r w:rsidRPr="00B614A3">
        <w:rPr>
          <w:b/>
          <w:u w:val="single"/>
        </w:rPr>
        <w:tab/>
      </w:r>
      <w:r w:rsidRPr="00B614A3">
        <w:rPr>
          <w:b/>
          <w:u w:val="single"/>
        </w:rPr>
        <w:tab/>
      </w:r>
      <w:r w:rsidRPr="00B614A3">
        <w:rPr>
          <w:b/>
          <w:u w:val="single"/>
        </w:rPr>
        <w:tab/>
      </w:r>
      <w:r w:rsidRPr="00B614A3">
        <w:rPr>
          <w:b/>
          <w:u w:val="single"/>
        </w:rPr>
        <w:tab/>
      </w:r>
      <w:r w:rsidRPr="00B614A3">
        <w:rPr>
          <w:b/>
          <w:u w:val="single"/>
        </w:rPr>
        <w:tab/>
      </w:r>
      <w:r w:rsidRPr="00B614A3">
        <w:rPr>
          <w:b/>
          <w:u w:val="single"/>
        </w:rPr>
        <w:tab/>
      </w:r>
      <w:r w:rsidRPr="00B614A3">
        <w:rPr>
          <w:b/>
          <w:u w:val="single"/>
        </w:rPr>
        <w:tab/>
      </w:r>
      <w:r w:rsidRPr="00B614A3">
        <w:rPr>
          <w:b/>
          <w:u w:val="single"/>
        </w:rPr>
        <w:tab/>
      </w:r>
    </w:p>
    <w:p w14:paraId="2C85243D" w14:textId="77777777" w:rsidR="00D74870" w:rsidRDefault="0053660D" w:rsidP="004A2377">
      <w:pPr>
        <w:spacing w:line="480" w:lineRule="auto"/>
        <w:ind w:firstLine="720"/>
        <w:jc w:val="both"/>
      </w:pPr>
      <w:r>
        <w:t xml:space="preserve">What factors inspire support for ethnic control over oil rents? </w:t>
      </w:r>
      <w:r w:rsidR="00EE1800">
        <w:t>Less ambitiously, w</w:t>
      </w:r>
      <w:r>
        <w:t xml:space="preserve">hy do some residents of oil-producing areas agitate for </w:t>
      </w:r>
      <w:r w:rsidR="006A79D4">
        <w:t>a</w:t>
      </w:r>
      <w:r w:rsidR="000B0D59">
        <w:t xml:space="preserve"> tribal </w:t>
      </w:r>
      <w:r w:rsidR="006A79D4">
        <w:t>share of resource revenues</w:t>
      </w:r>
      <w:r>
        <w:t xml:space="preserve"> while others </w:t>
      </w:r>
      <w:r w:rsidR="000D0174">
        <w:t>accept</w:t>
      </w:r>
      <w:r w:rsidR="0024337F">
        <w:t xml:space="preserve"> central government </w:t>
      </w:r>
      <w:r w:rsidR="000D0174">
        <w:t>control</w:t>
      </w:r>
      <w:r>
        <w:t xml:space="preserve">? </w:t>
      </w:r>
      <w:r w:rsidR="00EC2DC7">
        <w:t>Th</w:t>
      </w:r>
      <w:r w:rsidR="004704E1">
        <w:t xml:space="preserve">ese questions guide this </w:t>
      </w:r>
      <w:r w:rsidR="009C5D8B">
        <w:t xml:space="preserve">study, a survey of the drivers of </w:t>
      </w:r>
      <w:r w:rsidR="00071A83">
        <w:t>support for tribal control of oil rent</w:t>
      </w:r>
      <w:r w:rsidR="009C5D8B">
        <w:t xml:space="preserve"> in </w:t>
      </w:r>
      <w:r w:rsidR="00963F65">
        <w:t>western Uganda</w:t>
      </w:r>
      <w:r w:rsidR="004704E1">
        <w:t xml:space="preserve">—to my knowledge, </w:t>
      </w:r>
      <w:r w:rsidR="009C5D8B">
        <w:t xml:space="preserve">the first of its </w:t>
      </w:r>
      <w:r w:rsidR="00C379CE">
        <w:t>kind</w:t>
      </w:r>
      <w:r w:rsidR="00F84B19">
        <w:t>. I</w:t>
      </w:r>
      <w:r w:rsidR="00EC2DC7">
        <w:t xml:space="preserve"> </w:t>
      </w:r>
      <w:r w:rsidR="00F84B19">
        <w:t>use</w:t>
      </w:r>
      <w:r w:rsidR="00EC2DC7">
        <w:t xml:space="preserve"> Uganda</w:t>
      </w:r>
      <w:r w:rsidR="00F345FE">
        <w:t xml:space="preserve">, </w:t>
      </w:r>
      <w:r w:rsidR="00A3654F">
        <w:t>where oil was recently found</w:t>
      </w:r>
      <w:r w:rsidR="00F345FE">
        <w:t xml:space="preserve"> in the territory of a minority tribe,</w:t>
      </w:r>
      <w:r w:rsidR="00EC2DC7">
        <w:t xml:space="preserve"> as a test case for prevailing hypotheses about the causes of ethnic </w:t>
      </w:r>
      <w:r w:rsidR="00CB758B">
        <w:t xml:space="preserve">and resource </w:t>
      </w:r>
      <w:r w:rsidR="00EC2DC7">
        <w:t>conflict.</w:t>
      </w:r>
      <w:r w:rsidR="001D01C9">
        <w:t xml:space="preserve"> </w:t>
      </w:r>
      <w:r w:rsidR="0097050E">
        <w:t>I</w:t>
      </w:r>
      <w:r w:rsidR="00010745">
        <w:t xml:space="preserve">n </w:t>
      </w:r>
      <w:r w:rsidR="00F27A38">
        <w:t xml:space="preserve">early </w:t>
      </w:r>
      <w:r w:rsidR="00010745">
        <w:t>2006, Tullow Oil</w:t>
      </w:r>
      <w:r w:rsidR="00010745">
        <w:rPr>
          <w:rStyle w:val="FootnoteReference"/>
        </w:rPr>
        <w:footnoteReference w:id="1"/>
      </w:r>
      <w:r w:rsidR="00010745">
        <w:t xml:space="preserve"> confirmed the discovery of commercial level petroleum reserves in sites along the banks of Lake Albert in western Uganda. </w:t>
      </w:r>
      <w:r w:rsidR="0097050E">
        <w:t>Since then, e</w:t>
      </w:r>
      <w:r w:rsidR="00010745">
        <w:t xml:space="preserve">stimates of Uganda’s total reserves </w:t>
      </w:r>
      <w:r w:rsidR="004C763F">
        <w:t xml:space="preserve">have climbed from 1 to </w:t>
      </w:r>
      <w:r w:rsidR="00010745">
        <w:t>2.4 billion barrels of oil,</w:t>
      </w:r>
      <w:r w:rsidR="00010745">
        <w:rPr>
          <w:rStyle w:val="FootnoteReference"/>
        </w:rPr>
        <w:footnoteReference w:id="2"/>
      </w:r>
      <w:r w:rsidR="00010745">
        <w:t xml:space="preserve"> which could make Uganda one of the world’s top fifty oil exporters </w:t>
      </w:r>
      <w:r w:rsidR="00010745">
        <w:lastRenderedPageBreak/>
        <w:t>once production starts</w:t>
      </w:r>
      <w:r w:rsidR="00010745">
        <w:rPr>
          <w:rStyle w:val="FootnoteReference"/>
        </w:rPr>
        <w:footnoteReference w:id="3"/>
      </w:r>
      <w:r w:rsidR="00010745">
        <w:t xml:space="preserve"> </w:t>
      </w:r>
      <w:r w:rsidR="001C3787">
        <w:t xml:space="preserve">and potentially </w:t>
      </w:r>
      <w:r w:rsidR="00010745">
        <w:t xml:space="preserve">double or triple </w:t>
      </w:r>
      <w:r w:rsidR="00B07AC1">
        <w:t>the country’s</w:t>
      </w:r>
      <w:r w:rsidR="00010745">
        <w:t xml:space="preserve"> export earnings.</w:t>
      </w:r>
      <w:r w:rsidR="00010745">
        <w:rPr>
          <w:rStyle w:val="FootnoteReference"/>
        </w:rPr>
        <w:footnoteReference w:id="4"/>
      </w:r>
      <w:r w:rsidR="00010745">
        <w:t xml:space="preserve"> </w:t>
      </w:r>
      <w:r w:rsidR="001D01C9">
        <w:t>In a 2012 interview, Ugandan President Yoweri Museveni predicted that oil exports would put Uganda</w:t>
      </w:r>
      <w:r w:rsidR="00A513BE">
        <w:t>’s economy</w:t>
      </w:r>
      <w:r w:rsidR="001D01C9">
        <w:t xml:space="preserve"> on a par with </w:t>
      </w:r>
      <w:r w:rsidR="00A513BE">
        <w:t xml:space="preserve">that of </w:t>
      </w:r>
      <w:r w:rsidR="001D01C9">
        <w:t>Nigeria in twenty years.</w:t>
      </w:r>
      <w:r w:rsidR="001D01C9">
        <w:rPr>
          <w:rStyle w:val="FootnoteReference"/>
        </w:rPr>
        <w:footnoteReference w:id="5"/>
      </w:r>
      <w:r w:rsidR="001D01C9">
        <w:t xml:space="preserve"> </w:t>
      </w:r>
    </w:p>
    <w:p w14:paraId="52C7F34B" w14:textId="326E9950" w:rsidR="00A4139A" w:rsidRDefault="00F65933" w:rsidP="00D74870">
      <w:pPr>
        <w:spacing w:line="480" w:lineRule="auto"/>
        <w:ind w:firstLine="720"/>
        <w:jc w:val="both"/>
      </w:pPr>
      <w:r>
        <w:t xml:space="preserve">Many Ugandan </w:t>
      </w:r>
      <w:r w:rsidR="0061237E">
        <w:t>commentators</w:t>
      </w:r>
      <w:r>
        <w:t xml:space="preserve"> fear that the </w:t>
      </w:r>
      <w:r w:rsidR="00437987">
        <w:t>comparison</w:t>
      </w:r>
      <w:r>
        <w:t xml:space="preserve"> </w:t>
      </w:r>
      <w:r w:rsidR="00CD0F39">
        <w:t xml:space="preserve">to Nigeria </w:t>
      </w:r>
      <w:r>
        <w:t xml:space="preserve">may be only too apt. According to some </w:t>
      </w:r>
      <w:r w:rsidR="008776BD">
        <w:t>groups</w:t>
      </w:r>
      <w:r>
        <w:t xml:space="preserve">, oil production in Uganda risks unleashing the </w:t>
      </w:r>
      <w:r w:rsidR="00B7500E">
        <w:t xml:space="preserve">ethnic </w:t>
      </w:r>
      <w:r>
        <w:t xml:space="preserve">violence experienced in </w:t>
      </w:r>
      <w:r w:rsidR="00AF566E">
        <w:t>the Niger Delta</w:t>
      </w:r>
      <w:r>
        <w:t xml:space="preserve">, which has seen waves of tribal secessionism since </w:t>
      </w:r>
      <w:r w:rsidR="0024079A">
        <w:t xml:space="preserve">oil </w:t>
      </w:r>
      <w:r>
        <w:t>exploitation began in the 1950’s.</w:t>
      </w:r>
      <w:r>
        <w:rPr>
          <w:rStyle w:val="FootnoteReference"/>
        </w:rPr>
        <w:footnoteReference w:id="6"/>
      </w:r>
      <w:r w:rsidR="0094429B">
        <w:t xml:space="preserve"> </w:t>
      </w:r>
      <w:r w:rsidR="004C57A9">
        <w:t xml:space="preserve">These fears are not unfounded. </w:t>
      </w:r>
      <w:r w:rsidR="007F4D89">
        <w:t>There is strong support in the literature for the idea that oil can precipitate ethnic conflict and secessionism, whether by activating long-standing grievances or by providing opportunities for plunder.</w:t>
      </w:r>
      <w:r w:rsidR="007F4D89">
        <w:rPr>
          <w:rStyle w:val="FootnoteReference"/>
        </w:rPr>
        <w:footnoteReference w:id="7"/>
      </w:r>
      <w:r w:rsidR="007F4D89">
        <w:t xml:space="preserve"> </w:t>
      </w:r>
      <w:r w:rsidR="007E6E39">
        <w:t xml:space="preserve">Bunyoro </w:t>
      </w:r>
      <w:r w:rsidR="003B5F2C">
        <w:t>is of interest as a case study for the literature on ethnic identification and mobilization, and because of the co</w:t>
      </w:r>
      <w:r w:rsidR="00353295">
        <w:t xml:space="preserve">nsequences unrest would have for </w:t>
      </w:r>
      <w:r w:rsidR="003B5F2C">
        <w:t>East African security.</w:t>
      </w:r>
    </w:p>
    <w:p w14:paraId="2A27050B" w14:textId="30FA2960" w:rsidR="00833FC5" w:rsidRDefault="00971F12" w:rsidP="00A4139A">
      <w:pPr>
        <w:spacing w:line="480" w:lineRule="auto"/>
        <w:ind w:firstLine="720"/>
        <w:jc w:val="both"/>
      </w:pPr>
      <w:r>
        <w:t xml:space="preserve">Lake Albert falls within the Bunyoro subregion (akin to a province), which shares </w:t>
      </w:r>
      <w:r w:rsidR="007F4D89">
        <w:t xml:space="preserve">many characteristics with </w:t>
      </w:r>
      <w:r w:rsidR="009B0CCA">
        <w:t xml:space="preserve">other </w:t>
      </w:r>
      <w:r w:rsidR="007F4D89">
        <w:t>oil-producing regions that have seen conflict</w:t>
      </w:r>
      <w:r w:rsidR="000A4BA8">
        <w:t>.</w:t>
      </w:r>
      <w:r w:rsidR="00A4139A">
        <w:t xml:space="preserve"> </w:t>
      </w:r>
      <w:r w:rsidR="007D27CB">
        <w:t xml:space="preserve">Bunyoro subregion, a political unit, </w:t>
      </w:r>
      <w:r w:rsidR="00AF784F">
        <w:t>occupies the same geographic area as</w:t>
      </w:r>
      <w:r w:rsidR="007D27CB">
        <w:t xml:space="preserve"> Bunyoro-Kitara </w:t>
      </w:r>
      <w:r w:rsidR="007D27CB">
        <w:lastRenderedPageBreak/>
        <w:t>Kingdom,</w:t>
      </w:r>
      <w:r w:rsidR="00A37ACD" w:rsidRPr="00A37ACD">
        <w:rPr>
          <w:rStyle w:val="FootnoteReference"/>
        </w:rPr>
        <w:t xml:space="preserve"> </w:t>
      </w:r>
      <w:r w:rsidR="00A37ACD">
        <w:rPr>
          <w:rStyle w:val="FootnoteReference"/>
        </w:rPr>
        <w:footnoteReference w:id="8"/>
      </w:r>
      <w:r w:rsidR="007D27CB">
        <w:t xml:space="preserve"> a traditional tribal polity whose king, Omukama Solomon Iguru, </w:t>
      </w:r>
      <w:r w:rsidR="00854F6E">
        <w:t>could present</w:t>
      </w:r>
      <w:r w:rsidR="007D27CB">
        <w:t xml:space="preserve"> an alternative to state </w:t>
      </w:r>
      <w:r w:rsidR="00BB0361">
        <w:t>leadership</w:t>
      </w:r>
      <w:r w:rsidR="007D27CB">
        <w:t>.</w:t>
      </w:r>
      <w:r w:rsidR="00A37ACD">
        <w:t xml:space="preserve"> The area’s dominant ethnic group, the Banyoro,</w:t>
      </w:r>
      <w:r w:rsidR="00242962">
        <w:rPr>
          <w:rStyle w:val="FootnoteReference"/>
        </w:rPr>
        <w:footnoteReference w:id="9"/>
      </w:r>
      <w:r w:rsidR="00A37ACD">
        <w:t xml:space="preserve"> lost much of its wealth and political power attempting to resist conquest by the British and their colonial era allies, the Baganda.</w:t>
      </w:r>
      <w:r w:rsidR="00A37ACD">
        <w:rPr>
          <w:rStyle w:val="FootnoteReference"/>
        </w:rPr>
        <w:footnoteReference w:id="10"/>
      </w:r>
      <w:r w:rsidR="00A37ACD">
        <w:t xml:space="preserve"> </w:t>
      </w:r>
      <w:r w:rsidR="00E55C99">
        <w:t>T</w:t>
      </w:r>
      <w:r w:rsidR="00A37ACD">
        <w:t xml:space="preserve">he creation of Uganda </w:t>
      </w:r>
      <w:r w:rsidR="00A4139A">
        <w:t xml:space="preserve">transformed the kingdom from a </w:t>
      </w:r>
      <w:r w:rsidR="00A37ACD">
        <w:t>regional power to a minority enclave within a larger state.</w:t>
      </w:r>
      <w:r w:rsidR="00A37ACD">
        <w:rPr>
          <w:rStyle w:val="FootnoteReference"/>
        </w:rPr>
        <w:footnoteReference w:id="11"/>
      </w:r>
      <w:r w:rsidR="00A37ACD">
        <w:t xml:space="preserve"> The Banyoro have histor</w:t>
      </w:r>
      <w:r w:rsidR="00611651">
        <w:t xml:space="preserve">ical grievances with the state and Uganda has a history of violent tribal politics, </w:t>
      </w:r>
      <w:r w:rsidR="00A37ACD">
        <w:t xml:space="preserve">which could </w:t>
      </w:r>
      <w:r w:rsidR="004D7FE6">
        <w:t xml:space="preserve">augur for </w:t>
      </w:r>
      <w:r w:rsidR="00611651">
        <w:t xml:space="preserve">future </w:t>
      </w:r>
      <w:r w:rsidR="000A4BA8">
        <w:t xml:space="preserve">ethnic </w:t>
      </w:r>
      <w:r w:rsidR="00611651">
        <w:t>violence</w:t>
      </w:r>
      <w:r w:rsidR="00A37ACD">
        <w:t>.</w:t>
      </w:r>
      <w:r w:rsidR="00F603AA">
        <w:rPr>
          <w:rStyle w:val="FootnoteReference"/>
        </w:rPr>
        <w:footnoteReference w:id="12"/>
      </w:r>
      <w:r w:rsidR="00F603AA">
        <w:t xml:space="preserve"> </w:t>
      </w:r>
      <w:r w:rsidR="0079207B">
        <w:t xml:space="preserve">The area is also poor, largely rural, and has </w:t>
      </w:r>
      <w:r w:rsidR="00AD2948">
        <w:t>high youth unemployment, all risk factors associated with insurgency.</w:t>
      </w:r>
      <w:r w:rsidR="00CE285E">
        <w:t xml:space="preserve"> </w:t>
      </w:r>
      <w:r w:rsidR="00611651">
        <w:t xml:space="preserve">Lake Albert </w:t>
      </w:r>
      <w:r w:rsidR="00BB2301">
        <w:t>stra</w:t>
      </w:r>
      <w:r w:rsidR="00D641FE">
        <w:t xml:space="preserve">ddles the Congolese border, </w:t>
      </w:r>
      <w:r w:rsidR="004045B5">
        <w:t xml:space="preserve">further </w:t>
      </w:r>
      <w:r w:rsidR="00D641FE">
        <w:t>increasing the potential for instability:</w:t>
      </w:r>
      <w:r w:rsidR="00F60597">
        <w:t xml:space="preserve"> Eastern Congo is in perpetual crisis</w:t>
      </w:r>
      <w:r w:rsidR="006B746B">
        <w:t>,</w:t>
      </w:r>
      <w:r w:rsidR="00FD38D3">
        <w:rPr>
          <w:rStyle w:val="FootnoteReference"/>
        </w:rPr>
        <w:footnoteReference w:id="13"/>
      </w:r>
      <w:r w:rsidR="00F60597">
        <w:t xml:space="preserve"> and</w:t>
      </w:r>
      <w:r w:rsidR="00D641FE">
        <w:t xml:space="preserve"> </w:t>
      </w:r>
      <w:r w:rsidR="00BB2301">
        <w:t>clashes between Congolese and Ugandan</w:t>
      </w:r>
      <w:r w:rsidR="00F60597">
        <w:t xml:space="preserve">s </w:t>
      </w:r>
      <w:r w:rsidR="004E68B0">
        <w:t xml:space="preserve">on Lake Albert </w:t>
      </w:r>
      <w:r w:rsidR="00E55C99">
        <w:t>have increased since oil was discovered.</w:t>
      </w:r>
      <w:r w:rsidR="00FF2B01">
        <w:rPr>
          <w:rStyle w:val="FootnoteReference"/>
        </w:rPr>
        <w:footnoteReference w:id="14"/>
      </w:r>
      <w:r w:rsidR="00D641FE">
        <w:t xml:space="preserve"> </w:t>
      </w:r>
    </w:p>
    <w:p w14:paraId="6DEA1C85" w14:textId="2483F47C" w:rsidR="00B23B91" w:rsidRPr="00B23B91" w:rsidRDefault="00ED1CCA" w:rsidP="00B23B91">
      <w:pPr>
        <w:spacing w:line="480" w:lineRule="auto"/>
        <w:jc w:val="both"/>
        <w:rPr>
          <w:b/>
          <w:i/>
        </w:rPr>
      </w:pPr>
      <w:r>
        <w:rPr>
          <w:b/>
          <w:i/>
        </w:rPr>
        <w:lastRenderedPageBreak/>
        <w:t>Overview</w:t>
      </w:r>
      <w:r w:rsidR="00C41FB0">
        <w:rPr>
          <w:b/>
          <w:i/>
        </w:rPr>
        <w:t xml:space="preserve"> of Study and Findings</w:t>
      </w:r>
    </w:p>
    <w:p w14:paraId="4C9792ED" w14:textId="35E5934A" w:rsidR="00966419" w:rsidRDefault="00DE6498" w:rsidP="00843948">
      <w:pPr>
        <w:spacing w:line="480" w:lineRule="auto"/>
        <w:ind w:firstLine="720"/>
        <w:jc w:val="both"/>
      </w:pPr>
      <w:r>
        <w:t xml:space="preserve">Whether and how oil is politicized in Bunyoro </w:t>
      </w:r>
      <w:r w:rsidR="00ED7D46">
        <w:t xml:space="preserve">impacts </w:t>
      </w:r>
      <w:r>
        <w:t>regional security, Ugandan unity, and local quality of life.</w:t>
      </w:r>
      <w:r w:rsidR="000C4F31">
        <w:t xml:space="preserve"> </w:t>
      </w:r>
      <w:r w:rsidR="002D394B">
        <w:t>Uganda is still in the pre-production phase of oil development</w:t>
      </w:r>
      <w:r w:rsidR="008E687A">
        <w:t>—</w:t>
      </w:r>
      <w:r w:rsidR="00211CA7">
        <w:t>wildcatter</w:t>
      </w:r>
      <w:r w:rsidR="002D394B">
        <w:t xml:space="preserve"> exploration has confirmed major oil reserves, </w:t>
      </w:r>
      <w:r w:rsidR="0056663D">
        <w:t>but</w:t>
      </w:r>
      <w:r w:rsidR="00396D5D">
        <w:t xml:space="preserve"> extr</w:t>
      </w:r>
      <w:r w:rsidR="008E687A">
        <w:t>action has not yet begun—</w:t>
      </w:r>
      <w:r w:rsidR="002D394B">
        <w:t xml:space="preserve">making predictions about future rebellion conjecture. However, </w:t>
      </w:r>
      <w:r w:rsidR="00103749">
        <w:t>the pre-production phase does afford rese</w:t>
      </w:r>
      <w:r w:rsidR="002B6137">
        <w:t xml:space="preserve">archers a unique chance </w:t>
      </w:r>
      <w:r w:rsidR="00B9568E">
        <w:t>to measure support for tribal control of oil before production</w:t>
      </w:r>
      <w:r w:rsidR="00153E6C">
        <w:t xml:space="preserve">. This helps </w:t>
      </w:r>
      <w:r w:rsidR="00595D42">
        <w:t xml:space="preserve">us understand when and how natural </w:t>
      </w:r>
      <w:r w:rsidR="00A9144E">
        <w:t>resources</w:t>
      </w:r>
      <w:r w:rsidR="00595D42">
        <w:t xml:space="preserve"> become politicized</w:t>
      </w:r>
      <w:r w:rsidR="001D08F7">
        <w:t xml:space="preserve"> along </w:t>
      </w:r>
      <w:r w:rsidR="00BA2843">
        <w:t xml:space="preserve">ethnic </w:t>
      </w:r>
      <w:r w:rsidR="001D08F7">
        <w:t>lines</w:t>
      </w:r>
      <w:r w:rsidR="00595D42">
        <w:t>, a preconditi</w:t>
      </w:r>
      <w:r w:rsidR="00CB1B7F">
        <w:t xml:space="preserve">on for </w:t>
      </w:r>
      <w:r w:rsidR="00C40D4D">
        <w:t xml:space="preserve">ethnic </w:t>
      </w:r>
      <w:r w:rsidR="00CB1B7F">
        <w:t xml:space="preserve">conflict. </w:t>
      </w:r>
      <w:r w:rsidR="00153E6C">
        <w:t xml:space="preserve">It also has implications for the debate in the literature about whether rebel groups are motivated by grievance or greed. </w:t>
      </w:r>
      <w:r w:rsidR="003116BF">
        <w:t xml:space="preserve">My study </w:t>
      </w:r>
      <w:r w:rsidR="00396A28">
        <w:t>addresses the question</w:t>
      </w:r>
      <w:r w:rsidR="0084069D">
        <w:t>:</w:t>
      </w:r>
      <w:r w:rsidR="00396A28">
        <w:t xml:space="preserve"> </w:t>
      </w:r>
      <w:r w:rsidR="00AA3AAC">
        <w:t>w</w:t>
      </w:r>
      <w:r w:rsidR="006B14F1">
        <w:t xml:space="preserve">hat drives support for tribal control over oil </w:t>
      </w:r>
      <w:r w:rsidR="000E406D">
        <w:t>resources?</w:t>
      </w:r>
    </w:p>
    <w:p w14:paraId="49FE29CA" w14:textId="3DC25A46" w:rsidR="00F7207A" w:rsidRDefault="00251F65" w:rsidP="00D83511">
      <w:pPr>
        <w:spacing w:line="480" w:lineRule="auto"/>
        <w:ind w:firstLine="720"/>
        <w:jc w:val="both"/>
      </w:pPr>
      <w:r>
        <w:t xml:space="preserve">To answer this question, I </w:t>
      </w:r>
      <w:r w:rsidR="00D56A4D">
        <w:t xml:space="preserve">surveyed nearly 200 </w:t>
      </w:r>
      <w:r w:rsidR="00B4672F">
        <w:t>Banyoro in three communities in Hoima District, where oil has been found:</w:t>
      </w:r>
      <w:r w:rsidR="00AE1D93">
        <w:t xml:space="preserve"> a </w:t>
      </w:r>
      <w:r w:rsidR="00C36369">
        <w:t>village located near the oil exploration sites</w:t>
      </w:r>
      <w:r w:rsidR="00AE1D93">
        <w:t xml:space="preserve"> </w:t>
      </w:r>
      <w:r w:rsidR="00B4672F">
        <w:t xml:space="preserve">that is the proposed site of an oil refinery, an otherwise similar village </w:t>
      </w:r>
      <w:r w:rsidR="00C36369">
        <w:t xml:space="preserve">located </w:t>
      </w:r>
      <w:r w:rsidR="00B4672F">
        <w:t xml:space="preserve">further </w:t>
      </w:r>
      <w:r w:rsidR="00466E6A">
        <w:t>away</w:t>
      </w:r>
      <w:r w:rsidR="00E508BA">
        <w:t xml:space="preserve"> from the </w:t>
      </w:r>
      <w:r w:rsidR="00B04DEA">
        <w:t>oil sites</w:t>
      </w:r>
      <w:r w:rsidR="00B4672F">
        <w:t xml:space="preserve">, and the regional center, Hoima Town. In my survey, I asked about respondents’ </w:t>
      </w:r>
      <w:r w:rsidR="00901447">
        <w:t xml:space="preserve">preferences regarding a </w:t>
      </w:r>
      <w:r w:rsidR="00A47FA8">
        <w:t xml:space="preserve">proposed </w:t>
      </w:r>
      <w:r w:rsidR="00B4672F">
        <w:t xml:space="preserve">revenue sharing agreement </w:t>
      </w:r>
      <w:r w:rsidR="00472FEE">
        <w:t>between Uganda and</w:t>
      </w:r>
      <w:r>
        <w:t xml:space="preserve"> Bunyoro Kingdom </w:t>
      </w:r>
      <w:r w:rsidR="00B4672F">
        <w:t xml:space="preserve">and about hypothesized drivers of this preference (demographic factors, geographic location, social views, expectations of personal benefit or harm from oil, and </w:t>
      </w:r>
      <w:r w:rsidR="003D6C55">
        <w:t>connections to</w:t>
      </w:r>
      <w:r w:rsidR="00B4672F">
        <w:t xml:space="preserve"> tribal and government elite</w:t>
      </w:r>
      <w:r w:rsidR="00C628AA">
        <w:t>s</w:t>
      </w:r>
      <w:r w:rsidR="00B4672F">
        <w:t>).</w:t>
      </w:r>
      <w:r w:rsidR="00E6195A" w:rsidRPr="00E6195A">
        <w:rPr>
          <w:rStyle w:val="FootnoteReference"/>
        </w:rPr>
        <w:t xml:space="preserve"> </w:t>
      </w:r>
      <w:r w:rsidR="00197E61">
        <w:t xml:space="preserve"> </w:t>
      </w:r>
    </w:p>
    <w:p w14:paraId="3D4397BC" w14:textId="22495713" w:rsidR="00E6195A" w:rsidRDefault="00AD504C" w:rsidP="00D83511">
      <w:pPr>
        <w:spacing w:line="480" w:lineRule="auto"/>
        <w:ind w:firstLine="720"/>
        <w:jc w:val="both"/>
      </w:pPr>
      <w:r>
        <w:t xml:space="preserve">I included the following independent variables in my analysis: age, gender, education, occupation, birthplace, residence near an oil exploration site, and residence in an urban environment. </w:t>
      </w:r>
      <w:r w:rsidR="00654684">
        <w:t xml:space="preserve">I analyzed </w:t>
      </w:r>
      <w:r w:rsidR="009A5B7D">
        <w:t>a set of eleven</w:t>
      </w:r>
      <w:r w:rsidR="00654684">
        <w:t xml:space="preserve"> outcome variables: willing</w:t>
      </w:r>
      <w:r w:rsidR="00C23DD6">
        <w:t xml:space="preserve">ness to marry </w:t>
      </w:r>
      <w:r w:rsidR="00C23DD6">
        <w:lastRenderedPageBreak/>
        <w:t>outside the tribe;</w:t>
      </w:r>
      <w:r w:rsidR="00654684">
        <w:t xml:space="preserve"> preference </w:t>
      </w:r>
      <w:r w:rsidR="00F7207A">
        <w:t>that</w:t>
      </w:r>
      <w:r w:rsidR="00654684">
        <w:t xml:space="preserve"> children </w:t>
      </w:r>
      <w:r w:rsidR="00F7207A">
        <w:t xml:space="preserve">learn </w:t>
      </w:r>
      <w:r w:rsidR="00654684">
        <w:t>the local language</w:t>
      </w:r>
      <w:r w:rsidR="00C23DD6">
        <w:t xml:space="preserve">; </w:t>
      </w:r>
      <w:r w:rsidR="00182108">
        <w:t xml:space="preserve">having </w:t>
      </w:r>
      <w:r w:rsidR="00B658C3">
        <w:t>consulted a tribal l</w:t>
      </w:r>
      <w:r w:rsidR="00C23DD6">
        <w:t xml:space="preserve">eader about a personal problem; </w:t>
      </w:r>
      <w:r w:rsidR="00B658C3">
        <w:t xml:space="preserve">having consulted with </w:t>
      </w:r>
      <w:r w:rsidR="00C23DD6">
        <w:t>a government leader;</w:t>
      </w:r>
      <w:r w:rsidR="00B658C3">
        <w:t xml:space="preserve"> </w:t>
      </w:r>
      <w:r w:rsidR="009311B2">
        <w:t>expectation of being benefitted by oil development</w:t>
      </w:r>
      <w:r w:rsidR="00C23DD6">
        <w:t>;</w:t>
      </w:r>
      <w:r w:rsidR="009311B2">
        <w:t xml:space="preserve"> expectation of be</w:t>
      </w:r>
      <w:r w:rsidR="00C23DD6">
        <w:t>ing harmed;</w:t>
      </w:r>
      <w:r w:rsidR="009311B2">
        <w:t xml:space="preserve"> preference for a revenue sharing agreement</w:t>
      </w:r>
      <w:r w:rsidR="00C23DD6">
        <w:t xml:space="preserve">; </w:t>
      </w:r>
      <w:r w:rsidR="00F7207A">
        <w:t xml:space="preserve">desire to see that </w:t>
      </w:r>
      <w:r w:rsidR="00C23DD6">
        <w:t>agreement benefit all Bunyoro, only Hoima District, or only displaced persons; and desire to see that agreement benefit only co-ethnics.</w:t>
      </w:r>
      <w:r w:rsidR="00E6195A">
        <w:rPr>
          <w:rStyle w:val="FootnoteReference"/>
        </w:rPr>
        <w:footnoteReference w:id="15"/>
      </w:r>
      <w:r w:rsidR="004107E2">
        <w:t xml:space="preserve"> </w:t>
      </w:r>
    </w:p>
    <w:p w14:paraId="3646B2EE" w14:textId="0C1A0837" w:rsidR="00BB794C" w:rsidRDefault="00DF2DE3" w:rsidP="00E6195A">
      <w:pPr>
        <w:spacing w:line="480" w:lineRule="auto"/>
        <w:ind w:firstLine="720"/>
        <w:jc w:val="both"/>
      </w:pPr>
      <w:r w:rsidRPr="00731157">
        <w:t xml:space="preserve">Surprisingly, </w:t>
      </w:r>
      <w:r w:rsidR="004107E2" w:rsidRPr="00731157">
        <w:t>I foun</w:t>
      </w:r>
      <w:r w:rsidR="00366622" w:rsidRPr="00731157">
        <w:t>d that</w:t>
      </w:r>
      <w:r w:rsidR="00A84373" w:rsidRPr="00731157">
        <w:t xml:space="preserve"> in contrast to much of the literature,</w:t>
      </w:r>
      <w:r w:rsidR="00366622" w:rsidRPr="00731157">
        <w:t xml:space="preserve"> proximity to oil, social views, expectations of benefit or harm, and </w:t>
      </w:r>
      <w:r w:rsidR="007D31AA" w:rsidRPr="00731157">
        <w:t xml:space="preserve">measures of contact with </w:t>
      </w:r>
      <w:r w:rsidR="00D4188E" w:rsidRPr="00731157">
        <w:t xml:space="preserve">and trust in </w:t>
      </w:r>
      <w:r w:rsidR="007D31AA" w:rsidRPr="00731157">
        <w:t>elites</w:t>
      </w:r>
      <w:r w:rsidR="00D64B96" w:rsidRPr="00731157">
        <w:t xml:space="preserve"> did</w:t>
      </w:r>
      <w:r w:rsidR="00366622" w:rsidRPr="00731157">
        <w:t xml:space="preserve"> not predict </w:t>
      </w:r>
      <w:r w:rsidR="008F699E" w:rsidRPr="00731157">
        <w:t xml:space="preserve">the </w:t>
      </w:r>
      <w:r w:rsidR="00366622" w:rsidRPr="00731157">
        <w:t>political preferences</w:t>
      </w:r>
      <w:r w:rsidR="008F699E" w:rsidRPr="00731157">
        <w:t xml:space="preserve"> of those surveyed</w:t>
      </w:r>
      <w:r w:rsidR="00366622" w:rsidRPr="00731157">
        <w:t xml:space="preserve">. Rather, personal demographic factors predict both political preferences and social values. </w:t>
      </w:r>
      <w:r w:rsidR="00966419" w:rsidRPr="00731157">
        <w:t xml:space="preserve">My most </w:t>
      </w:r>
      <w:r w:rsidR="00986057" w:rsidRPr="00731157">
        <w:t xml:space="preserve">significant </w:t>
      </w:r>
      <w:r w:rsidR="00966419" w:rsidRPr="00731157">
        <w:t xml:space="preserve">finding is that birthplace, a factor </w:t>
      </w:r>
      <w:r w:rsidR="00553215" w:rsidRPr="00731157">
        <w:t>named in none of the studies in my literature review,</w:t>
      </w:r>
      <w:r w:rsidR="00966419" w:rsidRPr="00731157">
        <w:t xml:space="preserve"> </w:t>
      </w:r>
      <w:r w:rsidR="00493C9A" w:rsidRPr="00731157">
        <w:t>strongly affected</w:t>
      </w:r>
      <w:r w:rsidR="00966419" w:rsidRPr="00731157">
        <w:t xml:space="preserve"> both political preferences </w:t>
      </w:r>
      <w:r w:rsidR="00966419" w:rsidRPr="00731157">
        <w:rPr>
          <w:i/>
        </w:rPr>
        <w:t>and</w:t>
      </w:r>
      <w:r w:rsidR="00966419" w:rsidRPr="00731157">
        <w:t xml:space="preserve"> the social and elite </w:t>
      </w:r>
      <w:r w:rsidR="003D6C55" w:rsidRPr="00731157">
        <w:t>contact</w:t>
      </w:r>
      <w:r w:rsidR="00966419" w:rsidRPr="00731157">
        <w:t xml:space="preserve"> variables which other theories </w:t>
      </w:r>
      <w:r w:rsidR="00A26A1E" w:rsidRPr="00731157">
        <w:t>claim</w:t>
      </w:r>
      <w:r w:rsidR="00966419" w:rsidRPr="00731157">
        <w:t xml:space="preserve"> affect political preferences.</w:t>
      </w:r>
      <w:r w:rsidR="0059416D" w:rsidRPr="00731157">
        <w:t xml:space="preserve"> </w:t>
      </w:r>
      <w:r w:rsidR="008B462F" w:rsidRPr="00731157">
        <w:t>As compared to those born outside of Bunyoro, responde</w:t>
      </w:r>
      <w:r w:rsidR="00E85B11" w:rsidRPr="00731157">
        <w:t>nts born in Hoima District were</w:t>
      </w:r>
      <w:r w:rsidR="008B462F" w:rsidRPr="00731157">
        <w:t xml:space="preserve"> </w:t>
      </w:r>
      <w:r w:rsidR="00383D86" w:rsidRPr="00731157">
        <w:t xml:space="preserve">more likely to believe that Bunyoro Kingdom should receive </w:t>
      </w:r>
      <w:r w:rsidR="00703C04" w:rsidRPr="00731157">
        <w:t>a share of oil revenues, as were</w:t>
      </w:r>
      <w:r w:rsidR="00383D86" w:rsidRPr="00731157">
        <w:t xml:space="preserve"> those born in </w:t>
      </w:r>
      <w:r w:rsidR="00235899" w:rsidRPr="00731157">
        <w:t>Bunyoro districts other than Hoima.</w:t>
      </w:r>
      <w:r w:rsidR="005C1CBA" w:rsidRPr="00731157">
        <w:t xml:space="preserve"> Respondents born in Hoima were also more likely than those born outside Bunyoro to </w:t>
      </w:r>
      <w:r w:rsidR="00EB50E2" w:rsidRPr="00731157">
        <w:t xml:space="preserve">disapprove of intermarriage and to </w:t>
      </w:r>
      <w:r w:rsidR="002C1A56" w:rsidRPr="00731157">
        <w:t xml:space="preserve">have </w:t>
      </w:r>
      <w:r w:rsidR="00BB794C" w:rsidRPr="00731157">
        <w:t xml:space="preserve">consulted with </w:t>
      </w:r>
      <w:r w:rsidR="00B7726F" w:rsidRPr="00731157">
        <w:t>tribal leaders</w:t>
      </w:r>
      <w:r w:rsidR="00BB794C" w:rsidRPr="00731157">
        <w:t>.</w:t>
      </w:r>
    </w:p>
    <w:p w14:paraId="5E3E171E" w14:textId="73668BE8" w:rsidR="00366622" w:rsidRDefault="004E0445" w:rsidP="00E6195A">
      <w:pPr>
        <w:spacing w:line="480" w:lineRule="auto"/>
        <w:ind w:firstLine="720"/>
        <w:jc w:val="both"/>
      </w:pPr>
      <w:r>
        <w:t>More</w:t>
      </w:r>
      <w:r w:rsidR="0059416D">
        <w:t xml:space="preserve"> research must be done before the importance of bir</w:t>
      </w:r>
      <w:r>
        <w:t xml:space="preserve">thplace can be fully understood. </w:t>
      </w:r>
      <w:r w:rsidR="00C32636">
        <w:t>One possible explanation is that those born outside of Bunyoro have greater ties</w:t>
      </w:r>
      <w:r w:rsidR="00185C67">
        <w:t xml:space="preserve"> to other areas in Uganda, and prefer that the country as a whole benefit</w:t>
      </w:r>
      <w:r w:rsidR="00755363">
        <w:t xml:space="preserve"> from oil</w:t>
      </w:r>
      <w:r w:rsidR="00C32636">
        <w:t xml:space="preserve">. </w:t>
      </w:r>
      <w:r w:rsidR="000044CE">
        <w:t xml:space="preserve">I </w:t>
      </w:r>
      <w:r w:rsidR="00195F6A">
        <w:t xml:space="preserve">also </w:t>
      </w:r>
      <w:r w:rsidR="000A1FB3">
        <w:t xml:space="preserve">draw upon a small number of studies about birthplace and citizenship claims to </w:t>
      </w:r>
      <w:r w:rsidR="000044CE">
        <w:lastRenderedPageBreak/>
        <w:t xml:space="preserve">suggest, however, that birthplace may affect the perceived credibility of a person’s </w:t>
      </w:r>
      <w:r w:rsidR="00D27F7D">
        <w:t>asserted ethnic identity.</w:t>
      </w:r>
      <w:r w:rsidR="004447F6">
        <w:t xml:space="preserve"> </w:t>
      </w:r>
      <w:r w:rsidR="00FE23DC">
        <w:t>People born outside of Hoima District may believe that their claims to be “truly” Banyoro are weak</w:t>
      </w:r>
      <w:r w:rsidR="00B95682">
        <w:t xml:space="preserve"> </w:t>
      </w:r>
      <w:r w:rsidR="00FE23DC">
        <w:t xml:space="preserve">and </w:t>
      </w:r>
      <w:r w:rsidR="00B95682">
        <w:t xml:space="preserve">therefore </w:t>
      </w:r>
      <w:r w:rsidR="00FE23DC">
        <w:t>prefer that tribal authorities do not have a role in allocating oil rents.</w:t>
      </w:r>
      <w:r w:rsidR="007914F5">
        <w:t xml:space="preserve"> </w:t>
      </w:r>
    </w:p>
    <w:p w14:paraId="07662A3A" w14:textId="5CC97518" w:rsidR="005C26CA" w:rsidRDefault="004447F6" w:rsidP="00334834">
      <w:pPr>
        <w:spacing w:line="480" w:lineRule="auto"/>
        <w:ind w:firstLine="720"/>
        <w:jc w:val="both"/>
      </w:pPr>
      <w:r>
        <w:t>My</w:t>
      </w:r>
      <w:r w:rsidR="00366622">
        <w:t xml:space="preserve"> findings </w:t>
      </w:r>
      <w:r w:rsidR="001D7EAA">
        <w:t xml:space="preserve">should be of interest to political scientists </w:t>
      </w:r>
      <w:r w:rsidR="00366622">
        <w:t xml:space="preserve">for a few reasons. </w:t>
      </w:r>
      <w:proofErr w:type="gramStart"/>
      <w:r w:rsidR="00366622">
        <w:t xml:space="preserve">First, </w:t>
      </w:r>
      <w:r w:rsidR="00563080">
        <w:t>because they contradict some of the dominant theories of ethnic identification and mobilization in the literature.</w:t>
      </w:r>
      <w:proofErr w:type="gramEnd"/>
      <w:r w:rsidR="00563080">
        <w:t xml:space="preserve"> </w:t>
      </w:r>
      <w:r w:rsidR="00792683">
        <w:t xml:space="preserve">That </w:t>
      </w:r>
      <w:r w:rsidR="00366622">
        <w:t xml:space="preserve">place of birth </w:t>
      </w:r>
      <w:r w:rsidR="000C595A">
        <w:t>shapes</w:t>
      </w:r>
      <w:r w:rsidR="00366622">
        <w:t xml:space="preserve"> social views and political preferences </w:t>
      </w:r>
      <w:r w:rsidR="000C595A">
        <w:t xml:space="preserve">more </w:t>
      </w:r>
      <w:r w:rsidR="001A583F">
        <w:t xml:space="preserve">than place of residence </w:t>
      </w:r>
      <w:r w:rsidR="008801DC">
        <w:t>suggests</w:t>
      </w:r>
      <w:r w:rsidR="008801DC" w:rsidRPr="008801DC">
        <w:t xml:space="preserve"> that </w:t>
      </w:r>
      <w:r w:rsidR="00393D6F">
        <w:t xml:space="preserve">firm </w:t>
      </w:r>
      <w:r w:rsidR="008801DC" w:rsidRPr="008801DC">
        <w:t xml:space="preserve">rational choice theories </w:t>
      </w:r>
      <w:r w:rsidR="00393D6F">
        <w:t xml:space="preserve">may </w:t>
      </w:r>
      <w:r w:rsidR="008801DC" w:rsidRPr="008801DC">
        <w:t>overstate the mutability of identity.</w:t>
      </w:r>
      <w:r w:rsidR="008801DC">
        <w:t xml:space="preserve"> </w:t>
      </w:r>
      <w:r w:rsidR="007448C4">
        <w:t xml:space="preserve">Second, </w:t>
      </w:r>
      <w:r w:rsidR="00EA67D5">
        <w:t xml:space="preserve">whereas most studies of oil conflict hypothesize about causes after violence has erupted, this survey provided a rare opportunity to measure the political salience of ethnic identity in the pre-production phase of oil development. </w:t>
      </w:r>
      <w:r w:rsidR="009A10B1">
        <w:t xml:space="preserve">Young underemployed men form the backbone of rebel movements in many resource conflicts, yet I found that </w:t>
      </w:r>
      <w:r w:rsidR="00E25A52">
        <w:t xml:space="preserve">occupation </w:t>
      </w:r>
      <w:r w:rsidR="009A10B1">
        <w:t>wa</w:t>
      </w:r>
      <w:r w:rsidR="00E77ED2">
        <w:t>s</w:t>
      </w:r>
      <w:r w:rsidR="00E25A52">
        <w:t xml:space="preserve"> not </w:t>
      </w:r>
      <w:r w:rsidR="00E77ED2">
        <w:t xml:space="preserve">an </w:t>
      </w:r>
      <w:r w:rsidR="00E25A52">
        <w:t>important predi</w:t>
      </w:r>
      <w:r w:rsidR="00B66C39">
        <w:t>ctor</w:t>
      </w:r>
      <w:r w:rsidR="000E407A">
        <w:t xml:space="preserve"> of political preferences. </w:t>
      </w:r>
      <w:r w:rsidR="00E87CE8">
        <w:t>This finding suggests that underemployed men</w:t>
      </w:r>
      <w:r w:rsidR="00FA1F68">
        <w:t xml:space="preserve"> are not inherently more radical than the rest of the population</w:t>
      </w:r>
      <w:r w:rsidR="007C7932">
        <w:t>.</w:t>
      </w:r>
      <w:r w:rsidR="00921611">
        <w:t xml:space="preserve"> </w:t>
      </w:r>
      <w:r w:rsidR="00D85807">
        <w:t xml:space="preserve">Third, </w:t>
      </w:r>
      <w:r w:rsidR="00DD387A">
        <w:t xml:space="preserve">the Ugandan press has </w:t>
      </w:r>
      <w:r w:rsidR="007F74AC">
        <w:t xml:space="preserve">mainly </w:t>
      </w:r>
      <w:r w:rsidR="00DD387A">
        <w:t xml:space="preserve">reported the positions of regional tribal leaders and national-level politicians on issues like revenue allocation, </w:t>
      </w:r>
      <w:r w:rsidR="007F74AC">
        <w:t>and</w:t>
      </w:r>
      <w:r w:rsidR="000A625E">
        <w:t xml:space="preserve"> t</w:t>
      </w:r>
      <w:r w:rsidR="00DD387A">
        <w:t xml:space="preserve">his survey gives </w:t>
      </w:r>
      <w:r w:rsidR="00185DF3">
        <w:t>insight into the political views of everyday Banyoro.</w:t>
      </w:r>
      <w:r w:rsidR="008E08D6">
        <w:t xml:space="preserve"> To this end, my study </w:t>
      </w:r>
      <w:r w:rsidR="00E02BD8">
        <w:t xml:space="preserve">may </w:t>
      </w:r>
      <w:r w:rsidR="008E08D6">
        <w:t xml:space="preserve">also </w:t>
      </w:r>
      <w:r w:rsidR="00E02BD8">
        <w:t>allow</w:t>
      </w:r>
      <w:r w:rsidR="00A3092A">
        <w:t xml:space="preserve"> us to </w:t>
      </w:r>
      <w:r w:rsidR="006B7F7B">
        <w:t xml:space="preserve">estimate how much </w:t>
      </w:r>
      <w:r w:rsidR="00A3092A">
        <w:t>influence the public positions of local tribal leaders and national politicians ha</w:t>
      </w:r>
      <w:r w:rsidR="00F11590">
        <w:t xml:space="preserve">ve on </w:t>
      </w:r>
      <w:r w:rsidR="00F11590" w:rsidRPr="006B3BD9">
        <w:t>public opinion in Bunyoro.</w:t>
      </w:r>
      <w:r w:rsidR="00EB31A8" w:rsidRPr="006B3BD9">
        <w:t xml:space="preserve"> </w:t>
      </w:r>
    </w:p>
    <w:p w14:paraId="719B2F91" w14:textId="77777777" w:rsidR="000B57F2" w:rsidRDefault="000B57F2" w:rsidP="004E78C5">
      <w:pPr>
        <w:spacing w:line="480" w:lineRule="auto"/>
        <w:jc w:val="both"/>
        <w:rPr>
          <w:b/>
          <w:u w:val="single"/>
        </w:rPr>
        <w:sectPr w:rsidR="000B57F2" w:rsidSect="002E0811">
          <w:headerReference w:type="default" r:id="rId9"/>
          <w:footerReference w:type="even" r:id="rId10"/>
          <w:footerReference w:type="default" r:id="rId11"/>
          <w:pgSz w:w="12240" w:h="15840"/>
          <w:pgMar w:top="1440" w:right="1800" w:bottom="1440" w:left="1800" w:header="708" w:footer="708" w:gutter="0"/>
          <w:pgNumType w:start="1"/>
          <w:cols w:space="708"/>
          <w:docGrid w:linePitch="360"/>
        </w:sectPr>
      </w:pPr>
    </w:p>
    <w:p w14:paraId="63C8D93E" w14:textId="4135C093" w:rsidR="00093AB0" w:rsidRDefault="00F87383" w:rsidP="004E78C5">
      <w:pPr>
        <w:spacing w:line="480" w:lineRule="auto"/>
        <w:jc w:val="both"/>
      </w:pPr>
      <w:r>
        <w:rPr>
          <w:b/>
          <w:u w:val="single"/>
        </w:rPr>
        <w:lastRenderedPageBreak/>
        <w:t>BACKGROUND</w:t>
      </w:r>
      <w:r>
        <w:rPr>
          <w:b/>
          <w:u w:val="single"/>
        </w:rPr>
        <w:tab/>
      </w:r>
      <w:r w:rsidR="000B57F2">
        <w:rPr>
          <w:b/>
          <w:u w:val="single"/>
        </w:rPr>
        <w:tab/>
      </w:r>
      <w:r w:rsidR="003D3B89">
        <w:rPr>
          <w:b/>
          <w:u w:val="single"/>
        </w:rPr>
        <w:tab/>
      </w:r>
      <w:r w:rsidR="003D3B89">
        <w:rPr>
          <w:b/>
          <w:u w:val="single"/>
        </w:rPr>
        <w:tab/>
      </w:r>
      <w:r w:rsidR="003D3B89">
        <w:rPr>
          <w:b/>
          <w:u w:val="single"/>
        </w:rPr>
        <w:tab/>
      </w:r>
      <w:r w:rsidR="002008E9">
        <w:rPr>
          <w:b/>
          <w:u w:val="single"/>
        </w:rPr>
        <w:tab/>
      </w:r>
      <w:r w:rsidR="002008E9">
        <w:rPr>
          <w:b/>
          <w:u w:val="single"/>
        </w:rPr>
        <w:tab/>
      </w:r>
      <w:r w:rsidR="002008E9">
        <w:rPr>
          <w:b/>
          <w:u w:val="single"/>
        </w:rPr>
        <w:tab/>
      </w:r>
      <w:r w:rsidR="002008E9">
        <w:rPr>
          <w:b/>
          <w:u w:val="single"/>
        </w:rPr>
        <w:tab/>
      </w:r>
      <w:r w:rsidR="002008E9">
        <w:rPr>
          <w:b/>
          <w:u w:val="single"/>
        </w:rPr>
        <w:tab/>
      </w:r>
    </w:p>
    <w:p w14:paraId="342E2CE0" w14:textId="16A45508" w:rsidR="00C33818" w:rsidRPr="00C33818" w:rsidRDefault="00C33818" w:rsidP="004E78C5">
      <w:pPr>
        <w:spacing w:line="480" w:lineRule="auto"/>
        <w:jc w:val="both"/>
        <w:rPr>
          <w:i/>
        </w:rPr>
      </w:pPr>
      <w:r w:rsidRPr="00C33818">
        <w:rPr>
          <w:b/>
          <w:i/>
        </w:rPr>
        <w:t>Oil Exploration in Uganda</w:t>
      </w:r>
    </w:p>
    <w:p w14:paraId="651B30FC" w14:textId="3BC0D743" w:rsidR="00CC43A0" w:rsidRDefault="00E13774" w:rsidP="00E7554D">
      <w:pPr>
        <w:spacing w:line="480" w:lineRule="auto"/>
        <w:ind w:firstLine="720"/>
        <w:jc w:val="both"/>
      </w:pPr>
      <w:r>
        <w:t>Ugandan oil exploration is concentrated in the Albe</w:t>
      </w:r>
      <w:r w:rsidR="00393782">
        <w:t>rtine Rift</w:t>
      </w:r>
      <w:r>
        <w:t>, the fault line that runs through Lake Albert and demarcates the Congolese</w:t>
      </w:r>
      <w:r w:rsidR="00350E5A">
        <w:t>-Ugandan</w:t>
      </w:r>
      <w:r>
        <w:t xml:space="preserve"> border. Reports of oil seepages </w:t>
      </w:r>
      <w:r w:rsidR="006B565D">
        <w:t>in this area</w:t>
      </w:r>
      <w:r>
        <w:t xml:space="preserve"> date to the British colonial period</w:t>
      </w:r>
      <w:r w:rsidR="009075A4">
        <w:t xml:space="preserve">, </w:t>
      </w:r>
      <w:r w:rsidR="006B565D">
        <w:t xml:space="preserve">though </w:t>
      </w:r>
      <w:r w:rsidR="00E7554D">
        <w:t xml:space="preserve">serious attempts at </w:t>
      </w:r>
      <w:r w:rsidR="006B565D">
        <w:t>exploration did not begin until the 1990’s.</w:t>
      </w:r>
      <w:r w:rsidR="00E7554D">
        <w:rPr>
          <w:rStyle w:val="FootnoteReference"/>
        </w:rPr>
        <w:footnoteReference w:id="16"/>
      </w:r>
      <w:r w:rsidR="006B565D">
        <w:t xml:space="preserve"> </w:t>
      </w:r>
      <w:r>
        <w:t xml:space="preserve">In 2006, </w:t>
      </w:r>
      <w:r w:rsidR="0047784E">
        <w:t>oil was discovered</w:t>
      </w:r>
      <w:r w:rsidR="00E37887">
        <w:t xml:space="preserve"> in commercial quantities in Uganda</w:t>
      </w:r>
      <w:r>
        <w:t>.</w:t>
      </w:r>
      <w:r w:rsidR="00A35A3F">
        <w:t xml:space="preserve"> </w:t>
      </w:r>
      <w:r w:rsidR="00DE2B38">
        <w:t>The</w:t>
      </w:r>
      <w:r w:rsidR="00310B09">
        <w:t xml:space="preserve"> active oil exploration sites are located in Hoima and Buliisa Districts, both within the Bunyoro subregion</w:t>
      </w:r>
      <w:r w:rsidR="007610CB">
        <w:t xml:space="preserve"> (see Figure 1, Bunyoro, and Figure 2, a Tullow Oil map of </w:t>
      </w:r>
      <w:r w:rsidR="00E71C5C">
        <w:t>licensed blocks</w:t>
      </w:r>
      <w:r w:rsidR="007610CB">
        <w:t>)</w:t>
      </w:r>
      <w:r w:rsidR="00310B09">
        <w:t>.</w:t>
      </w:r>
      <w:r w:rsidR="00EE4EAF">
        <w:t xml:space="preserve"> </w:t>
      </w:r>
    </w:p>
    <w:p w14:paraId="1C426008" w14:textId="07660C53" w:rsidR="00CE5ABC" w:rsidRDefault="00CE5ABC" w:rsidP="008E15A8">
      <w:pPr>
        <w:spacing w:line="480" w:lineRule="auto"/>
        <w:jc w:val="center"/>
      </w:pPr>
      <w:r>
        <w:rPr>
          <w:noProof/>
        </w:rPr>
        <mc:AlternateContent>
          <mc:Choice Requires="wpg">
            <w:drawing>
              <wp:inline distT="0" distB="0" distL="0" distR="0" wp14:anchorId="54E93115" wp14:editId="0574D21E">
                <wp:extent cx="2987936" cy="3751729"/>
                <wp:effectExtent l="0" t="0" r="9525" b="7620"/>
                <wp:docPr id="10" name="Group 10"/>
                <wp:cNvGraphicFramePr/>
                <a:graphic xmlns:a="http://schemas.openxmlformats.org/drawingml/2006/main">
                  <a:graphicData uri="http://schemas.microsoft.com/office/word/2010/wordprocessingGroup">
                    <wpg:wgp>
                      <wpg:cNvGrpSpPr/>
                      <wpg:grpSpPr>
                        <a:xfrm>
                          <a:off x="0" y="0"/>
                          <a:ext cx="2987936" cy="3751729"/>
                          <a:chOff x="0" y="0"/>
                          <a:chExt cx="2322830" cy="2908300"/>
                        </a:xfrm>
                      </wpg:grpSpPr>
                      <wps:wsp>
                        <wps:cNvPr id="1" name="Text Box 1"/>
                        <wps:cNvSpPr txBox="1"/>
                        <wps:spPr>
                          <a:xfrm>
                            <a:off x="36830" y="2603500"/>
                            <a:ext cx="2286000" cy="3048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96ACE2D" w14:textId="2AAFC035" w:rsidR="00DA17C7" w:rsidRDefault="00DA17C7" w:rsidP="00CE5ABC">
                              <w:pPr>
                                <w:pStyle w:val="Caption"/>
                                <w:rPr>
                                  <w:b w:val="0"/>
                                  <w:i/>
                                  <w:color w:val="auto"/>
                                  <w:sz w:val="20"/>
                                  <w:szCs w:val="20"/>
                                </w:rPr>
                              </w:pPr>
                              <w:r w:rsidRPr="006B565D">
                                <w:rPr>
                                  <w:b w:val="0"/>
                                  <w:i/>
                                  <w:color w:val="auto"/>
                                  <w:sz w:val="20"/>
                                  <w:szCs w:val="20"/>
                                </w:rPr>
                                <w:t xml:space="preserve">Figure </w:t>
                              </w:r>
                              <w:r w:rsidRPr="006B565D">
                                <w:rPr>
                                  <w:b w:val="0"/>
                                  <w:i/>
                                  <w:color w:val="auto"/>
                                  <w:sz w:val="20"/>
                                  <w:szCs w:val="20"/>
                                </w:rPr>
                                <w:fldChar w:fldCharType="begin"/>
                              </w:r>
                              <w:r w:rsidRPr="006B565D">
                                <w:rPr>
                                  <w:b w:val="0"/>
                                  <w:i/>
                                  <w:color w:val="auto"/>
                                  <w:sz w:val="20"/>
                                  <w:szCs w:val="20"/>
                                </w:rPr>
                                <w:instrText xml:space="preserve"> SEQ Figure \* ARABIC </w:instrText>
                              </w:r>
                              <w:r w:rsidRPr="006B565D">
                                <w:rPr>
                                  <w:b w:val="0"/>
                                  <w:i/>
                                  <w:color w:val="auto"/>
                                  <w:sz w:val="20"/>
                                  <w:szCs w:val="20"/>
                                </w:rPr>
                                <w:fldChar w:fldCharType="separate"/>
                              </w:r>
                              <w:r>
                                <w:rPr>
                                  <w:b w:val="0"/>
                                  <w:i/>
                                  <w:noProof/>
                                  <w:color w:val="auto"/>
                                  <w:sz w:val="20"/>
                                  <w:szCs w:val="20"/>
                                </w:rPr>
                                <w:t>1</w:t>
                              </w:r>
                              <w:r w:rsidRPr="006B565D">
                                <w:rPr>
                                  <w:b w:val="0"/>
                                  <w:i/>
                                  <w:color w:val="auto"/>
                                  <w:sz w:val="20"/>
                                  <w:szCs w:val="20"/>
                                </w:rPr>
                                <w:fldChar w:fldCharType="end"/>
                              </w:r>
                              <w:r w:rsidRPr="006B565D">
                                <w:rPr>
                                  <w:b w:val="0"/>
                                  <w:i/>
                                  <w:color w:val="auto"/>
                                  <w:sz w:val="20"/>
                                  <w:szCs w:val="20"/>
                                </w:rPr>
                                <w:t xml:space="preserve">: </w:t>
                              </w:r>
                              <w:r>
                                <w:rPr>
                                  <w:b w:val="0"/>
                                  <w:i/>
                                  <w:color w:val="auto"/>
                                  <w:sz w:val="20"/>
                                  <w:szCs w:val="20"/>
                                </w:rPr>
                                <w:t xml:space="preserve">Bunyoro Sub-Region and Bunyoro-Kitara Kingdom, Uganda. </w:t>
                              </w:r>
                              <w:r w:rsidRPr="00A11943">
                                <w:rPr>
                                  <w:b w:val="0"/>
                                  <w:i/>
                                  <w:color w:val="auto"/>
                                  <w:sz w:val="20"/>
                                  <w:szCs w:val="20"/>
                                </w:rPr>
                                <w:t>Source: Crossed Crocodiles.</w:t>
                              </w:r>
                            </w:p>
                            <w:p w14:paraId="779E1A82" w14:textId="076BD575" w:rsidR="00DA17C7" w:rsidRPr="00D67846" w:rsidRDefault="00DA17C7" w:rsidP="00D67846">
                              <w:r>
                                <w:t>Source: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126" name="Picture 6" descr="http://crossedcrocodiles.files.wordpress.com/2009/06/uganda-bunyoro-map.jpg"/>
                          <pic:cNvPicPr>
                            <a:picLocks noChangeAspect="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322830" cy="2628265"/>
                          </a:xfrm>
                          <a:prstGeom prst="rect">
                            <a:avLst/>
                          </a:prstGeom>
                          <a:noFill/>
                          <a:extLst/>
                        </pic:spPr>
                      </pic:pic>
                    </wpg:wgp>
                  </a:graphicData>
                </a:graphic>
              </wp:inline>
            </w:drawing>
          </mc:Choice>
          <mc:Fallback xmlns:mv="urn:schemas-microsoft-com:mac:vml" xmlns:mo="http://schemas.microsoft.com/office/mac/office/2008/main">
            <w:pict>
              <v:group id="Group 10" o:spid="_x0000_s1026" style="width:235.25pt;height:295.4pt;mso-position-horizontal-relative:char;mso-position-vertical-relative:line" coordsize="2322830,29083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">
                <v:shapetype id="_x0000_t202" coordsize="21600,21600" o:spt="202" path="m0,0l0,21600,21600,21600,21600,0xe">
                  <v:stroke joinstyle="miter"/>
                  <v:path gradientshapeok="t" o:connecttype="rect"/>
                </v:shapetype>
                <v:shape id="Text Box 1" o:spid="_x0000_s1027" type="#_x0000_t202" style="position:absolute;left:36830;top:2603500;width:2286000;height:304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" stroked="f">
                  <v:textbox inset="0,0,0,0">
                    <w:txbxContent>
                      <w:p w14:paraId="396ACE2D" w14:textId="2AAFC035" w:rsidR="00DA17C7" w:rsidRDefault="00DA17C7" w:rsidP="00CE5ABC">
                        <w:pPr>
                          <w:pStyle w:val="Caption"/>
                          <w:rPr>
                            <w:b w:val="0"/>
                            <w:i/>
                            <w:color w:val="auto"/>
                            <w:sz w:val="20"/>
                            <w:szCs w:val="20"/>
                          </w:rPr>
                        </w:pPr>
                        <w:r w:rsidRPr="006B565D">
                          <w:rPr>
                            <w:b w:val="0"/>
                            <w:i/>
                            <w:color w:val="auto"/>
                            <w:sz w:val="20"/>
                            <w:szCs w:val="20"/>
                          </w:rPr>
                          <w:t xml:space="preserve">Figure </w:t>
                        </w:r>
                        <w:r w:rsidRPr="006B565D">
                          <w:rPr>
                            <w:b w:val="0"/>
                            <w:i/>
                            <w:color w:val="auto"/>
                            <w:sz w:val="20"/>
                            <w:szCs w:val="20"/>
                          </w:rPr>
                          <w:fldChar w:fldCharType="begin"/>
                        </w:r>
                        <w:r w:rsidRPr="006B565D">
                          <w:rPr>
                            <w:b w:val="0"/>
                            <w:i/>
                            <w:color w:val="auto"/>
                            <w:sz w:val="20"/>
                            <w:szCs w:val="20"/>
                          </w:rPr>
                          <w:instrText xml:space="preserve"> SEQ Figure \* ARABIC </w:instrText>
                        </w:r>
                        <w:r w:rsidRPr="006B565D">
                          <w:rPr>
                            <w:b w:val="0"/>
                            <w:i/>
                            <w:color w:val="auto"/>
                            <w:sz w:val="20"/>
                            <w:szCs w:val="20"/>
                          </w:rPr>
                          <w:fldChar w:fldCharType="separate"/>
                        </w:r>
                        <w:r>
                          <w:rPr>
                            <w:b w:val="0"/>
                            <w:i/>
                            <w:noProof/>
                            <w:color w:val="auto"/>
                            <w:sz w:val="20"/>
                            <w:szCs w:val="20"/>
                          </w:rPr>
                          <w:t>1</w:t>
                        </w:r>
                        <w:r w:rsidRPr="006B565D">
                          <w:rPr>
                            <w:b w:val="0"/>
                            <w:i/>
                            <w:color w:val="auto"/>
                            <w:sz w:val="20"/>
                            <w:szCs w:val="20"/>
                          </w:rPr>
                          <w:fldChar w:fldCharType="end"/>
                        </w:r>
                        <w:r w:rsidRPr="006B565D">
                          <w:rPr>
                            <w:b w:val="0"/>
                            <w:i/>
                            <w:color w:val="auto"/>
                            <w:sz w:val="20"/>
                            <w:szCs w:val="20"/>
                          </w:rPr>
                          <w:t xml:space="preserve">: </w:t>
                        </w:r>
                        <w:proofErr w:type="spellStart"/>
                        <w:r>
                          <w:rPr>
                            <w:b w:val="0"/>
                            <w:i/>
                            <w:color w:val="auto"/>
                            <w:sz w:val="20"/>
                            <w:szCs w:val="20"/>
                          </w:rPr>
                          <w:t>Bunyoro</w:t>
                        </w:r>
                        <w:proofErr w:type="spellEnd"/>
                        <w:r>
                          <w:rPr>
                            <w:b w:val="0"/>
                            <w:i/>
                            <w:color w:val="auto"/>
                            <w:sz w:val="20"/>
                            <w:szCs w:val="20"/>
                          </w:rPr>
                          <w:t xml:space="preserve"> Sub-Region and </w:t>
                        </w:r>
                        <w:proofErr w:type="spellStart"/>
                        <w:r>
                          <w:rPr>
                            <w:b w:val="0"/>
                            <w:i/>
                            <w:color w:val="auto"/>
                            <w:sz w:val="20"/>
                            <w:szCs w:val="20"/>
                          </w:rPr>
                          <w:t>Bunyoro-Kitara</w:t>
                        </w:r>
                        <w:proofErr w:type="spellEnd"/>
                        <w:r>
                          <w:rPr>
                            <w:b w:val="0"/>
                            <w:i/>
                            <w:color w:val="auto"/>
                            <w:sz w:val="20"/>
                            <w:szCs w:val="20"/>
                          </w:rPr>
                          <w:t xml:space="preserve"> Kingdom, Uganda. </w:t>
                        </w:r>
                        <w:r w:rsidRPr="00A11943">
                          <w:rPr>
                            <w:b w:val="0"/>
                            <w:i/>
                            <w:color w:val="auto"/>
                            <w:sz w:val="20"/>
                            <w:szCs w:val="20"/>
                          </w:rPr>
                          <w:t>Source: Crossed Crocodiles.</w:t>
                        </w:r>
                      </w:p>
                      <w:p w14:paraId="779E1A82" w14:textId="076BD575" w:rsidR="00DA17C7" w:rsidRPr="00D67846" w:rsidRDefault="00DA17C7" w:rsidP="00D67846">
                        <w:r>
                          <w:t>Source: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http://crossedcrocodiles.files.wordpress.com/2009/06/uganda-bunyoro-map.jpg" style="position:absolute;width:2322830;height:26282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FL&#10;GXjCAAAA3QAAAA8AAABkcnMvZG93bnJldi54bWxEj82qwjAUhPeC7xCO4EauaQXFW42ignK3/qDb&#10;Q3Nsi81JaaJt3/5GEFwOM/MNs1y3phQvql1hWUE8jkAQp1YXnCm4nPc/cxDOI2ssLZOCjhysV/3e&#10;EhNtGz7S6+QzESDsElSQe18lUro0J4NubCvi4N1tbdAHWWdS19gEuCnlJIpm0mDBYSHHinY5pY/T&#10;0yig9nC+NtWNRymNtiXO49+ui5UaDtrNAoSn1n/Dn/afVjCNJzN4vwlPQK7+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hSxl4wgAAAN0AAAAPAAAAAAAAAAAAAAAAAJwCAABk&#10;cnMvZG93bnJldi54bWxQSwUGAAAAAAQABAD3AAAAiwMAAAAA&#10;">
                  <v:imagedata r:id="rId14" r:href="rId15"/>
                  <v:path arrowok="t"/>
                </v:shape>
                <w10:anchorlock/>
              </v:group>
            </w:pict>
          </mc:Fallback>
        </mc:AlternateContent>
      </w:r>
    </w:p>
    <w:p w14:paraId="7B16A449" w14:textId="77777777" w:rsidR="008E15A8" w:rsidRDefault="008E15A8" w:rsidP="00B97274">
      <w:pPr>
        <w:keepNext/>
        <w:jc w:val="center"/>
      </w:pPr>
      <w:r>
        <w:rPr>
          <w:noProof/>
        </w:rPr>
        <w:lastRenderedPageBreak/>
        <w:drawing>
          <wp:inline distT="0" distB="0" distL="0" distR="0" wp14:anchorId="35C1EF2B" wp14:editId="2DCDDE29">
            <wp:extent cx="3623982" cy="4946815"/>
            <wp:effectExtent l="0" t="0" r="8255" b="635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4883" cy="4948045"/>
                    </a:xfrm>
                    <a:prstGeom prst="rect">
                      <a:avLst/>
                    </a:prstGeom>
                    <a:noFill/>
                    <a:ln>
                      <a:noFill/>
                    </a:ln>
                  </pic:spPr>
                </pic:pic>
              </a:graphicData>
            </a:graphic>
          </wp:inline>
        </w:drawing>
      </w:r>
    </w:p>
    <w:p w14:paraId="45E51729" w14:textId="5C12A290" w:rsidR="008E15A8" w:rsidRPr="008E15A8" w:rsidRDefault="008E15A8" w:rsidP="00B97274">
      <w:pPr>
        <w:pStyle w:val="Caption"/>
        <w:jc w:val="center"/>
        <w:rPr>
          <w:b w:val="0"/>
          <w:i/>
          <w:color w:val="auto"/>
        </w:rPr>
      </w:pPr>
      <w:r w:rsidRPr="008E15A8">
        <w:rPr>
          <w:b w:val="0"/>
          <w:i/>
          <w:color w:val="auto"/>
        </w:rPr>
        <w:t xml:space="preserve">Figure </w:t>
      </w:r>
      <w:r w:rsidRPr="008E15A8">
        <w:rPr>
          <w:b w:val="0"/>
          <w:i/>
          <w:color w:val="auto"/>
        </w:rPr>
        <w:fldChar w:fldCharType="begin"/>
      </w:r>
      <w:r w:rsidRPr="008E15A8">
        <w:rPr>
          <w:b w:val="0"/>
          <w:i/>
          <w:color w:val="auto"/>
        </w:rPr>
        <w:instrText xml:space="preserve"> SEQ Figure \* ARABIC </w:instrText>
      </w:r>
      <w:r w:rsidRPr="008E15A8">
        <w:rPr>
          <w:b w:val="0"/>
          <w:i/>
          <w:color w:val="auto"/>
        </w:rPr>
        <w:fldChar w:fldCharType="separate"/>
      </w:r>
      <w:r w:rsidR="00D53F07">
        <w:rPr>
          <w:b w:val="0"/>
          <w:i/>
          <w:noProof/>
          <w:color w:val="auto"/>
        </w:rPr>
        <w:t>2</w:t>
      </w:r>
      <w:r w:rsidRPr="008E15A8">
        <w:rPr>
          <w:b w:val="0"/>
          <w:i/>
          <w:color w:val="auto"/>
        </w:rPr>
        <w:fldChar w:fldCharType="end"/>
      </w:r>
      <w:r w:rsidRPr="008E15A8">
        <w:rPr>
          <w:b w:val="0"/>
          <w:i/>
          <w:color w:val="auto"/>
        </w:rPr>
        <w:t>: Oil Exploration Sites in Western Uganda</w:t>
      </w:r>
      <w:r w:rsidR="00A11943">
        <w:rPr>
          <w:b w:val="0"/>
          <w:i/>
          <w:color w:val="auto"/>
        </w:rPr>
        <w:t>. Source: Tullow Oil</w:t>
      </w:r>
      <w:r w:rsidR="00A25234">
        <w:rPr>
          <w:b w:val="0"/>
          <w:i/>
          <w:color w:val="auto"/>
        </w:rPr>
        <w:t>.</w:t>
      </w:r>
    </w:p>
    <w:p w14:paraId="0BB465C7" w14:textId="77777777" w:rsidR="00B97274" w:rsidRDefault="00B97274" w:rsidP="00B97274">
      <w:pPr>
        <w:ind w:firstLine="720"/>
        <w:jc w:val="both"/>
      </w:pPr>
    </w:p>
    <w:p w14:paraId="6FC3194F" w14:textId="11D9830C" w:rsidR="008E15A8" w:rsidRDefault="008E15A8" w:rsidP="008E15A8">
      <w:pPr>
        <w:spacing w:line="480" w:lineRule="auto"/>
        <w:ind w:firstLine="720"/>
        <w:jc w:val="both"/>
      </w:pPr>
      <w:r>
        <w:t xml:space="preserve">Progress toward full-scale oil extraction has been delayed, however, by apparently contentious negotiations between oil companies and the Ugandan government, lengthy legislative debates, and a series of corruption scandals. I offer an overview of the progress of oil exploration and criticisms of the government’s handling of it both as background and to suggest that many Ugandans suspect that oil development is being mismanaged. This is relevant to my study insofar as perceptions of a lack of government accountability may inform preferences regarding the distribution of oil revenues. </w:t>
      </w:r>
    </w:p>
    <w:p w14:paraId="039BE37C" w14:textId="77777777" w:rsidR="00D718E8" w:rsidRDefault="003B5B4B" w:rsidP="00DC4809">
      <w:pPr>
        <w:spacing w:line="480" w:lineRule="auto"/>
        <w:ind w:firstLine="720"/>
        <w:jc w:val="both"/>
      </w:pPr>
      <w:r>
        <w:lastRenderedPageBreak/>
        <w:t>Internationally, t</w:t>
      </w:r>
      <w:r w:rsidR="00E20D15">
        <w:t xml:space="preserve">he Ugandan government’s </w:t>
      </w:r>
      <w:r w:rsidR="009C7A84">
        <w:t>on</w:t>
      </w:r>
      <w:r w:rsidR="00DA3EF7">
        <w:t xml:space="preserve">going </w:t>
      </w:r>
      <w:r w:rsidR="00E20D15">
        <w:t xml:space="preserve">legal battles with </w:t>
      </w:r>
      <w:r w:rsidR="0024075B">
        <w:t>two oil companies, Heritage Oil and Tullow Oil</w:t>
      </w:r>
      <w:r w:rsidR="00E20D15">
        <w:t xml:space="preserve">, </w:t>
      </w:r>
      <w:r w:rsidR="00C15281">
        <w:t>are the best known of these disputes</w:t>
      </w:r>
      <w:r w:rsidR="006B479B">
        <w:t>.</w:t>
      </w:r>
      <w:r w:rsidR="006B479B">
        <w:rPr>
          <w:rStyle w:val="FootnoteReference"/>
        </w:rPr>
        <w:footnoteReference w:id="17"/>
      </w:r>
      <w:r w:rsidR="00E20D15">
        <w:t xml:space="preserve"> </w:t>
      </w:r>
      <w:r w:rsidR="00AD4B3D">
        <w:t>P</w:t>
      </w:r>
      <w:r w:rsidR="00355493">
        <w:t xml:space="preserve">arliamentary debates and bribery scandals </w:t>
      </w:r>
      <w:r w:rsidR="00AD4B3D">
        <w:t xml:space="preserve">are of greater domestic </w:t>
      </w:r>
      <w:r w:rsidR="007F0740">
        <w:t xml:space="preserve">political consequence. </w:t>
      </w:r>
      <w:r w:rsidR="00B80145">
        <w:t>As Richard Vokes writes in his analysis of Uganda oil development, “President Museveni has faced growing criticism over his autocratic handling of oil issues, and the secrecy with which he and his inner circle have surrounded their dealings.”</w:t>
      </w:r>
      <w:r w:rsidR="00B80145">
        <w:rPr>
          <w:rStyle w:val="FootnoteReference"/>
        </w:rPr>
        <w:footnoteReference w:id="18"/>
      </w:r>
      <w:r w:rsidR="00BB38F7">
        <w:t xml:space="preserve"> New regulations have</w:t>
      </w:r>
      <w:r w:rsidR="004F21AE">
        <w:t xml:space="preserve"> garnered </w:t>
      </w:r>
      <w:r w:rsidR="00AF2B6C">
        <w:t xml:space="preserve">particularly widespread disapproval. </w:t>
      </w:r>
      <w:proofErr w:type="gramStart"/>
      <w:r w:rsidR="00D35B25">
        <w:t xml:space="preserve">The </w:t>
      </w:r>
      <w:r w:rsidR="007B029C">
        <w:t xml:space="preserve">2012 Oil and Gas Management Policy grants </w:t>
      </w:r>
      <w:r w:rsidR="00FA2F9A">
        <w:t xml:space="preserve">Ugandan </w:t>
      </w:r>
      <w:r w:rsidR="00664034">
        <w:t xml:space="preserve">government </w:t>
      </w:r>
      <w:r w:rsidR="00FA2F9A">
        <w:t>ministries</w:t>
      </w:r>
      <w:r w:rsidR="008D6F06">
        <w:t xml:space="preserve"> </w:t>
      </w:r>
      <w:r w:rsidR="00E44808">
        <w:t>great control over</w:t>
      </w:r>
      <w:r w:rsidR="003654B4">
        <w:t xml:space="preserve"> the oil industry, with no</w:t>
      </w:r>
      <w:r w:rsidR="003662C8">
        <w:t xml:space="preserve"> independent body</w:t>
      </w:r>
      <w:r w:rsidR="00FA2F9A">
        <w:t xml:space="preserve"> to oversee </w:t>
      </w:r>
      <w:r w:rsidR="00110649">
        <w:t xml:space="preserve">their </w:t>
      </w:r>
      <w:r w:rsidR="003662C8">
        <w:t>activities</w:t>
      </w:r>
      <w:r w:rsidR="00FA2F9A">
        <w:t>.</w:t>
      </w:r>
      <w:proofErr w:type="gramEnd"/>
      <w:r w:rsidR="00FA2F9A">
        <w:rPr>
          <w:rStyle w:val="FootnoteReference"/>
        </w:rPr>
        <w:footnoteReference w:id="19"/>
      </w:r>
      <w:r w:rsidR="00F76FA4">
        <w:t xml:space="preserve"> The government has not been forthcoming about pre-productio</w:t>
      </w:r>
      <w:r w:rsidR="00032A3C">
        <w:t>n payments from oil companies.</w:t>
      </w:r>
      <w:r w:rsidR="0035321E" w:rsidRPr="0035321E">
        <w:rPr>
          <w:rStyle w:val="FootnoteReference"/>
        </w:rPr>
        <w:t xml:space="preserve"> </w:t>
      </w:r>
      <w:r w:rsidR="0035321E">
        <w:rPr>
          <w:rStyle w:val="FootnoteReference"/>
        </w:rPr>
        <w:footnoteReference w:id="20"/>
      </w:r>
      <w:r w:rsidR="00032A3C">
        <w:t xml:space="preserve"> It </w:t>
      </w:r>
      <w:r w:rsidR="00BB38F7">
        <w:t xml:space="preserve">has employed a private security company in which </w:t>
      </w:r>
      <w:r w:rsidR="00D0377A">
        <w:t xml:space="preserve">President </w:t>
      </w:r>
      <w:r w:rsidR="00BB38F7">
        <w:t>Museveni’s brother has a major stake to guard oil wells</w:t>
      </w:r>
      <w:r w:rsidR="00671054">
        <w:t>,</w:t>
      </w:r>
      <w:r w:rsidR="00671054" w:rsidRPr="00671054">
        <w:t xml:space="preserve"> </w:t>
      </w:r>
      <w:r w:rsidR="00C0693E">
        <w:t xml:space="preserve">further </w:t>
      </w:r>
      <w:r w:rsidR="00671054">
        <w:t>raising speculation of corruption</w:t>
      </w:r>
      <w:r w:rsidR="00F76FA4">
        <w:t>.</w:t>
      </w:r>
      <w:r w:rsidR="00F76FA4">
        <w:rPr>
          <w:rStyle w:val="FootnoteReference"/>
        </w:rPr>
        <w:footnoteReference w:id="21"/>
      </w:r>
      <w:r w:rsidR="00BB38F7">
        <w:t xml:space="preserve"> </w:t>
      </w:r>
    </w:p>
    <w:p w14:paraId="5F15E444" w14:textId="3355718E" w:rsidR="00355493" w:rsidRPr="00972294" w:rsidRDefault="00B90E3E" w:rsidP="00646B27">
      <w:pPr>
        <w:spacing w:line="480" w:lineRule="auto"/>
        <w:ind w:firstLine="720"/>
        <w:jc w:val="both"/>
      </w:pPr>
      <w:r w:rsidRPr="00972294">
        <w:t xml:space="preserve">The government has also restricted access </w:t>
      </w:r>
      <w:r w:rsidR="005C2F2A" w:rsidRPr="00972294">
        <w:t xml:space="preserve">to oil exploration sites and </w:t>
      </w:r>
      <w:r w:rsidRPr="00972294">
        <w:t xml:space="preserve">certain neighboring </w:t>
      </w:r>
      <w:r w:rsidR="005A7E42" w:rsidRPr="00972294">
        <w:t>villages</w:t>
      </w:r>
      <w:r w:rsidRPr="00972294">
        <w:t>.</w:t>
      </w:r>
      <w:r w:rsidR="00604EBC" w:rsidRPr="00972294">
        <w:t xml:space="preserve"> </w:t>
      </w:r>
      <w:r w:rsidR="002F10DD" w:rsidRPr="00972294">
        <w:t>There are</w:t>
      </w:r>
      <w:r w:rsidRPr="00972294">
        <w:t xml:space="preserve"> </w:t>
      </w:r>
      <w:r w:rsidR="002F10DD" w:rsidRPr="00972294">
        <w:t>reports of roadblocks on the way to certain oil exploration sites, and researchers now need special permits to</w:t>
      </w:r>
      <w:r w:rsidR="00B15B36" w:rsidRPr="00972294">
        <w:t xml:space="preserve"> conduct fieldwork near the oil</w:t>
      </w:r>
      <w:r w:rsidR="002F10DD" w:rsidRPr="00972294">
        <w:t>rigs</w:t>
      </w:r>
      <w:r w:rsidR="00F870C9" w:rsidRPr="00972294">
        <w:t>, generating further suspicion.</w:t>
      </w:r>
      <w:r w:rsidR="002F10DD" w:rsidRPr="00972294">
        <w:rPr>
          <w:rStyle w:val="FootnoteReference"/>
        </w:rPr>
        <w:footnoteReference w:id="22"/>
      </w:r>
      <w:r w:rsidR="00565D3F" w:rsidRPr="00972294">
        <w:t xml:space="preserve"> </w:t>
      </w:r>
      <w:r w:rsidR="0049233D" w:rsidRPr="00972294">
        <w:t xml:space="preserve">Henry Bazira, a prominent civil society leader and </w:t>
      </w:r>
      <w:r w:rsidR="0049233D" w:rsidRPr="00972294">
        <w:lastRenderedPageBreak/>
        <w:t xml:space="preserve">Chairman of the Civil Society Coalition for Oil, </w:t>
      </w:r>
      <w:r w:rsidR="009E0E44" w:rsidRPr="00972294">
        <w:t xml:space="preserve">claims that </w:t>
      </w:r>
      <w:r w:rsidR="00972294">
        <w:t xml:space="preserve">government security forces </w:t>
      </w:r>
      <w:r w:rsidR="009E0E44" w:rsidRPr="00972294">
        <w:t>“</w:t>
      </w:r>
      <w:r w:rsidR="00972294">
        <w:t xml:space="preserve">are </w:t>
      </w:r>
      <w:r w:rsidR="00646B27" w:rsidRPr="00972294">
        <w:t>making it hard to access the area and hinder[ing] the public’s oversight function.”</w:t>
      </w:r>
      <w:r w:rsidR="00972294">
        <w:rPr>
          <w:rStyle w:val="FootnoteReference"/>
        </w:rPr>
        <w:footnoteReference w:id="23"/>
      </w:r>
    </w:p>
    <w:p w14:paraId="4E65EACD" w14:textId="1F60817B" w:rsidR="00355493" w:rsidRDefault="00F76FA4" w:rsidP="009D45A0">
      <w:pPr>
        <w:spacing w:line="480" w:lineRule="auto"/>
        <w:ind w:firstLine="720"/>
        <w:jc w:val="both"/>
      </w:pPr>
      <w:r>
        <w:t xml:space="preserve">The government </w:t>
      </w:r>
      <w:r w:rsidR="007504EF">
        <w:t xml:space="preserve">has been criticized </w:t>
      </w:r>
      <w:r w:rsidR="00D718E8">
        <w:t xml:space="preserve">as well </w:t>
      </w:r>
      <w:r w:rsidR="007504EF">
        <w:t xml:space="preserve">for </w:t>
      </w:r>
      <w:r w:rsidR="0031599B">
        <w:t xml:space="preserve">its handling of security </w:t>
      </w:r>
      <w:r w:rsidR="0016763C">
        <w:t>issues</w:t>
      </w:r>
      <w:r w:rsidR="0031599B">
        <w:t xml:space="preserve"> along the Congolese border. In 2007, </w:t>
      </w:r>
      <w:r w:rsidR="002C64CC">
        <w:t xml:space="preserve">Ugandan and Congolese soldiers </w:t>
      </w:r>
      <w:r w:rsidR="00C06D5A">
        <w:t xml:space="preserve">exchanged fire several times in and around </w:t>
      </w:r>
      <w:r w:rsidR="008E7106">
        <w:t>Lake Albert, resulting in the deaths of Congolese soldiers, Ugandan civilians, and an engineer working for Heritage Oil</w:t>
      </w:r>
      <w:r w:rsidR="000A5DB2">
        <w:t>.</w:t>
      </w:r>
      <w:r w:rsidR="000A5DB2">
        <w:rPr>
          <w:rStyle w:val="FootnoteReference"/>
        </w:rPr>
        <w:footnoteReference w:id="24"/>
      </w:r>
      <w:r w:rsidR="005E3EFA">
        <w:t xml:space="preserve"> </w:t>
      </w:r>
      <w:r w:rsidR="00AF173A">
        <w:t xml:space="preserve">These incidents have increased tensions at the border, as has the government’s construction of a new </w:t>
      </w:r>
      <w:r w:rsidR="0096126F">
        <w:t>military ba</w:t>
      </w:r>
      <w:r w:rsidR="00C67459">
        <w:t>se in Kyangwali, Hoima District.</w:t>
      </w:r>
      <w:r w:rsidR="00C67459">
        <w:rPr>
          <w:rStyle w:val="FootnoteReference"/>
        </w:rPr>
        <w:footnoteReference w:id="25"/>
      </w:r>
      <w:r w:rsidR="00E44D07">
        <w:t xml:space="preserve"> This latter development has been variously </w:t>
      </w:r>
      <w:r w:rsidR="00BD25B7">
        <w:t>interpreted</w:t>
      </w:r>
      <w:r w:rsidR="00E44D07">
        <w:t xml:space="preserve"> as an attempt to forestall future </w:t>
      </w:r>
      <w:r w:rsidR="00BD25B7">
        <w:t xml:space="preserve">instability in Hoima </w:t>
      </w:r>
      <w:r w:rsidR="005E41B0">
        <w:t xml:space="preserve">(due either to local rebels or to incursions by other states, a fear that has been expressed in the Ugandan press) </w:t>
      </w:r>
      <w:r w:rsidR="00BD25B7">
        <w:t>and as “‘cover’ for establishing direct control over the oilfields themselves.”</w:t>
      </w:r>
      <w:r w:rsidR="00BD25B7">
        <w:rPr>
          <w:rStyle w:val="FootnoteReference"/>
        </w:rPr>
        <w:footnoteReference w:id="26"/>
      </w:r>
      <w:r w:rsidR="007415E2">
        <w:t xml:space="preserve"> </w:t>
      </w:r>
      <w:r w:rsidR="009D45A0">
        <w:t xml:space="preserve">Despite these issues, plans to </w:t>
      </w:r>
      <w:r w:rsidR="0053332A">
        <w:t>extract</w:t>
      </w:r>
      <w:r w:rsidR="009D45A0">
        <w:t xml:space="preserve"> oil are moving forward: the government has announced its intention to build a refinery in Kabaale, Hoima District and that oil production may begin in 2017.</w:t>
      </w:r>
      <w:r w:rsidR="009D45A0">
        <w:rPr>
          <w:rStyle w:val="FootnoteReference"/>
        </w:rPr>
        <w:footnoteReference w:id="27"/>
      </w:r>
      <w:r w:rsidR="009D45A0">
        <w:t xml:space="preserve"> Regardless, t</w:t>
      </w:r>
      <w:r w:rsidR="007415E2">
        <w:t xml:space="preserve">he existence of </w:t>
      </w:r>
      <w:r w:rsidR="003A5AF9">
        <w:t>such suspicion</w:t>
      </w:r>
      <w:r w:rsidR="007415E2">
        <w:t xml:space="preserve"> in the media demonstrates the extent to which </w:t>
      </w:r>
      <w:r w:rsidR="00802395">
        <w:t xml:space="preserve">oil development </w:t>
      </w:r>
      <w:r w:rsidR="00E72476">
        <w:t xml:space="preserve">is already </w:t>
      </w:r>
      <w:r w:rsidR="00107EFF">
        <w:t>politically sensitive</w:t>
      </w:r>
      <w:r w:rsidR="004B062A">
        <w:t xml:space="preserve"> in Uganda.</w:t>
      </w:r>
    </w:p>
    <w:p w14:paraId="2937E238" w14:textId="3C5CEE53" w:rsidR="00AD291B" w:rsidRDefault="006C3E5E" w:rsidP="004E78C5">
      <w:pPr>
        <w:spacing w:line="480" w:lineRule="auto"/>
        <w:jc w:val="both"/>
      </w:pPr>
      <w:r>
        <w:tab/>
      </w:r>
      <w:r w:rsidR="00B31E6E">
        <w:t>Discussion</w:t>
      </w:r>
      <w:r>
        <w:t xml:space="preserve"> in the Ugandan press of how to distribute</w:t>
      </w:r>
      <w:r w:rsidR="00B31E6E">
        <w:t xml:space="preserve"> oil revenues is further evidence of the attention oil developm</w:t>
      </w:r>
      <w:r w:rsidR="003555EC">
        <w:t>ent is receiving in the country</w:t>
      </w:r>
      <w:r w:rsidR="00B31E6E">
        <w:t xml:space="preserve"> and the degree to </w:t>
      </w:r>
      <w:r w:rsidR="00B31E6E">
        <w:lastRenderedPageBreak/>
        <w:t>which oil issues have been politicized.</w:t>
      </w:r>
      <w:r w:rsidR="00B654CD">
        <w:t xml:space="preserve"> One of the most heated public debates has been about whether or not oil-producing areas should receive a </w:t>
      </w:r>
      <w:r w:rsidR="00430A46">
        <w:t xml:space="preserve">separate </w:t>
      </w:r>
      <w:r w:rsidR="00D50157">
        <w:t>share of oil revenues, and if so, how much and to which local body.</w:t>
      </w:r>
      <w:r w:rsidR="008B04F3">
        <w:t xml:space="preserve"> Local people have demanded </w:t>
      </w:r>
      <w:r w:rsidR="00B50FD8">
        <w:t xml:space="preserve">a share of oil rents as </w:t>
      </w:r>
      <w:r w:rsidR="008B04F3">
        <w:t>compensation for likely environmental and social costs relating to oil development (not</w:t>
      </w:r>
      <w:r w:rsidR="00B50FD8">
        <w:t xml:space="preserve"> to mention land dispossession</w:t>
      </w:r>
      <w:r w:rsidR="00822405">
        <w:t>, a major concern for civil society groups</w:t>
      </w:r>
      <w:r w:rsidR="00B50FD8">
        <w:t>).</w:t>
      </w:r>
      <w:r w:rsidR="00805850">
        <w:rPr>
          <w:rStyle w:val="FootnoteReference"/>
        </w:rPr>
        <w:footnoteReference w:id="28"/>
      </w:r>
      <w:r w:rsidR="006C3E27">
        <w:t xml:space="preserve"> These demands have already led to protests: i</w:t>
      </w:r>
      <w:r w:rsidR="004F42E5">
        <w:t xml:space="preserve">n 2011, </w:t>
      </w:r>
      <w:r w:rsidR="002E2D85">
        <w:t>resid</w:t>
      </w:r>
      <w:r w:rsidR="002F41E1">
        <w:t>ents of</w:t>
      </w:r>
      <w:r w:rsidR="004F42E5">
        <w:t xml:space="preserve"> Buliisa blocked the road between an oil well and Tullow Oil’</w:t>
      </w:r>
      <w:r w:rsidR="00EA0B31">
        <w:t>s camp</w:t>
      </w:r>
      <w:r w:rsidR="002F41E1">
        <w:t xml:space="preserve">, </w:t>
      </w:r>
      <w:r w:rsidR="00711941">
        <w:t>and</w:t>
      </w:r>
      <w:r w:rsidR="002F41E1">
        <w:t xml:space="preserve"> in 2012 the roads leading to Kibaale were blocked.</w:t>
      </w:r>
      <w:r w:rsidR="009639C5">
        <w:rPr>
          <w:rStyle w:val="FootnoteReference"/>
        </w:rPr>
        <w:footnoteReference w:id="29"/>
      </w:r>
      <w:r w:rsidR="00093608">
        <w:t xml:space="preserve"> </w:t>
      </w:r>
    </w:p>
    <w:p w14:paraId="19B6D747" w14:textId="71A6D14B" w:rsidR="00782091" w:rsidRDefault="004B1D77" w:rsidP="00AD291B">
      <w:pPr>
        <w:spacing w:line="480" w:lineRule="auto"/>
        <w:ind w:firstLine="720"/>
        <w:jc w:val="both"/>
      </w:pPr>
      <w:r>
        <w:t>The</w:t>
      </w:r>
      <w:r w:rsidR="00093608">
        <w:t xml:space="preserve"> government initially avoided discussion</w:t>
      </w:r>
      <w:r w:rsidR="00973AA1">
        <w:t xml:space="preserve"> of a local share of revenues. L</w:t>
      </w:r>
      <w:r>
        <w:t xml:space="preserve">ast year’s </w:t>
      </w:r>
      <w:r w:rsidR="00777893">
        <w:t>Oil and Gas Management Policy</w:t>
      </w:r>
      <w:r w:rsidR="00FF1142">
        <w:t xml:space="preserve"> </w:t>
      </w:r>
      <w:r w:rsidR="00973AA1">
        <w:t xml:space="preserve">allocated </w:t>
      </w:r>
      <w:r>
        <w:t xml:space="preserve">7% of royalties to local governments in oil-producing areas, perhaps in response to </w:t>
      </w:r>
      <w:r w:rsidR="00015A4A">
        <w:t xml:space="preserve">political </w:t>
      </w:r>
      <w:r>
        <w:t>pressure.</w:t>
      </w:r>
      <w:r w:rsidR="0093137B">
        <w:rPr>
          <w:rStyle w:val="FootnoteReference"/>
        </w:rPr>
        <w:footnoteReference w:id="30"/>
      </w:r>
      <w:r w:rsidR="005611D2">
        <w:t xml:space="preserve"> Notably, </w:t>
      </w:r>
      <w:r w:rsidR="00AE0A97">
        <w:t xml:space="preserve">the Policy </w:t>
      </w:r>
      <w:r w:rsidR="00C82128">
        <w:t xml:space="preserve">does not reserve a share of revenues for </w:t>
      </w:r>
      <w:r w:rsidR="00F41609">
        <w:t>Bunyoro Kingdom, though</w:t>
      </w:r>
      <w:r w:rsidR="00F80B6F">
        <w:t xml:space="preserve"> </w:t>
      </w:r>
      <w:r w:rsidR="00F41609">
        <w:t>Iguru</w:t>
      </w:r>
      <w:r w:rsidR="00F80B6F">
        <w:t xml:space="preserve"> has repeatedly called for the kingdom to receive 10-12.5% of royalty revenue.</w:t>
      </w:r>
      <w:r w:rsidR="003F14C9">
        <w:rPr>
          <w:rStyle w:val="FootnoteReference"/>
        </w:rPr>
        <w:footnoteReference w:id="31"/>
      </w:r>
      <w:r w:rsidR="005E71A2">
        <w:t xml:space="preserve"> </w:t>
      </w:r>
      <w:r w:rsidR="00164E9D">
        <w:t>This issue risks pitting the government against traditional tribal authorities, who retain a local political role despite their designation by the government as purely “cultural institutions.”</w:t>
      </w:r>
      <w:r w:rsidR="00FF1142">
        <w:rPr>
          <w:rStyle w:val="FootnoteReference"/>
        </w:rPr>
        <w:footnoteReference w:id="32"/>
      </w:r>
      <w:r w:rsidR="0008574B">
        <w:t xml:space="preserve"> </w:t>
      </w:r>
    </w:p>
    <w:p w14:paraId="1A198FC2" w14:textId="77777777" w:rsidR="00FC3331" w:rsidRDefault="00FC3331" w:rsidP="00FC3331">
      <w:pPr>
        <w:spacing w:line="276" w:lineRule="auto"/>
        <w:jc w:val="both"/>
        <w:rPr>
          <w:b/>
          <w:i/>
        </w:rPr>
      </w:pPr>
    </w:p>
    <w:p w14:paraId="6AF2E4FC" w14:textId="2A834121" w:rsidR="00C530C9" w:rsidRPr="00C530C9" w:rsidRDefault="00C530C9" w:rsidP="004E78C5">
      <w:pPr>
        <w:spacing w:line="480" w:lineRule="auto"/>
        <w:jc w:val="both"/>
        <w:rPr>
          <w:b/>
          <w:i/>
        </w:rPr>
      </w:pPr>
      <w:r>
        <w:rPr>
          <w:b/>
          <w:i/>
        </w:rPr>
        <w:lastRenderedPageBreak/>
        <w:t>Tribal Politics in Uganda</w:t>
      </w:r>
    </w:p>
    <w:p w14:paraId="1CC013D7" w14:textId="2433E6F9" w:rsidR="00C02949" w:rsidRDefault="00C02949" w:rsidP="004E78C5">
      <w:pPr>
        <w:spacing w:line="480" w:lineRule="auto"/>
        <w:jc w:val="both"/>
      </w:pPr>
      <w:r>
        <w:tab/>
        <w:t xml:space="preserve">Uganda </w:t>
      </w:r>
      <w:r w:rsidR="006C66CC">
        <w:t>has a history of (often violent</w:t>
      </w:r>
      <w:r>
        <w:t>) tribal politics. This does not necessarily augur ill for Bunyoro</w:t>
      </w:r>
      <w:r w:rsidR="00CB75EA">
        <w:t xml:space="preserve">—other social factors affect Ugandan politics </w:t>
      </w:r>
      <w:r w:rsidR="00872261">
        <w:t>and</w:t>
      </w:r>
      <w:r w:rsidR="00992A8F">
        <w:t xml:space="preserve"> may </w:t>
      </w:r>
      <w:r w:rsidR="003516D4">
        <w:t>moderate</w:t>
      </w:r>
      <w:r w:rsidR="00CB75EA">
        <w:t xml:space="preserve"> the influence of tribe</w:t>
      </w:r>
      <w:r w:rsidR="00D8147A">
        <w:t>, and Museveni has consciously deemphasized tribal divisions since taking power in 1986.</w:t>
      </w:r>
      <w:r w:rsidR="00022060">
        <w:t xml:space="preserve"> </w:t>
      </w:r>
      <w:r w:rsidR="007413CE">
        <w:t>U</w:t>
      </w:r>
      <w:r w:rsidR="00022060">
        <w:t>nderstanding when and how tribal differences have mattered in Ugandan politics</w:t>
      </w:r>
      <w:r w:rsidR="007413CE">
        <w:t>, however,</w:t>
      </w:r>
      <w:r w:rsidR="00022060">
        <w:t xml:space="preserve"> </w:t>
      </w:r>
      <w:r w:rsidR="00AA2C33">
        <w:t>affects our appreciation of how important tribal identity may prove</w:t>
      </w:r>
      <w:r w:rsidR="0028343C">
        <w:t xml:space="preserve"> to be</w:t>
      </w:r>
      <w:r w:rsidR="00AA2C33">
        <w:t xml:space="preserve"> in </w:t>
      </w:r>
      <w:r w:rsidR="006461CB">
        <w:t>Bunyoro as oil development continues.</w:t>
      </w:r>
      <w:r w:rsidR="002E2821">
        <w:t xml:space="preserve"> Ugandan tribal politics also grounds my interpretation of </w:t>
      </w:r>
      <w:r w:rsidR="002F7E8C">
        <w:t xml:space="preserve">findings related to the influence of </w:t>
      </w:r>
      <w:r w:rsidR="003D6C55">
        <w:t>contact with</w:t>
      </w:r>
      <w:r w:rsidR="002F7E8C">
        <w:t xml:space="preserve"> tribal elites on political preferences, discussed later</w:t>
      </w:r>
      <w:r w:rsidR="006D1F13">
        <w:t>.</w:t>
      </w:r>
    </w:p>
    <w:p w14:paraId="7E49F9CA" w14:textId="21CDE2B6" w:rsidR="006B3493" w:rsidRDefault="007B1DA8" w:rsidP="006B3493">
      <w:pPr>
        <w:spacing w:line="480" w:lineRule="auto"/>
        <w:ind w:firstLine="720"/>
        <w:jc w:val="both"/>
      </w:pPr>
      <w:r>
        <w:t xml:space="preserve">The British Protectorate of Uganda, established in 1894, bound </w:t>
      </w:r>
      <w:r w:rsidR="000519D7">
        <w:t>63 different language groups</w:t>
      </w:r>
      <w:r w:rsidR="001825E3">
        <w:t xml:space="preserve">, at least 200 distinct political </w:t>
      </w:r>
      <w:r w:rsidR="00766736">
        <w:t>entities</w:t>
      </w:r>
      <w:r w:rsidR="001825E3">
        <w:t>,</w:t>
      </w:r>
      <w:r>
        <w:t xml:space="preserve"> and four major tribal kingdoms</w:t>
      </w:r>
      <w:r w:rsidR="00975FEF">
        <w:t xml:space="preserve"> into </w:t>
      </w:r>
      <w:r w:rsidR="00766736">
        <w:t>a single administrative unit</w:t>
      </w:r>
      <w:r w:rsidR="00975FEF">
        <w:t>.</w:t>
      </w:r>
      <w:r w:rsidR="00975FEF">
        <w:rPr>
          <w:rStyle w:val="FootnoteReference"/>
        </w:rPr>
        <w:footnoteReference w:id="33"/>
      </w:r>
      <w:r w:rsidR="005F6626">
        <w:t xml:space="preserve"> British control was achieved with the </w:t>
      </w:r>
      <w:r w:rsidR="00EA3D70">
        <w:t>assistance of the</w:t>
      </w:r>
      <w:r w:rsidR="00EE301C">
        <w:t xml:space="preserve"> Ba</w:t>
      </w:r>
      <w:r w:rsidR="005F6626">
        <w:t xml:space="preserve">ganda, </w:t>
      </w:r>
      <w:r w:rsidR="0050085D">
        <w:t xml:space="preserve">now </w:t>
      </w:r>
      <w:r w:rsidR="005F6626">
        <w:t xml:space="preserve">the largest tribe in the </w:t>
      </w:r>
      <w:r w:rsidR="0050085D">
        <w:t xml:space="preserve">country </w:t>
      </w:r>
      <w:r w:rsidR="0014425D">
        <w:t>and t</w:t>
      </w:r>
      <w:r w:rsidR="00EA3D70">
        <w:t>hen a powerful regional kingdom, in military campaigns against rival kingdoms.</w:t>
      </w:r>
      <w:r w:rsidR="0014425D">
        <w:rPr>
          <w:rStyle w:val="FootnoteReference"/>
        </w:rPr>
        <w:footnoteReference w:id="34"/>
      </w:r>
      <w:r w:rsidR="000519D7">
        <w:t xml:space="preserve"> </w:t>
      </w:r>
      <w:r w:rsidR="00CD21B1">
        <w:t xml:space="preserve">The British established the Baganda as the country’s bureaucratic class, and much of </w:t>
      </w:r>
      <w:r w:rsidR="00CD35F4">
        <w:t xml:space="preserve">pre-independence </w:t>
      </w:r>
      <w:r w:rsidR="00CD21B1">
        <w:t xml:space="preserve">Ugandan </w:t>
      </w:r>
      <w:r w:rsidR="00CD35F4">
        <w:t xml:space="preserve">politics </w:t>
      </w:r>
      <w:r w:rsidR="00486787">
        <w:t>consisted of power struggles between the Baganda</w:t>
      </w:r>
      <w:r w:rsidR="001B060C">
        <w:t xml:space="preserve">, their allies, </w:t>
      </w:r>
      <w:r w:rsidR="00486787">
        <w:t>and other groups</w:t>
      </w:r>
      <w:r w:rsidR="001B060C">
        <w:t>.</w:t>
      </w:r>
      <w:r w:rsidR="004B34A0">
        <w:rPr>
          <w:rStyle w:val="FootnoteReference"/>
        </w:rPr>
        <w:footnoteReference w:id="35"/>
      </w:r>
      <w:r w:rsidR="00A33D45">
        <w:t xml:space="preserve"> </w:t>
      </w:r>
      <w:r w:rsidR="00555961">
        <w:t>Though this is a simplified explanation, Ugandan tribes were more or less divided between historically disadvantaged northern tribes (and their western allies, including the Banyoro) and southern tribes serving in bureaucratic po</w:t>
      </w:r>
      <w:r w:rsidR="006B3493">
        <w:t>sts (and their eastern allies).</w:t>
      </w:r>
      <w:r w:rsidR="00AF7D5A">
        <w:rPr>
          <w:rStyle w:val="FootnoteReference"/>
        </w:rPr>
        <w:footnoteReference w:id="36"/>
      </w:r>
      <w:r w:rsidR="006B3493">
        <w:t xml:space="preserve"> </w:t>
      </w:r>
    </w:p>
    <w:p w14:paraId="6A0EAFAB" w14:textId="7700B69C" w:rsidR="00C530C9" w:rsidRDefault="00644650" w:rsidP="006B3493">
      <w:pPr>
        <w:spacing w:line="480" w:lineRule="auto"/>
        <w:ind w:firstLine="720"/>
        <w:jc w:val="both"/>
      </w:pPr>
      <w:r>
        <w:t xml:space="preserve">Following independence in 1962, power was quickly taken by northerners who retaliated against years of southern political dominance. </w:t>
      </w:r>
      <w:r w:rsidR="001D2D20">
        <w:t xml:space="preserve">Presidents </w:t>
      </w:r>
      <w:r w:rsidR="00C530C9">
        <w:t xml:space="preserve">Milton Obote and Idi </w:t>
      </w:r>
      <w:r w:rsidR="00C530C9">
        <w:lastRenderedPageBreak/>
        <w:t>Amin</w:t>
      </w:r>
      <w:r w:rsidR="00A73546">
        <w:t xml:space="preserve"> </w:t>
      </w:r>
      <w:r w:rsidR="00C530C9">
        <w:t>elevated their Langi and West Nilotic co-ethnics, respectively, to positions of authority and targeted other ethnic groups</w:t>
      </w:r>
      <w:r w:rsidR="00557FBB">
        <w:t xml:space="preserve"> (often Baganda).</w:t>
      </w:r>
      <w:r w:rsidR="00C530C9">
        <w:rPr>
          <w:rStyle w:val="FootnoteReference"/>
        </w:rPr>
        <w:footnoteReference w:id="37"/>
      </w:r>
      <w:r w:rsidR="00A33D45">
        <w:t xml:space="preserve"> </w:t>
      </w:r>
      <w:r w:rsidR="00B72DCA">
        <w:t xml:space="preserve">In this </w:t>
      </w:r>
      <w:r w:rsidR="00C630BC">
        <w:t xml:space="preserve">unstable </w:t>
      </w:r>
      <w:r w:rsidR="00B72DCA">
        <w:t xml:space="preserve">environment, </w:t>
      </w:r>
      <w:r w:rsidR="002A18FC">
        <w:t>conflict also emerged amongst other tribes</w:t>
      </w:r>
      <w:r w:rsidR="00A33D45">
        <w:t>.</w:t>
      </w:r>
      <w:r w:rsidR="00C530C9">
        <w:t xml:space="preserve"> Banyoro and Baganda</w:t>
      </w:r>
      <w:r w:rsidR="00D7680F">
        <w:t>, for example,</w:t>
      </w:r>
      <w:r w:rsidR="00C530C9">
        <w:t xml:space="preserve"> clashed over disputed territory in the 1960’s, resulting in a spate of ethnically motivated murders.</w:t>
      </w:r>
      <w:r w:rsidR="00C530C9">
        <w:rPr>
          <w:rStyle w:val="FootnoteReference"/>
        </w:rPr>
        <w:footnoteReference w:id="38"/>
      </w:r>
      <w:r w:rsidR="00C530C9">
        <w:t xml:space="preserve"> </w:t>
      </w:r>
    </w:p>
    <w:p w14:paraId="413E237B" w14:textId="5FD995A7" w:rsidR="00B51153" w:rsidRDefault="00983340" w:rsidP="009B6426">
      <w:pPr>
        <w:spacing w:line="480" w:lineRule="auto"/>
        <w:jc w:val="both"/>
      </w:pPr>
      <w:r>
        <w:tab/>
      </w:r>
      <w:r w:rsidR="004F1C85">
        <w:t xml:space="preserve">The </w:t>
      </w:r>
      <w:r w:rsidR="00337C28">
        <w:t xml:space="preserve">salience of tribe and region in Ugandan politics has </w:t>
      </w:r>
      <w:r w:rsidR="004F1C85">
        <w:t xml:space="preserve">abated under </w:t>
      </w:r>
      <w:r w:rsidR="006E241B">
        <w:t xml:space="preserve">the </w:t>
      </w:r>
      <w:r w:rsidR="00061A01">
        <w:t xml:space="preserve">Presidency </w:t>
      </w:r>
      <w:r w:rsidR="006E241B">
        <w:t>of Yoweri Museveni</w:t>
      </w:r>
      <w:r w:rsidR="004F1C85">
        <w:t>,</w:t>
      </w:r>
      <w:r w:rsidR="00D7464F">
        <w:t xml:space="preserve"> a Munyankole</w:t>
      </w:r>
      <w:r w:rsidR="0041745B">
        <w:rPr>
          <w:rStyle w:val="FootnoteReference"/>
        </w:rPr>
        <w:footnoteReference w:id="39"/>
      </w:r>
      <w:r w:rsidR="00D7464F">
        <w:t xml:space="preserve"> from southwestern Uganda. </w:t>
      </w:r>
      <w:r w:rsidR="00432019">
        <w:t xml:space="preserve">Tribal </w:t>
      </w:r>
      <w:r>
        <w:t>leaders are weaker political actors</w:t>
      </w:r>
      <w:r w:rsidR="004F1C85">
        <w:t xml:space="preserve"> today than they were at independence</w:t>
      </w:r>
      <w:r w:rsidR="009B6426">
        <w:t>: the Ugandan constitution mandates that “a traditional leader…shall not have or exercise any administrative, legislative or executive powers of Government</w:t>
      </w:r>
      <w:r>
        <w:t>.</w:t>
      </w:r>
      <w:r w:rsidR="009B6426">
        <w:t>”</w:t>
      </w:r>
      <w:r w:rsidR="009B6426">
        <w:rPr>
          <w:rStyle w:val="FootnoteReference"/>
        </w:rPr>
        <w:footnoteReference w:id="40"/>
      </w:r>
      <w:r>
        <w:t xml:space="preserve"> </w:t>
      </w:r>
      <w:r w:rsidR="002149C6">
        <w:t xml:space="preserve">In part, this is a result of Obote’s failed attempt to assassinate the Kabaka (king) of Buganda in 1966, prompting the Kabaka’s </w:t>
      </w:r>
      <w:r w:rsidR="002777C2">
        <w:t>exile</w:t>
      </w:r>
      <w:r w:rsidR="002149C6">
        <w:t xml:space="preserve"> and the abolition of tribal kingdoms.</w:t>
      </w:r>
      <w:r w:rsidR="00BF04BE">
        <w:rPr>
          <w:rStyle w:val="FootnoteReference"/>
        </w:rPr>
        <w:footnoteReference w:id="41"/>
      </w:r>
      <w:r w:rsidR="002149C6">
        <w:t xml:space="preserve"> </w:t>
      </w:r>
      <w:r w:rsidR="00E965FA">
        <w:t xml:space="preserve">Though Museveni restored the kingdoms in 1993, their authority was </w:t>
      </w:r>
      <w:r w:rsidR="00FF1BA8">
        <w:t>much diminished after a thirty-</w:t>
      </w:r>
      <w:r w:rsidR="00E965FA">
        <w:t>year absence from national politics.</w:t>
      </w:r>
      <w:r w:rsidR="00BF04BE">
        <w:rPr>
          <w:rStyle w:val="FootnoteReference"/>
        </w:rPr>
        <w:footnoteReference w:id="42"/>
      </w:r>
      <w:r w:rsidR="00326C07">
        <w:t xml:space="preserve"> Moreover, Museveni designated</w:t>
      </w:r>
      <w:r w:rsidR="00E965FA">
        <w:t xml:space="preserve"> </w:t>
      </w:r>
      <w:r w:rsidR="00326C07">
        <w:t xml:space="preserve">the kingdoms </w:t>
      </w:r>
      <w:r w:rsidR="00892C8C">
        <w:t xml:space="preserve">as merely </w:t>
      </w:r>
      <w:r w:rsidR="00E965FA">
        <w:t>cultural institutions</w:t>
      </w:r>
      <w:r w:rsidR="00AB5B62">
        <w:t>,</w:t>
      </w:r>
      <w:r w:rsidR="00E965FA">
        <w:t xml:space="preserve"> </w:t>
      </w:r>
      <w:r w:rsidR="004D799F">
        <w:t>prohibiting</w:t>
      </w:r>
      <w:r w:rsidR="00E965FA">
        <w:t xml:space="preserve"> them from </w:t>
      </w:r>
      <w:r w:rsidR="004D799F">
        <w:t xml:space="preserve">engaging in </w:t>
      </w:r>
      <w:r w:rsidR="00855173">
        <w:t>political activities</w:t>
      </w:r>
      <w:r w:rsidR="00BE1745">
        <w:t xml:space="preserve">. </w:t>
      </w:r>
      <w:r w:rsidR="00372542">
        <w:t xml:space="preserve">Museveni has </w:t>
      </w:r>
      <w:r w:rsidR="00372542">
        <w:lastRenderedPageBreak/>
        <w:t>repeatedly spoken out against tribal politics.</w:t>
      </w:r>
      <w:r w:rsidR="00976C93">
        <w:rPr>
          <w:rStyle w:val="FootnoteReference"/>
        </w:rPr>
        <w:footnoteReference w:id="43"/>
      </w:r>
      <w:r w:rsidR="00372542">
        <w:t xml:space="preserve"> </w:t>
      </w:r>
      <w:r w:rsidR="009862A4">
        <w:t>There is a limit on how explicit a role tribal leaders may play in politics, though they still have some power.</w:t>
      </w:r>
    </w:p>
    <w:p w14:paraId="19ACCE13" w14:textId="77777777" w:rsidR="008122E1" w:rsidRDefault="000E2BA3" w:rsidP="008122E1">
      <w:pPr>
        <w:spacing w:line="480" w:lineRule="auto"/>
        <w:ind w:firstLine="720"/>
        <w:jc w:val="both"/>
      </w:pPr>
      <w:r>
        <w:t>Tribal divisions</w:t>
      </w:r>
      <w:r w:rsidR="00C536A0">
        <w:t xml:space="preserve"> in Ugandan politics ha</w:t>
      </w:r>
      <w:r>
        <w:t>ve also</w:t>
      </w:r>
      <w:r w:rsidR="00C536A0">
        <w:t xml:space="preserve"> been </w:t>
      </w:r>
      <w:r w:rsidR="00F3069B">
        <w:t>s</w:t>
      </w:r>
      <w:r w:rsidR="00C536A0">
        <w:t>ubsumed by another cleavage, that of region.</w:t>
      </w:r>
      <w:r w:rsidR="004401A6">
        <w:t xml:space="preserve"> </w:t>
      </w:r>
      <w:r w:rsidR="00AA58A9">
        <w:t>Buganda</w:t>
      </w:r>
      <w:r w:rsidR="00E40591">
        <w:t xml:space="preserve">, in the south of the country, is home to Uganda’s historically privileged tribe as well as the capital city, Kampala. </w:t>
      </w:r>
      <w:r w:rsidR="000802C4">
        <w:t>It is</w:t>
      </w:r>
      <w:r w:rsidR="00126EBF">
        <w:t>,</w:t>
      </w:r>
      <w:r w:rsidR="000802C4">
        <w:t xml:space="preserve"> and historically has been</w:t>
      </w:r>
      <w:r w:rsidR="00126EBF">
        <w:t>,</w:t>
      </w:r>
      <w:r w:rsidR="000802C4">
        <w:t xml:space="preserve"> far more developed and politically inf</w:t>
      </w:r>
      <w:r w:rsidR="000F04E2">
        <w:t xml:space="preserve">luential than the north. </w:t>
      </w:r>
      <w:r w:rsidR="0050600F">
        <w:t xml:space="preserve">Around independence, alliances emerged between the Baganda and other southern and eastern tribes, and the northern and </w:t>
      </w:r>
      <w:r w:rsidR="004D0BEB">
        <w:t xml:space="preserve">to some extent </w:t>
      </w:r>
      <w:r w:rsidR="0050600F">
        <w:t>western tribes.</w:t>
      </w:r>
      <w:r w:rsidR="009B3CF1">
        <w:rPr>
          <w:rStyle w:val="FootnoteReference"/>
        </w:rPr>
        <w:footnoteReference w:id="44"/>
      </w:r>
      <w:r w:rsidR="0050600F">
        <w:t xml:space="preserve"> </w:t>
      </w:r>
      <w:r w:rsidR="000C6445">
        <w:t xml:space="preserve">Though the north-south division is rooted in tribal issues, it has </w:t>
      </w:r>
      <w:r w:rsidR="00DA32F1">
        <w:t xml:space="preserve">since </w:t>
      </w:r>
      <w:r w:rsidR="000C6445">
        <w:t xml:space="preserve">come to have a meaning of its own in Ugandan </w:t>
      </w:r>
      <w:r w:rsidR="00095CB3">
        <w:t>politics</w:t>
      </w:r>
      <w:r w:rsidR="002D6A11">
        <w:t>, based largely on differences in economic development</w:t>
      </w:r>
      <w:r w:rsidR="009C39D3">
        <w:t xml:space="preserve"> and stability</w:t>
      </w:r>
      <w:r w:rsidR="002D6A11">
        <w:t>.</w:t>
      </w:r>
      <w:r w:rsidR="00095CB3">
        <w:rPr>
          <w:rStyle w:val="FootnoteReference"/>
        </w:rPr>
        <w:footnoteReference w:id="45"/>
      </w:r>
      <w:r w:rsidR="00DA32F1">
        <w:t xml:space="preserve"> </w:t>
      </w:r>
    </w:p>
    <w:p w14:paraId="50D32C37" w14:textId="1E7827E1" w:rsidR="008053EB" w:rsidRDefault="00B30471" w:rsidP="008122E1">
      <w:pPr>
        <w:spacing w:line="480" w:lineRule="auto"/>
        <w:ind w:firstLine="720"/>
        <w:jc w:val="both"/>
      </w:pPr>
      <w:r>
        <w:t xml:space="preserve">Bunyoro </w:t>
      </w:r>
      <w:r w:rsidR="009829C3">
        <w:t>has</w:t>
      </w:r>
      <w:r>
        <w:t xml:space="preserve"> a history of tribal conflict, </w:t>
      </w:r>
      <w:r w:rsidR="00BF2646">
        <w:t xml:space="preserve">which we might assume makes </w:t>
      </w:r>
      <w:r w:rsidR="00E179D8">
        <w:t xml:space="preserve">future tribal conflict </w:t>
      </w:r>
      <w:r w:rsidR="009829C3">
        <w:t xml:space="preserve">more likely, </w:t>
      </w:r>
      <w:r>
        <w:t xml:space="preserve">but </w:t>
      </w:r>
      <w:r w:rsidR="009829C3">
        <w:t>there are also countervailing for</w:t>
      </w:r>
      <w:r w:rsidR="008122E1">
        <w:t>ces.</w:t>
      </w:r>
      <w:r w:rsidR="00464987">
        <w:t xml:space="preserve"> </w:t>
      </w:r>
      <w:r w:rsidR="00BF2646">
        <w:t xml:space="preserve">Museveni’s move away from tribal divisions and Bunyoro’s exclusion from the major north-south divide make </w:t>
      </w:r>
      <w:r w:rsidR="00CC6B26">
        <w:t>ethnic violence</w:t>
      </w:r>
      <w:r w:rsidR="00BF2646">
        <w:t xml:space="preserve"> less likely today than thirty years ago. </w:t>
      </w:r>
      <w:r w:rsidR="00BB0255">
        <w:t>Another mitigating factor</w:t>
      </w:r>
      <w:r w:rsidR="00CC217A">
        <w:t xml:space="preserve"> is</w:t>
      </w:r>
      <w:r w:rsidR="00372542">
        <w:t xml:space="preserve"> the perception that</w:t>
      </w:r>
      <w:r w:rsidR="00464987">
        <w:t xml:space="preserve"> </w:t>
      </w:r>
      <w:r w:rsidR="00CD43E8">
        <w:t>Museveni</w:t>
      </w:r>
      <w:r w:rsidR="00320DD4">
        <w:t xml:space="preserve">, </w:t>
      </w:r>
      <w:r w:rsidR="00E94FD9">
        <w:t>a man</w:t>
      </w:r>
      <w:r w:rsidR="00320DD4">
        <w:t xml:space="preserve"> </w:t>
      </w:r>
      <w:r w:rsidR="00325976">
        <w:t>from</w:t>
      </w:r>
      <w:r w:rsidR="00320DD4">
        <w:t xml:space="preserve"> Ankole in</w:t>
      </w:r>
      <w:r w:rsidR="00325976">
        <w:t xml:space="preserve"> southwestern Uganda,</w:t>
      </w:r>
      <w:r w:rsidR="00CD43E8">
        <w:t xml:space="preserve"> has elevated western </w:t>
      </w:r>
      <w:r w:rsidR="002D2AEE">
        <w:t>tribes</w:t>
      </w:r>
      <w:r w:rsidR="00CD43E8">
        <w:t xml:space="preserve"> to positions of power in his government.</w:t>
      </w:r>
      <w:r w:rsidR="00220881">
        <w:rPr>
          <w:rStyle w:val="FootnoteReference"/>
        </w:rPr>
        <w:footnoteReference w:id="46"/>
      </w:r>
      <w:r w:rsidR="00CD43E8">
        <w:t xml:space="preserve"> </w:t>
      </w:r>
      <w:r w:rsidR="00410C8F">
        <w:t xml:space="preserve">As Donald Horowitz writes, the president’s </w:t>
      </w:r>
      <w:r w:rsidR="00A9472C">
        <w:t xml:space="preserve">ethnicity is often seen as evidence of ethnic control over politics in African states, regardless of the actual ethnic composition of the president’s cabinet or of the </w:t>
      </w:r>
      <w:r w:rsidR="00A9472C">
        <w:lastRenderedPageBreak/>
        <w:t>legislature.</w:t>
      </w:r>
      <w:r w:rsidR="00A9472C">
        <w:rPr>
          <w:rStyle w:val="FootnoteReference"/>
        </w:rPr>
        <w:footnoteReference w:id="47"/>
      </w:r>
      <w:r w:rsidR="00410C8F">
        <w:t xml:space="preserve"> </w:t>
      </w:r>
      <w:r w:rsidR="00325976">
        <w:t xml:space="preserve">Museveni’s cabinet includes Ugandans from </w:t>
      </w:r>
      <w:r w:rsidR="0073251A">
        <w:t xml:space="preserve">24 </w:t>
      </w:r>
      <w:r w:rsidR="00325976">
        <w:t xml:space="preserve">different tribes, and the </w:t>
      </w:r>
      <w:r w:rsidR="002B53EC">
        <w:t>best-</w:t>
      </w:r>
      <w:r w:rsidR="008714D1">
        <w:t>represented tribe is the Baganda, not the Banyankole</w:t>
      </w:r>
      <w:r w:rsidR="00621AC8">
        <w:t>.</w:t>
      </w:r>
      <w:r w:rsidR="002B53EC">
        <w:rPr>
          <w:rStyle w:val="FootnoteReference"/>
        </w:rPr>
        <w:footnoteReference w:id="48"/>
      </w:r>
      <w:r w:rsidR="00621AC8">
        <w:t xml:space="preserve"> Despite this, </w:t>
      </w:r>
      <w:r w:rsidR="00325976">
        <w:t xml:space="preserve">there is a perception </w:t>
      </w:r>
      <w:r w:rsidR="00621AC8">
        <w:t xml:space="preserve">that Museveni has </w:t>
      </w:r>
      <w:r w:rsidR="00751B9E">
        <w:t>favored</w:t>
      </w:r>
      <w:r w:rsidR="00621AC8">
        <w:t xml:space="preserve"> </w:t>
      </w:r>
      <w:r w:rsidR="0082310C">
        <w:t xml:space="preserve">politicians </w:t>
      </w:r>
      <w:r w:rsidR="008053EB">
        <w:t xml:space="preserve">from </w:t>
      </w:r>
      <w:r w:rsidR="00F7325B">
        <w:t>west</w:t>
      </w:r>
      <w:r w:rsidR="008053EB">
        <w:t>ern Uganda</w:t>
      </w:r>
      <w:r w:rsidR="00621AC8">
        <w:t xml:space="preserve">. </w:t>
      </w:r>
    </w:p>
    <w:p w14:paraId="0EC996E9" w14:textId="77777777" w:rsidR="001D0FF2" w:rsidRDefault="009D5EEC" w:rsidP="001D0FF2">
      <w:pPr>
        <w:spacing w:line="480" w:lineRule="auto"/>
        <w:ind w:firstLine="720"/>
        <w:jc w:val="both"/>
      </w:pPr>
      <w:r>
        <w:t xml:space="preserve">Though Bunyoro is not proximate to Ankole </w:t>
      </w:r>
      <w:r w:rsidR="002124CD">
        <w:t>(see Figure 3)</w:t>
      </w:r>
      <w:r>
        <w:t xml:space="preserve"> it is still grouped </w:t>
      </w:r>
      <w:r w:rsidR="009E419A">
        <w:t xml:space="preserve">along </w:t>
      </w:r>
      <w:r>
        <w:t xml:space="preserve">with Ankole and Toro as </w:t>
      </w:r>
      <w:r w:rsidR="002F70CB">
        <w:t>a western tribal kingdom</w:t>
      </w:r>
      <w:r>
        <w:t>.</w:t>
      </w:r>
      <w:r w:rsidR="0062386F">
        <w:t xml:space="preserve"> The impression of </w:t>
      </w:r>
      <w:r w:rsidR="00800AA4">
        <w:t>pan-</w:t>
      </w:r>
      <w:r w:rsidR="0062386F">
        <w:t xml:space="preserve">western dominance of Ugandan politics is perhaps reinforced by the fact that </w:t>
      </w:r>
      <w:r w:rsidR="00800AA4">
        <w:t xml:space="preserve">one of the </w:t>
      </w:r>
      <w:r w:rsidR="0062386F">
        <w:t>most important politician</w:t>
      </w:r>
      <w:r w:rsidR="00F3091B">
        <w:t xml:space="preserve">s </w:t>
      </w:r>
      <w:r w:rsidR="0062386F">
        <w:t>in Uganda, Second Deputy Prime Minister Henry Kajura, is a Munyoro.</w:t>
      </w:r>
      <w:r w:rsidR="00254001">
        <w:t xml:space="preserve"> The notion that westerners control the government </w:t>
      </w:r>
      <w:r w:rsidR="007A1898">
        <w:t>affects</w:t>
      </w:r>
      <w:r w:rsidR="00254001">
        <w:t xml:space="preserve"> our</w:t>
      </w:r>
      <w:r w:rsidR="007A1898">
        <w:t xml:space="preserve"> understanding of</w:t>
      </w:r>
      <w:r w:rsidR="001D0FF2">
        <w:t xml:space="preserve"> political preferences in Bunyoro: if Banyoro share this perception, they may believe that they are better off with Museveni firmly in power, and be less likely to look to Iguru for leadership on the oil issue or otherwise cause instability.</w:t>
      </w:r>
    </w:p>
    <w:p w14:paraId="15563D57" w14:textId="77777777" w:rsidR="003B0FA7" w:rsidRDefault="003B0FA7" w:rsidP="003B0FA7">
      <w:pPr>
        <w:keepNext/>
        <w:spacing w:line="480" w:lineRule="auto"/>
        <w:jc w:val="center"/>
      </w:pPr>
      <w:r>
        <w:rPr>
          <w:noProof/>
        </w:rPr>
        <w:drawing>
          <wp:inline distT="0" distB="0" distL="0" distR="0" wp14:anchorId="36E2A686" wp14:editId="5B5F962D">
            <wp:extent cx="3052482" cy="3213585"/>
            <wp:effectExtent l="0" t="0" r="0" b="12700"/>
            <wp:docPr id="6" name="Picture 6" descr="Macintosh HD:Users:annamoore:Desktop:uganda kingdoms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annamoore:Desktop:uganda kingdoms map.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3864" cy="3215040"/>
                    </a:xfrm>
                    <a:prstGeom prst="rect">
                      <a:avLst/>
                    </a:prstGeom>
                    <a:noFill/>
                    <a:ln>
                      <a:noFill/>
                    </a:ln>
                  </pic:spPr>
                </pic:pic>
              </a:graphicData>
            </a:graphic>
          </wp:inline>
        </w:drawing>
      </w:r>
    </w:p>
    <w:p w14:paraId="287BF7EA" w14:textId="77777777" w:rsidR="003B0FA7" w:rsidRPr="004B7A5F" w:rsidRDefault="003B0FA7" w:rsidP="003B0FA7">
      <w:pPr>
        <w:pStyle w:val="Caption"/>
        <w:jc w:val="center"/>
        <w:rPr>
          <w:b w:val="0"/>
          <w:i/>
          <w:color w:val="auto"/>
        </w:rPr>
      </w:pPr>
      <w:r w:rsidRPr="004B7A5F">
        <w:rPr>
          <w:b w:val="0"/>
          <w:i/>
          <w:color w:val="auto"/>
        </w:rPr>
        <w:t xml:space="preserve">Figure </w:t>
      </w:r>
      <w:r w:rsidRPr="004B7A5F">
        <w:rPr>
          <w:b w:val="0"/>
          <w:i/>
          <w:color w:val="auto"/>
        </w:rPr>
        <w:fldChar w:fldCharType="begin"/>
      </w:r>
      <w:r w:rsidRPr="004B7A5F">
        <w:rPr>
          <w:b w:val="0"/>
          <w:i/>
          <w:color w:val="auto"/>
        </w:rPr>
        <w:instrText xml:space="preserve"> SEQ Figure \* ARABIC </w:instrText>
      </w:r>
      <w:r w:rsidRPr="004B7A5F">
        <w:rPr>
          <w:b w:val="0"/>
          <w:i/>
          <w:color w:val="auto"/>
        </w:rPr>
        <w:fldChar w:fldCharType="separate"/>
      </w:r>
      <w:r>
        <w:rPr>
          <w:b w:val="0"/>
          <w:i/>
          <w:noProof/>
          <w:color w:val="auto"/>
        </w:rPr>
        <w:t>3</w:t>
      </w:r>
      <w:r w:rsidRPr="004B7A5F">
        <w:rPr>
          <w:b w:val="0"/>
          <w:i/>
          <w:color w:val="auto"/>
        </w:rPr>
        <w:fldChar w:fldCharType="end"/>
      </w:r>
      <w:r w:rsidRPr="004B7A5F">
        <w:rPr>
          <w:b w:val="0"/>
          <w:i/>
          <w:color w:val="auto"/>
        </w:rPr>
        <w:t>: Ugandan Tribal Kingdoms</w:t>
      </w:r>
      <w:r>
        <w:rPr>
          <w:b w:val="0"/>
          <w:i/>
          <w:color w:val="auto"/>
        </w:rPr>
        <w:t xml:space="preserve">. Source: UG Pulse. </w:t>
      </w:r>
    </w:p>
    <w:p w14:paraId="2C996F79" w14:textId="77777777" w:rsidR="003B0FA7" w:rsidRDefault="003B0FA7" w:rsidP="003B0FA7">
      <w:pPr>
        <w:spacing w:line="480" w:lineRule="auto"/>
        <w:jc w:val="center"/>
      </w:pPr>
    </w:p>
    <w:p w14:paraId="043039FF" w14:textId="29C95A49" w:rsidR="007A4D16" w:rsidRDefault="001D0FF2" w:rsidP="003B0FA7">
      <w:pPr>
        <w:spacing w:line="480" w:lineRule="auto"/>
        <w:ind w:firstLine="720"/>
        <w:jc w:val="both"/>
      </w:pPr>
      <w:r>
        <w:t>In summary, while tribal politics have a long and bloody history in Uganda, the Banyoro themselves have had the greatest grievances against the Baganda, who are not currently perceived as controlling the state. Moreover, Bunyoro is not directly implicated in the most salient north-south cleavage, being a western subregion. The declining importance of tribal politics in recent years may argue against ethnic conflict in Bunyoro,</w:t>
      </w:r>
      <w:r w:rsidR="003B0FA7">
        <w:t xml:space="preserve"> </w:t>
      </w:r>
      <w:r w:rsidR="007A4D16">
        <w:t xml:space="preserve">though the oil production could also reactivate historical tribal conflicts. </w:t>
      </w:r>
    </w:p>
    <w:p w14:paraId="49D4AC5B" w14:textId="77777777" w:rsidR="00CB001F" w:rsidRDefault="00CB001F" w:rsidP="00CB001F">
      <w:pPr>
        <w:jc w:val="both"/>
        <w:rPr>
          <w:i/>
        </w:rPr>
      </w:pPr>
    </w:p>
    <w:p w14:paraId="45D88EED" w14:textId="1FEFF73C" w:rsidR="00DD697D" w:rsidRPr="003022C5" w:rsidRDefault="00C530C9" w:rsidP="00DD697D">
      <w:pPr>
        <w:spacing w:line="480" w:lineRule="auto"/>
        <w:jc w:val="both"/>
      </w:pPr>
      <w:r w:rsidRPr="003022C5">
        <w:rPr>
          <w:i/>
        </w:rPr>
        <w:t>History</w:t>
      </w:r>
      <w:r w:rsidR="00CF5F55" w:rsidRPr="003022C5">
        <w:rPr>
          <w:i/>
        </w:rPr>
        <w:t xml:space="preserve"> and Politics</w:t>
      </w:r>
      <w:r w:rsidRPr="003022C5">
        <w:rPr>
          <w:i/>
        </w:rPr>
        <w:t xml:space="preserve"> of Bunyoro</w:t>
      </w:r>
    </w:p>
    <w:p w14:paraId="7F8671D3" w14:textId="7DA551F9" w:rsidR="00C21825" w:rsidRDefault="0003560E" w:rsidP="00CF5F55">
      <w:pPr>
        <w:spacing w:line="480" w:lineRule="auto"/>
        <w:ind w:firstLine="720"/>
        <w:jc w:val="both"/>
      </w:pPr>
      <w:r w:rsidRPr="0003560E">
        <w:t>My research focuses on the issue of revenue sha</w:t>
      </w:r>
      <w:r>
        <w:t>ring with tribal authorities</w:t>
      </w:r>
      <w:r w:rsidR="00176D1E">
        <w:t xml:space="preserve">, a matter of contention between Banyoro tribal elites and national political leaders. </w:t>
      </w:r>
      <w:r w:rsidR="00292124">
        <w:t>I use preferences regar</w:t>
      </w:r>
      <w:r w:rsidR="009E4954">
        <w:t>ding a revenue sharing agreement</w:t>
      </w:r>
      <w:r w:rsidR="00292124">
        <w:t xml:space="preserve"> </w:t>
      </w:r>
      <w:r>
        <w:t xml:space="preserve">as </w:t>
      </w:r>
      <w:r w:rsidR="005D633E">
        <w:t xml:space="preserve">a measure of how politicized oil has become </w:t>
      </w:r>
      <w:r w:rsidRPr="0003560E">
        <w:t>in Bunyoro</w:t>
      </w:r>
      <w:r w:rsidR="003D0756">
        <w:t xml:space="preserve"> and how important ethnicity is to </w:t>
      </w:r>
      <w:r w:rsidR="00D80932">
        <w:t xml:space="preserve">oil-related </w:t>
      </w:r>
      <w:r w:rsidR="003D0756">
        <w:t>political preferences</w:t>
      </w:r>
      <w:r w:rsidRPr="0003560E">
        <w:t>.</w:t>
      </w:r>
      <w:r w:rsidR="00005219">
        <w:t xml:space="preserve"> </w:t>
      </w:r>
      <w:r w:rsidR="007B6B27">
        <w:t>Bunyoro’s specific history and politics obvi</w:t>
      </w:r>
      <w:r w:rsidR="00380DEC">
        <w:t xml:space="preserve">ously inform these preferences </w:t>
      </w:r>
      <w:r w:rsidR="007B6B27">
        <w:t xml:space="preserve">and are important to understand prior to interpreting statistical data from Bunyoro. </w:t>
      </w:r>
      <w:r w:rsidR="00AA4B94">
        <w:t xml:space="preserve">As R.J. Southall, a historian of Bunyoro, writes, </w:t>
      </w:r>
      <w:r w:rsidR="00AA4B94" w:rsidRPr="00AA4B94">
        <w:t>“There can be no understanding of modern day politics in Bunyoro without reference to the ancient political kingdom of the past, and memory of which seeps down into the historical consciousness [of the Banyoro</w:t>
      </w:r>
      <w:r w:rsidR="00AA4B94">
        <w:t>].”</w:t>
      </w:r>
      <w:r w:rsidR="00AA4B94">
        <w:rPr>
          <w:rStyle w:val="FootnoteReference"/>
        </w:rPr>
        <w:footnoteReference w:id="49"/>
      </w:r>
      <w:r w:rsidR="00AA4B94" w:rsidRPr="00AA4B94">
        <w:t xml:space="preserve"> </w:t>
      </w:r>
    </w:p>
    <w:p w14:paraId="0650F3DA" w14:textId="3F57CF3C" w:rsidR="00CF5F55" w:rsidRDefault="00CF5F55" w:rsidP="00D16B52">
      <w:pPr>
        <w:spacing w:line="480" w:lineRule="auto"/>
        <w:ind w:firstLine="720"/>
        <w:jc w:val="both"/>
      </w:pPr>
      <w:r>
        <w:t xml:space="preserve">The Kingdom of Bunyoro-Kitara </w:t>
      </w:r>
      <w:r w:rsidR="003F26D0">
        <w:t>and the</w:t>
      </w:r>
      <w:r>
        <w:t xml:space="preserve"> political unit of the Bunyoro subregion </w:t>
      </w:r>
      <w:r w:rsidR="003F26D0">
        <w:t>refer to different authorities in the same geographical area. Bunyoro subregion</w:t>
      </w:r>
      <w:r>
        <w:t xml:space="preserve"> </w:t>
      </w:r>
      <w:r w:rsidR="000640F4">
        <w:t xml:space="preserve">(similar to a province, though with no administrative function) </w:t>
      </w:r>
      <w:r>
        <w:t>comprises five districts: Hoima, Buliisa, Masindi, Kiryandongo, and Kibaale.</w:t>
      </w:r>
      <w:r w:rsidR="00252549">
        <w:rPr>
          <w:rStyle w:val="FootnoteReference"/>
        </w:rPr>
        <w:footnoteReference w:id="50"/>
      </w:r>
      <w:r>
        <w:t xml:space="preserve"> While the hereditary king of Bunyoro-</w:t>
      </w:r>
      <w:r>
        <w:lastRenderedPageBreak/>
        <w:t>Kitara, Omukama Iguru, enjoys official recognition</w:t>
      </w:r>
      <w:r w:rsidR="00B25DE4">
        <w:t xml:space="preserve"> as a cultural leader</w:t>
      </w:r>
      <w:r>
        <w:t xml:space="preserve">, </w:t>
      </w:r>
      <w:r w:rsidR="008019D7">
        <w:t xml:space="preserve">formal </w:t>
      </w:r>
      <w:r>
        <w:t xml:space="preserve">political power in the region is reserved for MPs for Banyoro districts. This does not mean that </w:t>
      </w:r>
      <w:r w:rsidR="009106F9">
        <w:t>Iguru</w:t>
      </w:r>
      <w:r>
        <w:t xml:space="preserve"> is abs</w:t>
      </w:r>
      <w:r w:rsidR="00C21825">
        <w:t>ent from politics, however.</w:t>
      </w:r>
      <w:r w:rsidR="00632CDB">
        <w:t xml:space="preserve"> </w:t>
      </w:r>
      <w:r w:rsidR="00632CDB" w:rsidRPr="00884114">
        <w:t xml:space="preserve">Yolamu Nsamba, </w:t>
      </w:r>
      <w:r w:rsidR="00527F34">
        <w:t xml:space="preserve">Principal </w:t>
      </w:r>
      <w:r w:rsidR="00632CDB" w:rsidRPr="00884114">
        <w:t>Private Secretary to Iguru</w:t>
      </w:r>
      <w:r w:rsidR="00632CDB">
        <w:t xml:space="preserve">, characterizes the </w:t>
      </w:r>
      <w:r w:rsidR="007748E5">
        <w:t>kingship</w:t>
      </w:r>
      <w:r w:rsidR="00632CDB">
        <w:t xml:space="preserve"> as “</w:t>
      </w:r>
      <w:r w:rsidR="00632CDB" w:rsidRPr="00632CDB">
        <w:t>not a position of coercive authority…</w:t>
      </w:r>
      <w:r w:rsidR="00AF7BE2">
        <w:t>[the king’</w:t>
      </w:r>
      <w:r w:rsidR="00862326">
        <w:t>s</w:t>
      </w:r>
      <w:r w:rsidR="00AF7BE2">
        <w:t xml:space="preserve"> authority]</w:t>
      </w:r>
      <w:r w:rsidR="00632CDB" w:rsidRPr="00632CDB">
        <w:t xml:space="preserve"> comes from what people sincerely believe</w:t>
      </w:r>
      <w:r w:rsidR="00862326">
        <w:t>.”</w:t>
      </w:r>
      <w:r w:rsidR="00D40D76">
        <w:rPr>
          <w:rStyle w:val="FootnoteReference"/>
        </w:rPr>
        <w:footnoteReference w:id="51"/>
      </w:r>
      <w:r w:rsidR="00632CDB" w:rsidRPr="00632CDB">
        <w:t xml:space="preserve"> </w:t>
      </w:r>
      <w:r w:rsidR="00A06A66">
        <w:t>T</w:t>
      </w:r>
      <w:r w:rsidR="00205955">
        <w:t xml:space="preserve">he king is a </w:t>
      </w:r>
      <w:r w:rsidR="002E6F2C">
        <w:t xml:space="preserve">respected </w:t>
      </w:r>
      <w:r w:rsidR="00205955">
        <w:t>cultural leader</w:t>
      </w:r>
      <w:r w:rsidR="00A06A66">
        <w:t xml:space="preserve"> and as such </w:t>
      </w:r>
      <w:r w:rsidR="004C65B0">
        <w:t>has</w:t>
      </w:r>
      <w:r w:rsidR="007535B9">
        <w:t xml:space="preserve"> </w:t>
      </w:r>
      <w:r w:rsidR="00222861">
        <w:t xml:space="preserve">political </w:t>
      </w:r>
      <w:r w:rsidR="007535B9">
        <w:t>influence.</w:t>
      </w:r>
      <w:r w:rsidR="008019D7">
        <w:t xml:space="preserve"> </w:t>
      </w:r>
      <w:r w:rsidR="00B95D8C">
        <w:t xml:space="preserve">In 2009, MPs and Bakiga tribal leaders appealed to Iguru to mediate </w:t>
      </w:r>
      <w:r w:rsidR="00973926">
        <w:t>tensions</w:t>
      </w:r>
      <w:r w:rsidR="00B95D8C">
        <w:t xml:space="preserve"> between </w:t>
      </w:r>
      <w:r w:rsidR="000B1655">
        <w:t xml:space="preserve">indigenous Banyoro and </w:t>
      </w:r>
      <w:r w:rsidR="00ED323A">
        <w:t xml:space="preserve">Bakiga </w:t>
      </w:r>
      <w:r w:rsidR="000B1655">
        <w:t>im</w:t>
      </w:r>
      <w:r w:rsidR="00ED323A">
        <w:t>migrants</w:t>
      </w:r>
      <w:r w:rsidR="000B1655">
        <w:t xml:space="preserve"> in the tribal kingdom</w:t>
      </w:r>
      <w:r w:rsidR="00ED323A">
        <w:t>.</w:t>
      </w:r>
      <w:r w:rsidR="00B57FDD">
        <w:rPr>
          <w:rStyle w:val="FootnoteReference"/>
        </w:rPr>
        <w:footnoteReference w:id="52"/>
      </w:r>
      <w:r w:rsidR="00B95D8C">
        <w:t xml:space="preserve"> </w:t>
      </w:r>
      <w:r w:rsidR="00C21825">
        <w:t xml:space="preserve">As </w:t>
      </w:r>
      <w:r>
        <w:t xml:space="preserve">noted earlier, </w:t>
      </w:r>
      <w:r w:rsidR="00FC762D">
        <w:t>Iguru</w:t>
      </w:r>
      <w:r>
        <w:t xml:space="preserve"> has called for his kingdom to receive </w:t>
      </w:r>
      <w:r w:rsidR="00125AE8">
        <w:t>a</w:t>
      </w:r>
      <w:r>
        <w:t xml:space="preserve"> share of oil revenues. </w:t>
      </w:r>
      <w:r w:rsidRPr="001B60EA">
        <w:t>Iguru has been more politically active</w:t>
      </w:r>
      <w:r>
        <w:t xml:space="preserve"> </w:t>
      </w:r>
      <w:r w:rsidRPr="001B60EA">
        <w:t>than his predecessors; he is the only Ugandan tribal king</w:t>
      </w:r>
      <w:r>
        <w:t xml:space="preserve"> to have visited Parliament (to advocate for this share)</w:t>
      </w:r>
      <w:r>
        <w:rPr>
          <w:rStyle w:val="FootnoteReference"/>
        </w:rPr>
        <w:footnoteReference w:id="53"/>
      </w:r>
      <w:r>
        <w:t xml:space="preserve"> and has openly criticized the Museveni government for its handling of various other political issues.</w:t>
      </w:r>
      <w:r>
        <w:rPr>
          <w:rStyle w:val="FootnoteReference"/>
        </w:rPr>
        <w:footnoteReference w:id="54"/>
      </w:r>
      <w:r w:rsidR="00D16B52">
        <w:t xml:space="preserve"> </w:t>
      </w:r>
      <w:r w:rsidR="00275465">
        <w:t xml:space="preserve">The government appears to be aware of the </w:t>
      </w:r>
      <w:r w:rsidR="00A078DF">
        <w:t>king’s political importance</w:t>
      </w:r>
      <w:r w:rsidR="00275465">
        <w:t xml:space="preserve">: in 2012, </w:t>
      </w:r>
      <w:r w:rsidR="00F92105">
        <w:t xml:space="preserve">Iguru met with </w:t>
      </w:r>
      <w:r w:rsidR="00D61A32">
        <w:t xml:space="preserve">a delegation from the parliamentary Natural Resources Committee, and later </w:t>
      </w:r>
      <w:r w:rsidR="00F92105">
        <w:t xml:space="preserve">Present Museveni </w:t>
      </w:r>
      <w:r w:rsidR="00D61A32">
        <w:t xml:space="preserve">himself, </w:t>
      </w:r>
      <w:r w:rsidR="008923BC">
        <w:t>to discuss oil.</w:t>
      </w:r>
      <w:r w:rsidR="003805AB">
        <w:rPr>
          <w:rStyle w:val="FootnoteReference"/>
        </w:rPr>
        <w:footnoteReference w:id="55"/>
      </w:r>
    </w:p>
    <w:p w14:paraId="1730CACC" w14:textId="5BBADBBF" w:rsidR="0003560E" w:rsidRDefault="002419A7" w:rsidP="006416A9">
      <w:pPr>
        <w:spacing w:line="480" w:lineRule="auto"/>
        <w:ind w:right="-7" w:firstLine="720"/>
        <w:jc w:val="both"/>
      </w:pPr>
      <w:r>
        <w:lastRenderedPageBreak/>
        <w:t xml:space="preserve">The Banyoro are proud of their history, and </w:t>
      </w:r>
      <w:r w:rsidR="00CF5F55">
        <w:t xml:space="preserve">Iguru may feel empowered to </w:t>
      </w:r>
      <w:r>
        <w:t xml:space="preserve">intervene on oil issues </w:t>
      </w:r>
      <w:r w:rsidR="00CF5F55">
        <w:t xml:space="preserve">because of the </w:t>
      </w:r>
      <w:r w:rsidR="00581441">
        <w:t>past</w:t>
      </w:r>
      <w:r w:rsidR="00CF5F55">
        <w:t xml:space="preserve"> power of Bunyoro Kingdom in Uganda.</w:t>
      </w:r>
      <w:r w:rsidR="0023212D">
        <w:t xml:space="preserve"> Bunyoro was an important regional power prior to colonization,</w:t>
      </w:r>
      <w:r w:rsidR="00E6689E">
        <w:t xml:space="preserve"> </w:t>
      </w:r>
      <w:r w:rsidR="00311B72">
        <w:t xml:space="preserve">one of the two largest kingdoms in the Great Lakes district </w:t>
      </w:r>
      <w:r w:rsidR="003772A7">
        <w:t>(the other being Buganda).</w:t>
      </w:r>
      <w:r w:rsidR="003772A7">
        <w:rPr>
          <w:rStyle w:val="FootnoteReference"/>
        </w:rPr>
        <w:footnoteReference w:id="56"/>
      </w:r>
      <w:r w:rsidR="000153C5">
        <w:t xml:space="preserve"> It was supposedly the heir to the Kitara Empire, </w:t>
      </w:r>
      <w:r w:rsidR="008D63A7">
        <w:t xml:space="preserve">a semi-mythological </w:t>
      </w:r>
      <w:r w:rsidR="004C04E9">
        <w:t xml:space="preserve">kingdom </w:t>
      </w:r>
      <w:r w:rsidR="0051449F">
        <w:t>said to have extended across much of Uganda, eastern Congo, and northern Tanzania at its height in the fourteenth and fifteenth centuries</w:t>
      </w:r>
      <w:r w:rsidR="007A7A66">
        <w:t xml:space="preserve">, </w:t>
      </w:r>
      <w:r w:rsidR="0051449F">
        <w:rPr>
          <w:rStyle w:val="FootnoteReference"/>
        </w:rPr>
        <w:footnoteReference w:id="57"/>
      </w:r>
      <w:r w:rsidR="007A7A66">
        <w:t xml:space="preserve"> and was </w:t>
      </w:r>
      <w:r w:rsidR="00D1185B">
        <w:t xml:space="preserve">a sophisticated, </w:t>
      </w:r>
      <w:r w:rsidR="007A7A66">
        <w:t xml:space="preserve">centralized </w:t>
      </w:r>
      <w:r w:rsidR="00D1185B">
        <w:t>state</w:t>
      </w:r>
      <w:r w:rsidR="00B3491D">
        <w:t>.</w:t>
      </w:r>
      <w:r w:rsidR="00A6105A">
        <w:rPr>
          <w:rStyle w:val="FootnoteReference"/>
        </w:rPr>
        <w:footnoteReference w:id="58"/>
      </w:r>
      <w:r w:rsidR="00D041DB">
        <w:t xml:space="preserve"> Shane Doyle has </w:t>
      </w:r>
      <w:r w:rsidR="008D0D6C">
        <w:t>shown that Bunyoro was in decline by the nineteenth century due to a population crisis,</w:t>
      </w:r>
      <w:r w:rsidR="00393B89">
        <w:rPr>
          <w:rStyle w:val="FootnoteReference"/>
        </w:rPr>
        <w:footnoteReference w:id="59"/>
      </w:r>
      <w:r w:rsidR="008D0D6C">
        <w:t xml:space="preserve"> and</w:t>
      </w:r>
      <w:r w:rsidR="006416A9">
        <w:t xml:space="preserve"> M.S.M. Kiwanuka has questioned the validity of oral histories of Kitara.</w:t>
      </w:r>
      <w:r w:rsidR="00393B89">
        <w:rPr>
          <w:rStyle w:val="FootnoteReference"/>
        </w:rPr>
        <w:footnoteReference w:id="60"/>
      </w:r>
      <w:r w:rsidR="006416A9">
        <w:t xml:space="preserve"> </w:t>
      </w:r>
      <w:r w:rsidR="0071057B">
        <w:t>Regardless, f</w:t>
      </w:r>
      <w:r w:rsidR="00540211">
        <w:t>or t</w:t>
      </w:r>
      <w:r w:rsidR="000A3312">
        <w:t>he purposes of this discussion</w:t>
      </w:r>
      <w:r w:rsidR="000A338F">
        <w:t>,</w:t>
      </w:r>
      <w:r w:rsidR="000A3312">
        <w:t xml:space="preserve"> </w:t>
      </w:r>
      <w:r w:rsidR="00CF320F">
        <w:t>people’s perceptions of their history matter more than the history itself.</w:t>
      </w:r>
      <w:r w:rsidR="00540211">
        <w:t xml:space="preserve"> Bunyoro has a lo</w:t>
      </w:r>
      <w:r w:rsidR="00000C9C">
        <w:t>ng hist</w:t>
      </w:r>
      <w:r w:rsidR="001B0E72">
        <w:t>ory as a</w:t>
      </w:r>
      <w:r w:rsidR="00086753">
        <w:t xml:space="preserve"> powerful</w:t>
      </w:r>
      <w:r w:rsidR="001B0E72">
        <w:t xml:space="preserve"> political unit</w:t>
      </w:r>
      <w:r w:rsidR="000B6B08">
        <w:t>,</w:t>
      </w:r>
      <w:r w:rsidR="001B0E72">
        <w:t xml:space="preserve"> and</w:t>
      </w:r>
      <w:r w:rsidR="00000C9C">
        <w:t xml:space="preserve"> </w:t>
      </w:r>
      <w:r w:rsidR="00B37E8C">
        <w:t>Banyoro</w:t>
      </w:r>
      <w:r w:rsidR="00000C9C">
        <w:t xml:space="preserve"> consider it to have </w:t>
      </w:r>
      <w:r w:rsidR="00247E3D">
        <w:t>lost a former greatness.</w:t>
      </w:r>
    </w:p>
    <w:p w14:paraId="47E48877" w14:textId="77777777" w:rsidR="006D7510" w:rsidRDefault="00795433" w:rsidP="009432C5">
      <w:pPr>
        <w:spacing w:line="480" w:lineRule="auto"/>
        <w:ind w:right="-7" w:firstLine="720"/>
        <w:jc w:val="both"/>
      </w:pPr>
      <w:r>
        <w:lastRenderedPageBreak/>
        <w:t>Bunyoro’s resistance to British conquest is another</w:t>
      </w:r>
      <w:r w:rsidR="005407C3">
        <w:t xml:space="preserve"> important part of its history, affecting both how the</w:t>
      </w:r>
      <w:r w:rsidR="00FF7152">
        <w:t xml:space="preserve"> Banyoro see themselves and their historical relationship with the central state in Uganda.</w:t>
      </w:r>
      <w:r w:rsidR="00AD5475">
        <w:t xml:space="preserve"> </w:t>
      </w:r>
      <w:r w:rsidR="00E42CA6">
        <w:t xml:space="preserve">This relationship has its roots in the “nineteenth-century </w:t>
      </w:r>
      <w:r w:rsidR="00E42CA6" w:rsidRPr="00E42CA6">
        <w:t>struggle between Bunyoro and Buganda for regional supremacy</w:t>
      </w:r>
      <w:r w:rsidR="00B240C4">
        <w:t>.”</w:t>
      </w:r>
      <w:r w:rsidR="00E42CA6">
        <w:rPr>
          <w:rStyle w:val="FootnoteReference"/>
        </w:rPr>
        <w:footnoteReference w:id="61"/>
      </w:r>
      <w:r w:rsidR="00B240C4">
        <w:t xml:space="preserve"> </w:t>
      </w:r>
      <w:r w:rsidR="00F639BC">
        <w:t xml:space="preserve">When the British arrived in Uganda in the 1860’s, </w:t>
      </w:r>
      <w:r w:rsidR="00F064F2">
        <w:t xml:space="preserve">they </w:t>
      </w:r>
      <w:r w:rsidR="00D05A31">
        <w:t xml:space="preserve">approached </w:t>
      </w:r>
      <w:r w:rsidR="00750B18">
        <w:t>the courts of Bunyoro and Buganda</w:t>
      </w:r>
      <w:r w:rsidR="004824F8">
        <w:t xml:space="preserve"> with offers of alliances</w:t>
      </w:r>
      <w:r w:rsidR="00750B18">
        <w:t>.</w:t>
      </w:r>
      <w:r w:rsidR="009E73EF">
        <w:rPr>
          <w:rStyle w:val="FootnoteReference"/>
        </w:rPr>
        <w:footnoteReference w:id="62"/>
      </w:r>
      <w:r w:rsidR="00750B18">
        <w:t xml:space="preserve"> </w:t>
      </w:r>
      <w:r w:rsidR="004824F8">
        <w:t>T</w:t>
      </w:r>
      <w:r w:rsidR="00F72A4E">
        <w:t>hen-Omukama Kabalega</w:t>
      </w:r>
      <w:r w:rsidR="00F72A4E">
        <w:rPr>
          <w:rStyle w:val="FootnoteReference"/>
        </w:rPr>
        <w:footnoteReference w:id="63"/>
      </w:r>
      <w:r w:rsidR="004824F8">
        <w:t xml:space="preserve"> rebuffed them</w:t>
      </w:r>
      <w:r w:rsidR="00793FB0">
        <w:t xml:space="preserve"> but </w:t>
      </w:r>
      <w:r w:rsidR="00F72A4E">
        <w:t>Buganda</w:t>
      </w:r>
      <w:r w:rsidR="004824F8">
        <w:t xml:space="preserve"> accepted</w:t>
      </w:r>
      <w:r w:rsidR="00FD7277">
        <w:t xml:space="preserve"> and </w:t>
      </w:r>
      <w:r w:rsidR="00C13E07">
        <w:t xml:space="preserve">invaded Bunyoro </w:t>
      </w:r>
      <w:r w:rsidR="00FD7277">
        <w:t xml:space="preserve">with </w:t>
      </w:r>
      <w:r w:rsidR="0057434F">
        <w:t>the British</w:t>
      </w:r>
      <w:r w:rsidR="00FD7277">
        <w:t xml:space="preserve"> </w:t>
      </w:r>
      <w:r w:rsidR="005243A2">
        <w:t>in 1893.</w:t>
      </w:r>
      <w:r w:rsidR="00183225">
        <w:rPr>
          <w:rStyle w:val="FootnoteReference"/>
        </w:rPr>
        <w:footnoteReference w:id="64"/>
      </w:r>
      <w:r w:rsidR="00F72A4E">
        <w:t xml:space="preserve"> </w:t>
      </w:r>
      <w:r w:rsidR="00FD7277">
        <w:t xml:space="preserve">By </w:t>
      </w:r>
      <w:r w:rsidR="001446EA">
        <w:t xml:space="preserve">1895, </w:t>
      </w:r>
      <w:r w:rsidR="002904FB">
        <w:t xml:space="preserve">Kabalega’s resistance </w:t>
      </w:r>
      <w:r w:rsidR="00855221">
        <w:t>had devolved into sporadic raiding</w:t>
      </w:r>
      <w:r w:rsidR="00387B8B">
        <w:t xml:space="preserve">, and he </w:t>
      </w:r>
      <w:r w:rsidR="00536BD2">
        <w:t>was captured and exiled in 1899.</w:t>
      </w:r>
      <w:r w:rsidR="007D364A">
        <w:rPr>
          <w:rStyle w:val="FootnoteReference"/>
        </w:rPr>
        <w:footnoteReference w:id="65"/>
      </w:r>
      <w:r w:rsidR="00387B8B">
        <w:t xml:space="preserve"> </w:t>
      </w:r>
    </w:p>
    <w:p w14:paraId="2FA5A3C4" w14:textId="688CBFFE" w:rsidR="00866B64" w:rsidRDefault="0039110E" w:rsidP="009432C5">
      <w:pPr>
        <w:spacing w:line="480" w:lineRule="auto"/>
        <w:ind w:right="-7" w:firstLine="720"/>
        <w:jc w:val="both"/>
      </w:pPr>
      <w:r>
        <w:t xml:space="preserve">Kabalega is </w:t>
      </w:r>
      <w:r w:rsidR="00493185">
        <w:t xml:space="preserve">held in high esteem in Bunyoro: his reign is seen as the last “golden age” of Bunyoro, </w:t>
      </w:r>
      <w:r w:rsidR="007748FA">
        <w:t>a period of prosperity</w:t>
      </w:r>
      <w:r w:rsidR="00F57806">
        <w:t xml:space="preserve"> followed by hardship under colonial rule, and </w:t>
      </w:r>
      <w:r w:rsidR="0098374F">
        <w:t xml:space="preserve">he is glorified as </w:t>
      </w:r>
      <w:r w:rsidR="00310CF2">
        <w:t>one of the few Ugandan leaders to have resisted colonization.</w:t>
      </w:r>
      <w:r w:rsidR="0053553C">
        <w:rPr>
          <w:rStyle w:val="FootnoteReference"/>
        </w:rPr>
        <w:footnoteReference w:id="66"/>
      </w:r>
      <w:r w:rsidR="0098374F">
        <w:t xml:space="preserve"> </w:t>
      </w:r>
      <w:r w:rsidR="001A043C">
        <w:t xml:space="preserve">Iguru has </w:t>
      </w:r>
      <w:r w:rsidR="00691B90">
        <w:t xml:space="preserve">made a point of </w:t>
      </w:r>
      <w:r w:rsidR="00210FA3">
        <w:t>honoring</w:t>
      </w:r>
      <w:r w:rsidR="00866B64">
        <w:t xml:space="preserve"> </w:t>
      </w:r>
      <w:r w:rsidR="00C331DD">
        <w:t xml:space="preserve">Kabalega, holding </w:t>
      </w:r>
      <w:r w:rsidR="00CE266F">
        <w:t>c</w:t>
      </w:r>
      <w:r w:rsidR="00C331DD">
        <w:t xml:space="preserve">elebrations at Bunyoro’s royal tombs </w:t>
      </w:r>
      <w:r w:rsidR="00545485">
        <w:t xml:space="preserve">to remember </w:t>
      </w:r>
      <w:r w:rsidR="00554C85">
        <w:t>him and</w:t>
      </w:r>
      <w:r w:rsidR="00545485">
        <w:t xml:space="preserve"> naming the kingdom’s </w:t>
      </w:r>
      <w:r w:rsidR="00554C85">
        <w:t>scholarship program the Kabalega Education Fund</w:t>
      </w:r>
      <w:r w:rsidR="00E059E4">
        <w:t>.</w:t>
      </w:r>
      <w:r w:rsidR="00835F2F">
        <w:rPr>
          <w:rStyle w:val="FootnoteReference"/>
        </w:rPr>
        <w:footnoteReference w:id="67"/>
      </w:r>
      <w:r w:rsidR="00E059E4">
        <w:t xml:space="preserve"> </w:t>
      </w:r>
      <w:r w:rsidR="00406B44">
        <w:t>These gestures are interesting</w:t>
      </w:r>
      <w:r w:rsidR="00CE266F">
        <w:t>: m</w:t>
      </w:r>
      <w:r w:rsidR="000803B1">
        <w:t xml:space="preserve">odern memory of Kabalega </w:t>
      </w:r>
      <w:r w:rsidR="00F37517">
        <w:t xml:space="preserve">implies pride in </w:t>
      </w:r>
      <w:r w:rsidR="00397526">
        <w:t>Bunyoro’s</w:t>
      </w:r>
      <w:r w:rsidR="00F37517">
        <w:t xml:space="preserve"> hi</w:t>
      </w:r>
      <w:r w:rsidR="0042331C">
        <w:t>story of anti-colonial struggle</w:t>
      </w:r>
      <w:r w:rsidR="00B15E45">
        <w:t xml:space="preserve"> and perhaps a sense of Banyoro uniqueness</w:t>
      </w:r>
      <w:r w:rsidR="00DD697D">
        <w:t>,</w:t>
      </w:r>
      <w:r w:rsidR="00B15E45">
        <w:t xml:space="preserve"> </w:t>
      </w:r>
      <w:r w:rsidR="00F527F8">
        <w:t xml:space="preserve">which could plausibly form the basis of a </w:t>
      </w:r>
      <w:r w:rsidR="00B15E45">
        <w:t>nationalis</w:t>
      </w:r>
      <w:r w:rsidR="00F527F8">
        <w:t>t movement. Iguru may be trying to</w:t>
      </w:r>
      <w:r w:rsidR="007A619F">
        <w:t xml:space="preserve"> activate these sentiments by</w:t>
      </w:r>
      <w:r w:rsidR="00F527F8">
        <w:t xml:space="preserve"> link</w:t>
      </w:r>
      <w:r w:rsidR="0041787D">
        <w:t>ing</w:t>
      </w:r>
      <w:r w:rsidR="00F527F8">
        <w:t xml:space="preserve"> his reign to that of his forebear. </w:t>
      </w:r>
      <w:r w:rsidR="004B706C">
        <w:t xml:space="preserve"> </w:t>
      </w:r>
    </w:p>
    <w:p w14:paraId="5321D5B2" w14:textId="2367A1A1" w:rsidR="00DE3613" w:rsidRDefault="00FC14FD" w:rsidP="00994E5E">
      <w:pPr>
        <w:spacing w:line="480" w:lineRule="auto"/>
        <w:ind w:right="-7"/>
        <w:jc w:val="both"/>
      </w:pPr>
      <w:r>
        <w:tab/>
      </w:r>
      <w:r w:rsidR="00EA294B">
        <w:t xml:space="preserve">Bunyoro has a more recent history of ethnic politics as well. </w:t>
      </w:r>
      <w:r w:rsidR="008B6625">
        <w:t>Tribal political</w:t>
      </w:r>
      <w:r w:rsidR="00EB271D">
        <w:t xml:space="preserve"> organizations</w:t>
      </w:r>
      <w:r w:rsidR="008B6625">
        <w:t xml:space="preserve"> emerged in 1950’s and 1960’s </w:t>
      </w:r>
      <w:r w:rsidR="0042216F">
        <w:t>as Uganda approached independence</w:t>
      </w:r>
      <w:r w:rsidR="00B4449A">
        <w:t>.</w:t>
      </w:r>
      <w:r w:rsidR="00D73100">
        <w:rPr>
          <w:rStyle w:val="FootnoteReference"/>
        </w:rPr>
        <w:footnoteReference w:id="68"/>
      </w:r>
      <w:r w:rsidR="008B6625">
        <w:t xml:space="preserve"> </w:t>
      </w:r>
      <w:r w:rsidR="00D73100">
        <w:t xml:space="preserve">The </w:t>
      </w:r>
      <w:r w:rsidR="00D73100">
        <w:lastRenderedPageBreak/>
        <w:t xml:space="preserve">Banyoro were </w:t>
      </w:r>
      <w:r w:rsidR="00E94790">
        <w:t xml:space="preserve">particularly </w:t>
      </w:r>
      <w:r w:rsidR="00822962">
        <w:t>we</w:t>
      </w:r>
      <w:r w:rsidR="00CC6127">
        <w:t xml:space="preserve">ll </w:t>
      </w:r>
      <w:r w:rsidR="00822962">
        <w:t>organized</w:t>
      </w:r>
      <w:r w:rsidR="00E94790">
        <w:t xml:space="preserve">, </w:t>
      </w:r>
      <w:r w:rsidR="003D6B45">
        <w:t xml:space="preserve">forming </w:t>
      </w:r>
      <w:r w:rsidR="0024767A">
        <w:t>a lobby during</w:t>
      </w:r>
      <w:r w:rsidR="00C54054">
        <w:t xml:space="preserve"> negotiations over Uganda’s constitution.</w:t>
      </w:r>
      <w:r w:rsidR="00C54054">
        <w:rPr>
          <w:rStyle w:val="FootnoteReference"/>
        </w:rPr>
        <w:footnoteReference w:id="69"/>
      </w:r>
      <w:r w:rsidR="000A2A44">
        <w:t xml:space="preserve"> The Mubende Banyoro Committee, which advocated for the return of land lost to Buganda in the 1890’s (the “Lost Colonies”</w:t>
      </w:r>
      <w:r w:rsidR="0010490E">
        <w:t>), was Uganda’s first political movement.</w:t>
      </w:r>
      <w:r w:rsidR="006B0A33">
        <w:rPr>
          <w:rStyle w:val="FootnoteReference"/>
        </w:rPr>
        <w:footnoteReference w:id="70"/>
      </w:r>
      <w:r w:rsidR="00E12861">
        <w:t xml:space="preserve"> R.J. Southall writes that “membership [in this group] was congruent with tribal identity</w:t>
      </w:r>
      <w:r w:rsidR="002E5660">
        <w:t xml:space="preserve">,” demonstrating that political activism was explicitly </w:t>
      </w:r>
      <w:r w:rsidR="007D131C">
        <w:t>organized along ethnic lines.</w:t>
      </w:r>
      <w:r w:rsidR="00EA19D4">
        <w:t xml:space="preserve"> </w:t>
      </w:r>
      <w:r w:rsidR="00772B00">
        <w:t>Ugandan politics have chang</w:t>
      </w:r>
      <w:r w:rsidR="00C76C39">
        <w:t>ed since the 1960’s, of course.</w:t>
      </w:r>
      <w:r w:rsidR="00CC6D5B">
        <w:t xml:space="preserve"> </w:t>
      </w:r>
      <w:r w:rsidR="00E749A3">
        <w:t xml:space="preserve">Bunyoro’s history of tribal mobilization could </w:t>
      </w:r>
      <w:r w:rsidR="00CC6D5B">
        <w:t xml:space="preserve">nonetheless </w:t>
      </w:r>
      <w:r w:rsidR="00E749A3">
        <w:t>serve as the foundation of future mo</w:t>
      </w:r>
      <w:r w:rsidR="006D1863">
        <w:t xml:space="preserve">vements and is useful context for </w:t>
      </w:r>
      <w:r w:rsidR="00090008">
        <w:t>this</w:t>
      </w:r>
      <w:r w:rsidR="006D1863">
        <w:t xml:space="preserve"> study.</w:t>
      </w:r>
      <w:r w:rsidR="00994E5E">
        <w:t xml:space="preserve"> </w:t>
      </w:r>
      <w:r w:rsidR="00E6021B">
        <w:t xml:space="preserve">Though the Baganda no longer dominate </w:t>
      </w:r>
      <w:r w:rsidR="00F462B3">
        <w:t xml:space="preserve">the </w:t>
      </w:r>
      <w:r w:rsidR="00E6021B">
        <w:t xml:space="preserve">Ugandan </w:t>
      </w:r>
      <w:r w:rsidR="00F462B3">
        <w:t>government</w:t>
      </w:r>
      <w:r w:rsidR="00E6021B">
        <w:t xml:space="preserve">, leaders trying to mobilize the Banyoro </w:t>
      </w:r>
      <w:r w:rsidR="00F8544A">
        <w:t>might be able to</w:t>
      </w:r>
      <w:r w:rsidR="00E6021B">
        <w:t xml:space="preserve"> draw upon historical mistrust of the state. </w:t>
      </w:r>
      <w:r w:rsidR="00542DEB">
        <w:t>T</w:t>
      </w:r>
      <w:r w:rsidR="00F03E27">
        <w:t xml:space="preserve">he tribal </w:t>
      </w:r>
      <w:r w:rsidR="006912DF">
        <w:t xml:space="preserve">kingdom has </w:t>
      </w:r>
      <w:r w:rsidR="003E238A">
        <w:t>a</w:t>
      </w:r>
      <w:r w:rsidR="006912DF">
        <w:t xml:space="preserve"> role </w:t>
      </w:r>
      <w:r w:rsidR="003C1AA5">
        <w:t>in politics in Bunyoro</w:t>
      </w:r>
      <w:r w:rsidR="006912DF">
        <w:t xml:space="preserve"> and will likely </w:t>
      </w:r>
      <w:r w:rsidR="00700244">
        <w:t>influnece</w:t>
      </w:r>
      <w:r w:rsidR="00737580">
        <w:t xml:space="preserve"> </w:t>
      </w:r>
      <w:r w:rsidR="006912DF">
        <w:t>events surrounding oil development. In investigating the d</w:t>
      </w:r>
      <w:r w:rsidR="00DE5F18">
        <w:t xml:space="preserve">rivers of political preference in Bunyoro, we must consider the influence of </w:t>
      </w:r>
      <w:r w:rsidR="000C4997">
        <w:t xml:space="preserve">both </w:t>
      </w:r>
      <w:r w:rsidR="006F0E98">
        <w:t xml:space="preserve">tribal leaders </w:t>
      </w:r>
      <w:r w:rsidR="000C4997">
        <w:t>and</w:t>
      </w:r>
      <w:r w:rsidR="00771FC3">
        <w:t xml:space="preserve"> historical grievances </w:t>
      </w:r>
      <w:r w:rsidR="000C4997">
        <w:t>on local people’s preferences.</w:t>
      </w:r>
    </w:p>
    <w:p w14:paraId="783799E4" w14:textId="77777777" w:rsidR="000B57F2" w:rsidRDefault="000B57F2" w:rsidP="004E78C5">
      <w:pPr>
        <w:spacing w:line="480" w:lineRule="auto"/>
        <w:jc w:val="both"/>
        <w:rPr>
          <w:b/>
          <w:u w:val="single"/>
        </w:rPr>
        <w:sectPr w:rsidR="000B57F2" w:rsidSect="0051599D">
          <w:pgSz w:w="12240" w:h="15840"/>
          <w:pgMar w:top="1440" w:right="1800" w:bottom="1440" w:left="1800" w:header="708" w:footer="708" w:gutter="0"/>
          <w:cols w:space="708"/>
          <w:docGrid w:linePitch="360"/>
        </w:sectPr>
      </w:pPr>
    </w:p>
    <w:p w14:paraId="4765259E" w14:textId="65638E52" w:rsidR="00955E53" w:rsidRDefault="00F87383" w:rsidP="004E78C5">
      <w:pPr>
        <w:spacing w:line="480" w:lineRule="auto"/>
        <w:jc w:val="both"/>
      </w:pPr>
      <w:r>
        <w:rPr>
          <w:b/>
          <w:u w:val="single"/>
        </w:rPr>
        <w:lastRenderedPageBreak/>
        <w:t>LITERATURE REVIEW</w:t>
      </w:r>
      <w:r>
        <w:rPr>
          <w:b/>
          <w:u w:val="single"/>
        </w:rPr>
        <w:tab/>
      </w:r>
      <w:r w:rsidR="00955E53">
        <w:rPr>
          <w:b/>
          <w:u w:val="single"/>
        </w:rPr>
        <w:tab/>
      </w:r>
      <w:r w:rsidR="000B57F2">
        <w:rPr>
          <w:b/>
          <w:u w:val="single"/>
        </w:rPr>
        <w:tab/>
      </w:r>
      <w:r w:rsidR="00955E53">
        <w:rPr>
          <w:b/>
          <w:u w:val="single"/>
        </w:rPr>
        <w:tab/>
      </w:r>
      <w:r w:rsidR="00955E53">
        <w:rPr>
          <w:b/>
          <w:u w:val="single"/>
        </w:rPr>
        <w:tab/>
      </w:r>
      <w:r w:rsidR="00955E53">
        <w:rPr>
          <w:b/>
          <w:u w:val="single"/>
        </w:rPr>
        <w:tab/>
      </w:r>
      <w:r w:rsidR="00955E53">
        <w:rPr>
          <w:b/>
          <w:u w:val="single"/>
        </w:rPr>
        <w:tab/>
      </w:r>
      <w:r w:rsidR="00955E53">
        <w:rPr>
          <w:b/>
          <w:u w:val="single"/>
        </w:rPr>
        <w:tab/>
      </w:r>
      <w:r w:rsidR="00955E53">
        <w:rPr>
          <w:b/>
          <w:u w:val="single"/>
        </w:rPr>
        <w:tab/>
      </w:r>
    </w:p>
    <w:p w14:paraId="4710B78C" w14:textId="10D566D6" w:rsidR="008572FB" w:rsidRDefault="004F39B9" w:rsidP="000B7B1D">
      <w:pPr>
        <w:spacing w:line="480" w:lineRule="auto"/>
        <w:jc w:val="both"/>
      </w:pPr>
      <w:r>
        <w:tab/>
      </w:r>
      <w:r w:rsidR="00E07607">
        <w:t xml:space="preserve">My study </w:t>
      </w:r>
      <w:r w:rsidR="000E39C1">
        <w:t xml:space="preserve">investigates the drivers of </w:t>
      </w:r>
      <w:r w:rsidR="00FA6EC6">
        <w:t xml:space="preserve">oil-related </w:t>
      </w:r>
      <w:r w:rsidR="000E39C1">
        <w:t>political preferences in Bunyoro</w:t>
      </w:r>
      <w:r w:rsidR="00411558">
        <w:t>, Uganda</w:t>
      </w:r>
      <w:r w:rsidR="000E39C1">
        <w:t xml:space="preserve">. </w:t>
      </w:r>
      <w:r w:rsidR="004A594C">
        <w:t xml:space="preserve">This </w:t>
      </w:r>
      <w:r w:rsidR="001E4C8E">
        <w:t xml:space="preserve">topic </w:t>
      </w:r>
      <w:r w:rsidR="008572FB">
        <w:t>pertains to</w:t>
      </w:r>
      <w:r w:rsidR="00FE7860">
        <w:t xml:space="preserve"> </w:t>
      </w:r>
      <w:r w:rsidR="00416BC8">
        <w:t xml:space="preserve">three </w:t>
      </w:r>
      <w:r w:rsidR="008572FB">
        <w:t>related</w:t>
      </w:r>
      <w:r w:rsidR="00416BC8">
        <w:t xml:space="preserve"> literatures: </w:t>
      </w:r>
      <w:r w:rsidR="00AC3D0E">
        <w:t>theories of</w:t>
      </w:r>
      <w:r w:rsidR="00416BC8">
        <w:t xml:space="preserve"> (1)</w:t>
      </w:r>
      <w:r w:rsidR="00AC3D0E">
        <w:t xml:space="preserve"> </w:t>
      </w:r>
      <w:r w:rsidR="00C11ED7">
        <w:t>ethnic identity</w:t>
      </w:r>
      <w:r w:rsidR="00893498">
        <w:t xml:space="preserve">, </w:t>
      </w:r>
      <w:r w:rsidR="00416BC8">
        <w:t xml:space="preserve">(2) </w:t>
      </w:r>
      <w:r w:rsidR="005D1061">
        <w:t>ethnic conflict</w:t>
      </w:r>
      <w:r w:rsidR="00C709B8">
        <w:t xml:space="preserve">, and </w:t>
      </w:r>
      <w:r w:rsidR="00416BC8">
        <w:t xml:space="preserve">(3) </w:t>
      </w:r>
      <w:r w:rsidR="007618A7">
        <w:t>resource conflict</w:t>
      </w:r>
      <w:r w:rsidR="00FB2051">
        <w:t>.</w:t>
      </w:r>
      <w:r w:rsidR="00AA0C3F">
        <w:t xml:space="preserve"> </w:t>
      </w:r>
    </w:p>
    <w:p w14:paraId="7EE4ED22" w14:textId="77777777" w:rsidR="00CB001F" w:rsidRDefault="00CB001F" w:rsidP="00CB001F">
      <w:pPr>
        <w:jc w:val="both"/>
        <w:rPr>
          <w:b/>
          <w:i/>
        </w:rPr>
      </w:pPr>
    </w:p>
    <w:p w14:paraId="20CFDB47" w14:textId="5006885C" w:rsidR="00A235FE" w:rsidRDefault="00A235FE" w:rsidP="004E78C5">
      <w:pPr>
        <w:spacing w:line="480" w:lineRule="auto"/>
        <w:jc w:val="both"/>
      </w:pPr>
      <w:r>
        <w:rPr>
          <w:b/>
          <w:i/>
        </w:rPr>
        <w:t xml:space="preserve">Theories of </w:t>
      </w:r>
      <w:r w:rsidR="00CB001F">
        <w:rPr>
          <w:b/>
          <w:i/>
        </w:rPr>
        <w:t>Ethnic I</w:t>
      </w:r>
      <w:r w:rsidR="00C11ED7">
        <w:rPr>
          <w:b/>
          <w:i/>
        </w:rPr>
        <w:t>dentity</w:t>
      </w:r>
    </w:p>
    <w:p w14:paraId="7C00E981" w14:textId="6C5A8AA1" w:rsidR="00E63D41" w:rsidRDefault="008D2FCB" w:rsidP="00E63D41">
      <w:pPr>
        <w:spacing w:line="480" w:lineRule="auto"/>
        <w:jc w:val="both"/>
      </w:pPr>
      <w:r>
        <w:tab/>
        <w:t>A brief review of the ethnic identity literature helps groun</w:t>
      </w:r>
      <w:r w:rsidR="00AA5EE1">
        <w:t xml:space="preserve">d my findings for two reasons: </w:t>
      </w:r>
      <w:r w:rsidR="00730EC1">
        <w:t xml:space="preserve">first, </w:t>
      </w:r>
      <w:r>
        <w:t xml:space="preserve">because </w:t>
      </w:r>
      <w:r w:rsidR="00655C80">
        <w:t>a</w:t>
      </w:r>
      <w:r w:rsidR="00C16779">
        <w:t xml:space="preserve"> </w:t>
      </w:r>
      <w:r w:rsidR="002C2A19">
        <w:t xml:space="preserve">politically </w:t>
      </w:r>
      <w:r w:rsidR="005E21F2">
        <w:t xml:space="preserve">salient </w:t>
      </w:r>
      <w:r w:rsidR="00CF1320">
        <w:t>ethnic</w:t>
      </w:r>
      <w:r w:rsidR="005E21F2">
        <w:t xml:space="preserve"> identity is a prerequisite for ethnic conflict</w:t>
      </w:r>
      <w:r w:rsidR="005E61AC">
        <w:t xml:space="preserve">, </w:t>
      </w:r>
      <w:r w:rsidR="00AA5EE1">
        <w:t xml:space="preserve">and </w:t>
      </w:r>
      <w:r w:rsidR="00730EC1">
        <w:t xml:space="preserve">second, </w:t>
      </w:r>
      <w:r w:rsidR="00AA5EE1">
        <w:t xml:space="preserve">because </w:t>
      </w:r>
      <w:r w:rsidR="005864CC">
        <w:t xml:space="preserve">my findings about variation in the strength of tribal </w:t>
      </w:r>
      <w:r w:rsidR="00AF05C7">
        <w:t xml:space="preserve">affiliation </w:t>
      </w:r>
      <w:r w:rsidR="000B7A4C">
        <w:t xml:space="preserve">across </w:t>
      </w:r>
      <w:r w:rsidR="00AF05C7">
        <w:t>sample groups</w:t>
      </w:r>
      <w:r w:rsidR="00D43A12">
        <w:t xml:space="preserve"> suggest that identity is not </w:t>
      </w:r>
      <w:r w:rsidR="008B0D10">
        <w:t xml:space="preserve">highly </w:t>
      </w:r>
      <w:r w:rsidR="00BA3D14">
        <w:t>malleable</w:t>
      </w:r>
      <w:r w:rsidR="00427C7D">
        <w:t xml:space="preserve">. </w:t>
      </w:r>
      <w:r w:rsidR="00EE0F4F">
        <w:t xml:space="preserve">Early accounts of nations assumed </w:t>
      </w:r>
      <w:r w:rsidR="00D850CE">
        <w:t>that ethnicity</w:t>
      </w:r>
      <w:r w:rsidR="00EE0F4F">
        <w:t xml:space="preserve"> was primordial</w:t>
      </w:r>
      <w:r w:rsidR="007D02D4">
        <w:t>.</w:t>
      </w:r>
      <w:r w:rsidR="007D02D4">
        <w:rPr>
          <w:rStyle w:val="FootnoteReference"/>
        </w:rPr>
        <w:footnoteReference w:id="71"/>
      </w:r>
      <w:r w:rsidR="007D02D4">
        <w:t xml:space="preserve"> That </w:t>
      </w:r>
      <w:r w:rsidR="0088152F">
        <w:t>view</w:t>
      </w:r>
      <w:r w:rsidR="00C103BB">
        <w:t xml:space="preserve"> is discredited;</w:t>
      </w:r>
      <w:r w:rsidR="007D02D4">
        <w:t xml:space="preserve"> scholars of </w:t>
      </w:r>
      <w:r w:rsidR="009E271B">
        <w:t xml:space="preserve">ethnic </w:t>
      </w:r>
      <w:r w:rsidR="00A478E8">
        <w:t>identity</w:t>
      </w:r>
      <w:r w:rsidR="007D02D4">
        <w:t xml:space="preserve"> since Ernst Renan </w:t>
      </w:r>
      <w:r w:rsidR="00C27C51">
        <w:t>have agreed that nations</w:t>
      </w:r>
      <w:r w:rsidR="00AC4B8A">
        <w:t xml:space="preserve"> are </w:t>
      </w:r>
      <w:r w:rsidR="0069604B">
        <w:t>made, not born.</w:t>
      </w:r>
      <w:r w:rsidR="00CD6278">
        <w:rPr>
          <w:rStyle w:val="FootnoteReference"/>
        </w:rPr>
        <w:footnoteReference w:id="72"/>
      </w:r>
      <w:r w:rsidR="00194A58">
        <w:t xml:space="preserve"> </w:t>
      </w:r>
      <w:r w:rsidR="00A50C94">
        <w:t>That</w:t>
      </w:r>
      <w:r w:rsidR="0057643F">
        <w:t xml:space="preserve"> premise is ofte</w:t>
      </w:r>
      <w:r w:rsidR="00AA00CF">
        <w:t>n the extent of their agreement</w:t>
      </w:r>
      <w:r w:rsidR="00E73AE0">
        <w:t xml:space="preserve">. </w:t>
      </w:r>
      <w:r w:rsidR="00E63D41">
        <w:t xml:space="preserve">Broadly, the literature is divided </w:t>
      </w:r>
      <w:r w:rsidR="00FF775A">
        <w:t xml:space="preserve">between psychosocial and </w:t>
      </w:r>
      <w:r w:rsidR="00E63D41">
        <w:t xml:space="preserve">constructivist theories of ethnic identity formation. I summarize the main distinctions between these theories to </w:t>
      </w:r>
      <w:r w:rsidR="00776341">
        <w:t>contextualize</w:t>
      </w:r>
      <w:r w:rsidR="00E63D41">
        <w:t xml:space="preserve"> my study.</w:t>
      </w:r>
    </w:p>
    <w:p w14:paraId="27C742E0" w14:textId="7493114C" w:rsidR="00E336B6" w:rsidRDefault="00952BB0" w:rsidP="0061311A">
      <w:pPr>
        <w:spacing w:line="480" w:lineRule="auto"/>
        <w:jc w:val="both"/>
      </w:pPr>
      <w:r>
        <w:tab/>
        <w:t xml:space="preserve">Psychosocial theories </w:t>
      </w:r>
      <w:r w:rsidR="00BC73C6">
        <w:t xml:space="preserve">admit that identity is created, but argue that it is deeply held and experienced as intensely emotional once inculcated. </w:t>
      </w:r>
      <w:r w:rsidR="00E177FD">
        <w:t xml:space="preserve">Donald Horowitz is the best-known proponent of this view. Horowitz was influenced by Henri Tajfel, </w:t>
      </w:r>
      <w:r w:rsidR="008D1A5C">
        <w:t xml:space="preserve">a social psychologist </w:t>
      </w:r>
      <w:r w:rsidR="00E177FD">
        <w:t xml:space="preserve">who </w:t>
      </w:r>
      <w:r w:rsidR="00D73B63">
        <w:t>theorized</w:t>
      </w:r>
      <w:r w:rsidR="00EA66D0">
        <w:t xml:space="preserve"> that</w:t>
      </w:r>
      <w:r w:rsidR="00E177FD">
        <w:t xml:space="preserve"> cognitive processes—categorization, assimilation, and the search for coherence—lead humans to </w:t>
      </w:r>
      <w:r w:rsidR="004D3B7D">
        <w:t>distinguish between in</w:t>
      </w:r>
      <w:r w:rsidR="00577387">
        <w:t>-</w:t>
      </w:r>
      <w:r w:rsidR="00E177FD">
        <w:t xml:space="preserve"> and out-</w:t>
      </w:r>
      <w:r w:rsidR="00AF76B6">
        <w:t>group</w:t>
      </w:r>
      <w:r w:rsidR="00E177FD">
        <w:t>.</w:t>
      </w:r>
      <w:r w:rsidR="00E177FD">
        <w:rPr>
          <w:rStyle w:val="FootnoteReference"/>
        </w:rPr>
        <w:footnoteReference w:id="73"/>
      </w:r>
      <w:r w:rsidR="00E177FD">
        <w:t xml:space="preserve"> </w:t>
      </w:r>
      <w:r w:rsidR="00654FB1">
        <w:lastRenderedPageBreak/>
        <w:t xml:space="preserve">Horowitz argues that </w:t>
      </w:r>
      <w:r w:rsidR="00E177FD">
        <w:t>ethnic gr</w:t>
      </w:r>
      <w:r w:rsidR="00654FB1">
        <w:t>oups provide individuals with a</w:t>
      </w:r>
      <w:r w:rsidR="00E177FD">
        <w:t xml:space="preserve"> sense of self-esteem and belonging.</w:t>
      </w:r>
      <w:r w:rsidR="00E177FD">
        <w:rPr>
          <w:rStyle w:val="FootnoteReference"/>
        </w:rPr>
        <w:footnoteReference w:id="74"/>
      </w:r>
      <w:r w:rsidR="0061311A">
        <w:t xml:space="preserve"> </w:t>
      </w:r>
      <w:r w:rsidR="00556022">
        <w:t>E</w:t>
      </w:r>
      <w:r w:rsidR="007939E4">
        <w:t xml:space="preserve">volutionary </w:t>
      </w:r>
      <w:r w:rsidR="005A7915">
        <w:t>psycholog</w:t>
      </w:r>
      <w:r w:rsidR="00C334BA">
        <w:t xml:space="preserve">ists </w:t>
      </w:r>
      <w:r w:rsidR="007939E4">
        <w:t>Mark</w:t>
      </w:r>
      <w:r w:rsidR="00C334BA">
        <w:t xml:space="preserve"> van Vugt and Justin Park</w:t>
      </w:r>
      <w:r w:rsidR="007939E4">
        <w:t xml:space="preserve"> </w:t>
      </w:r>
      <w:r w:rsidR="007D0870">
        <w:t>suggest</w:t>
      </w:r>
      <w:r w:rsidR="007939E4">
        <w:t xml:space="preserve"> that </w:t>
      </w:r>
      <w:r w:rsidR="002E3EFE">
        <w:t>evolutionary processes</w:t>
      </w:r>
      <w:r w:rsidR="007939E4">
        <w:t xml:space="preserve"> contribute to a human tendency to quickly create and reify group divisions.</w:t>
      </w:r>
      <w:r w:rsidR="007939E4">
        <w:rPr>
          <w:rStyle w:val="FootnoteReference"/>
        </w:rPr>
        <w:footnoteReference w:id="75"/>
      </w:r>
      <w:r w:rsidR="007939E4">
        <w:t xml:space="preserve"> </w:t>
      </w:r>
      <w:r w:rsidR="00380417">
        <w:t>These theories acknowledge that group divisions are artificial</w:t>
      </w:r>
      <w:r w:rsidR="00C130B3">
        <w:t>,</w:t>
      </w:r>
      <w:r w:rsidR="00380417">
        <w:t xml:space="preserve"> but </w:t>
      </w:r>
      <w:r w:rsidR="001608CD">
        <w:t xml:space="preserve">contend that </w:t>
      </w:r>
      <w:r w:rsidR="00650760">
        <w:t xml:space="preserve">such divisions are keenly felt and that individuals </w:t>
      </w:r>
      <w:r w:rsidR="00AA2DD6">
        <w:t xml:space="preserve">cannot </w:t>
      </w:r>
      <w:r w:rsidR="00DE0813">
        <w:t>change identity at will.</w:t>
      </w:r>
    </w:p>
    <w:p w14:paraId="3FD9C75B" w14:textId="43312C43" w:rsidR="002A42FF" w:rsidRDefault="00BA3D14" w:rsidP="000E7204">
      <w:pPr>
        <w:spacing w:line="480" w:lineRule="auto"/>
        <w:ind w:firstLine="720"/>
        <w:jc w:val="both"/>
      </w:pPr>
      <w:r>
        <w:t>C</w:t>
      </w:r>
      <w:r w:rsidR="00A946AD">
        <w:t xml:space="preserve">onstructivists </w:t>
      </w:r>
      <w:r w:rsidR="00651859">
        <w:t xml:space="preserve">claim that social and political pressures </w:t>
      </w:r>
      <w:r w:rsidR="000E7204">
        <w:t>produce</w:t>
      </w:r>
      <w:r w:rsidR="00DB35EF">
        <w:t xml:space="preserve"> ethnic group</w:t>
      </w:r>
      <w:r w:rsidR="000E7204">
        <w:t>s</w:t>
      </w:r>
      <w:r w:rsidR="00DB35EF">
        <w:t xml:space="preserve">, </w:t>
      </w:r>
      <w:r w:rsidR="00A25B95">
        <w:t>disregarding</w:t>
      </w:r>
      <w:r w:rsidR="003837BC">
        <w:t xml:space="preserve"> psychological factors. </w:t>
      </w:r>
      <w:r>
        <w:t>Perhaps because of this, constructivis</w:t>
      </w:r>
      <w:r w:rsidR="00614144">
        <w:t>ts see ethnicity as more pliant (</w:t>
      </w:r>
      <w:r w:rsidR="00FC4041">
        <w:t xml:space="preserve">and </w:t>
      </w:r>
      <w:r w:rsidR="00614144">
        <w:t>interests</w:t>
      </w:r>
      <w:r w:rsidR="00DF6425">
        <w:t>-related</w:t>
      </w:r>
      <w:r w:rsidR="00614144">
        <w:t xml:space="preserve">) </w:t>
      </w:r>
      <w:r>
        <w:t xml:space="preserve">than </w:t>
      </w:r>
      <w:r w:rsidR="003872D6">
        <w:t>do psychosocial theorists</w:t>
      </w:r>
      <w:r w:rsidR="00174096">
        <w:t xml:space="preserve">. </w:t>
      </w:r>
      <w:r w:rsidR="00EA716A">
        <w:t>C</w:t>
      </w:r>
      <w:r w:rsidR="00844FBA">
        <w:t xml:space="preserve">onstructivists </w:t>
      </w:r>
      <w:r w:rsidR="00EA716A">
        <w:t xml:space="preserve">debate </w:t>
      </w:r>
      <w:r w:rsidR="00844FBA">
        <w:t>which pressures result in ethnic divisions</w:t>
      </w:r>
      <w:r w:rsidR="002A42FF">
        <w:t>.</w:t>
      </w:r>
      <w:r w:rsidR="00844FBA">
        <w:t xml:space="preserve"> </w:t>
      </w:r>
      <w:r w:rsidR="00A71303">
        <w:t xml:space="preserve">Mark Beissinger argues that chance incidents incite </w:t>
      </w:r>
      <w:r w:rsidR="002A42FF">
        <w:t xml:space="preserve">“tides of nationalism” </w:t>
      </w:r>
      <w:r w:rsidR="00A71303">
        <w:t>that</w:t>
      </w:r>
      <w:r w:rsidR="002A42FF">
        <w:t xml:space="preserve"> assume “their own causal structure.”</w:t>
      </w:r>
      <w:r w:rsidR="002A42FF">
        <w:rPr>
          <w:rStyle w:val="FootnoteReference"/>
        </w:rPr>
        <w:footnoteReference w:id="76"/>
      </w:r>
      <w:r w:rsidR="00663FF0">
        <w:t xml:space="preserve"> According to modernists, </w:t>
      </w:r>
      <w:r w:rsidR="00594A08">
        <w:t xml:space="preserve">identities </w:t>
      </w:r>
      <w:r w:rsidR="007E7832">
        <w:t>result from</w:t>
      </w:r>
      <w:r w:rsidR="00663FF0">
        <w:t xml:space="preserve"> processes associated with modernization. Benedict Anderson and Karl Deutsch </w:t>
      </w:r>
      <w:r w:rsidR="00A42B34">
        <w:t xml:space="preserve">argue that </w:t>
      </w:r>
      <w:r w:rsidR="00663FF0">
        <w:t xml:space="preserve">“print-capitalism” </w:t>
      </w:r>
      <w:r w:rsidR="00BB69F4">
        <w:t>cause</w:t>
      </w:r>
      <w:r w:rsidR="00093A91">
        <w:t>s</w:t>
      </w:r>
      <w:r w:rsidR="00BB69F4">
        <w:t xml:space="preserve"> </w:t>
      </w:r>
      <w:r w:rsidR="00663FF0">
        <w:t xml:space="preserve">individuals across a nation </w:t>
      </w:r>
      <w:r w:rsidR="00556343">
        <w:t xml:space="preserve">to </w:t>
      </w:r>
      <w:r w:rsidR="00663FF0">
        <w:t xml:space="preserve">consume the same media and </w:t>
      </w:r>
      <w:r w:rsidR="0062151D">
        <w:t>thereby</w:t>
      </w:r>
      <w:r w:rsidR="00663FF0">
        <w:t xml:space="preserve"> identify with one another.</w:t>
      </w:r>
      <w:r w:rsidR="00663FF0">
        <w:rPr>
          <w:rStyle w:val="FootnoteReference"/>
        </w:rPr>
        <w:footnoteReference w:id="77"/>
      </w:r>
      <w:r w:rsidR="00663FF0">
        <w:t xml:space="preserve"> Eugen Weber sees roads linking the center to the periphery as critical to identity formation, while Ernst Gellner emphasizes industrialization.</w:t>
      </w:r>
      <w:r w:rsidR="00663FF0">
        <w:rPr>
          <w:rStyle w:val="FootnoteReference"/>
        </w:rPr>
        <w:footnoteReference w:id="78"/>
      </w:r>
      <w:r w:rsidR="00663FF0">
        <w:t xml:space="preserve"> </w:t>
      </w:r>
      <w:r w:rsidR="000513F0">
        <w:t>These theorists</w:t>
      </w:r>
      <w:r w:rsidR="00663FF0">
        <w:t xml:space="preserve"> assume that identity spreads</w:t>
      </w:r>
      <w:r w:rsidR="00F95720">
        <w:t xml:space="preserve"> outward from center to </w:t>
      </w:r>
      <w:r w:rsidR="00663FF0">
        <w:t xml:space="preserve">periphery. Peter Sahlins rejects this view, </w:t>
      </w:r>
      <w:r w:rsidR="00663FF0">
        <w:lastRenderedPageBreak/>
        <w:t xml:space="preserve">arguing that </w:t>
      </w:r>
      <w:r w:rsidR="00413077">
        <w:t>nation formation is a</w:t>
      </w:r>
      <w:r w:rsidR="00FE2DB4">
        <w:t xml:space="preserve"> two-way process</w:t>
      </w:r>
      <w:r w:rsidR="00663FF0">
        <w:t>.</w:t>
      </w:r>
      <w:r w:rsidR="00663FF0">
        <w:rPr>
          <w:rStyle w:val="FootnoteReference"/>
        </w:rPr>
        <w:footnoteReference w:id="79"/>
      </w:r>
      <w:r w:rsidR="00663FF0">
        <w:t xml:space="preserve"> </w:t>
      </w:r>
      <w:r w:rsidR="000D03C0">
        <w:t>Other</w:t>
      </w:r>
      <w:r w:rsidR="00047F41">
        <w:t xml:space="preserve"> constructivists</w:t>
      </w:r>
      <w:r w:rsidR="00682C21">
        <w:t>, such as Clifford Geertz,</w:t>
      </w:r>
      <w:r w:rsidR="00663FF0">
        <w:t xml:space="preserve"> </w:t>
      </w:r>
      <w:r w:rsidR="00DC0E72">
        <w:t xml:space="preserve">claim </w:t>
      </w:r>
      <w:r w:rsidR="00663FF0">
        <w:t xml:space="preserve">that </w:t>
      </w:r>
      <w:r w:rsidR="00A91A7D">
        <w:t xml:space="preserve">nationalist intellectual </w:t>
      </w:r>
      <w:r w:rsidR="00663FF0">
        <w:t xml:space="preserve">elites encourage national identity </w:t>
      </w:r>
      <w:r w:rsidR="00AE39E9">
        <w:t>to consolidate</w:t>
      </w:r>
      <w:r w:rsidR="00663FF0">
        <w:t xml:space="preserve"> their own political positions.</w:t>
      </w:r>
      <w:r w:rsidR="00663FF0">
        <w:rPr>
          <w:rStyle w:val="FootnoteReference"/>
        </w:rPr>
        <w:footnoteReference w:id="80"/>
      </w:r>
      <w:r w:rsidR="00663FF0">
        <w:t xml:space="preserve"> Scholars who claim that identities are formed through indoctrination and mass schooling, such as Keith Darden and </w:t>
      </w:r>
      <w:r w:rsidR="00663FF0" w:rsidRPr="00EC70D5">
        <w:t>Anna Gzymala-Busse</w:t>
      </w:r>
      <w:r w:rsidR="00663FF0">
        <w:t>, A.R. Luria, and Sylvia Scriber and Michael Cole, also imply that elites create identities.</w:t>
      </w:r>
      <w:r w:rsidR="00663FF0">
        <w:rPr>
          <w:rStyle w:val="FootnoteReference"/>
        </w:rPr>
        <w:footnoteReference w:id="81"/>
      </w:r>
      <w:r w:rsidR="00663FF0">
        <w:t xml:space="preserve"> </w:t>
      </w:r>
    </w:p>
    <w:p w14:paraId="769D17DF" w14:textId="70FED84C" w:rsidR="00261540" w:rsidRPr="00312D86" w:rsidRDefault="00312D86" w:rsidP="00312D86">
      <w:pPr>
        <w:spacing w:line="480" w:lineRule="auto"/>
        <w:ind w:firstLine="720"/>
        <w:jc w:val="both"/>
      </w:pPr>
      <w:r>
        <w:t xml:space="preserve">Constructivists also debate </w:t>
      </w:r>
      <w:r w:rsidR="00844FBA">
        <w:t xml:space="preserve">the extent to which individuals can change their ethnic identities. </w:t>
      </w:r>
      <w:r w:rsidR="0058342E">
        <w:t>Rational choice theorists</w:t>
      </w:r>
      <w:r w:rsidR="00F86B57">
        <w:t xml:space="preserve"> </w:t>
      </w:r>
      <w:r w:rsidR="005F2819">
        <w:t xml:space="preserve">argue for </w:t>
      </w:r>
      <w:r w:rsidR="0058342E">
        <w:t xml:space="preserve">the greatest </w:t>
      </w:r>
      <w:r w:rsidR="0049539C">
        <w:t>latitud</w:t>
      </w:r>
      <w:r w:rsidR="00325E3E">
        <w:t xml:space="preserve">e in </w:t>
      </w:r>
      <w:r w:rsidR="00146230">
        <w:t>i</w:t>
      </w:r>
      <w:r w:rsidR="003012E4">
        <w:t>dentity choice</w:t>
      </w:r>
      <w:r w:rsidR="00146230">
        <w:t>.</w:t>
      </w:r>
      <w:r w:rsidR="00D20426">
        <w:t xml:space="preserve"> </w:t>
      </w:r>
      <w:r w:rsidR="00D87EAF">
        <w:t>David Laitin distinguishes between the symbolic and political “faces” of culture</w:t>
      </w:r>
      <w:r w:rsidR="00017A7A">
        <w:t>,</w:t>
      </w:r>
      <w:r w:rsidR="00D87EAF">
        <w:t xml:space="preserve"> and claims, “</w:t>
      </w:r>
      <w:r w:rsidR="00D87EAF">
        <w:rPr>
          <w:rFonts w:cs="Times New Roman"/>
        </w:rPr>
        <w:t>Individuals learn that by modifying their cultural identities they can improve their life chances.”</w:t>
      </w:r>
      <w:r w:rsidR="00D87EAF">
        <w:rPr>
          <w:rStyle w:val="FootnoteReference"/>
          <w:rFonts w:cs="Times New Roman"/>
        </w:rPr>
        <w:footnoteReference w:id="82"/>
      </w:r>
      <w:r w:rsidR="00261540">
        <w:rPr>
          <w:rFonts w:cs="Times New Roman"/>
        </w:rPr>
        <w:t xml:space="preserve"> Abner Cohen argues that the ambiguity inherent in shared cultural symbols allows for their manipulation to suit the political and economic motives of cultural groups.</w:t>
      </w:r>
      <w:r w:rsidR="00261540">
        <w:rPr>
          <w:rStyle w:val="FootnoteReference"/>
          <w:rFonts w:cs="Times New Roman"/>
        </w:rPr>
        <w:footnoteReference w:id="83"/>
      </w:r>
      <w:r w:rsidR="00261540">
        <w:rPr>
          <w:rFonts w:cs="Times New Roman"/>
        </w:rPr>
        <w:t xml:space="preserve"> </w:t>
      </w:r>
      <w:r w:rsidR="00815DE7">
        <w:rPr>
          <w:rFonts w:cs="Times New Roman"/>
        </w:rPr>
        <w:t xml:space="preserve">Such accounts directly oppose explanations posited by social psychologists </w:t>
      </w:r>
      <w:r w:rsidR="00261540">
        <w:rPr>
          <w:rFonts w:cs="Times New Roman"/>
        </w:rPr>
        <w:t>like Michael Hogg</w:t>
      </w:r>
      <w:r w:rsidR="00815DE7">
        <w:rPr>
          <w:rFonts w:cs="Times New Roman"/>
        </w:rPr>
        <w:t>, who argues that</w:t>
      </w:r>
      <w:r w:rsidR="00261540">
        <w:rPr>
          <w:rFonts w:cs="Times New Roman"/>
        </w:rPr>
        <w:t xml:space="preserve"> in-group pressure and out-group acceptance</w:t>
      </w:r>
      <w:r w:rsidR="005928B2">
        <w:rPr>
          <w:rFonts w:cs="Times New Roman"/>
        </w:rPr>
        <w:t xml:space="preserve"> constrain individuals’ ability to change their identities</w:t>
      </w:r>
      <w:r w:rsidR="00261540">
        <w:rPr>
          <w:rFonts w:cs="Times New Roman"/>
        </w:rPr>
        <w:t>.</w:t>
      </w:r>
      <w:r w:rsidR="00261540">
        <w:rPr>
          <w:rStyle w:val="FootnoteReference"/>
          <w:rFonts w:cs="Times New Roman"/>
        </w:rPr>
        <w:footnoteReference w:id="84"/>
      </w:r>
    </w:p>
    <w:p w14:paraId="6655411C" w14:textId="2DECF5C3" w:rsidR="00D87EAF" w:rsidRDefault="00D87EAF" w:rsidP="00EC6DE5">
      <w:pPr>
        <w:jc w:val="both"/>
      </w:pPr>
    </w:p>
    <w:p w14:paraId="69CB0410" w14:textId="77777777" w:rsidR="00360264" w:rsidRDefault="00360264" w:rsidP="00EC6DE5">
      <w:pPr>
        <w:jc w:val="both"/>
      </w:pPr>
    </w:p>
    <w:p w14:paraId="2C67C1E4" w14:textId="77777777" w:rsidR="00360264" w:rsidRDefault="00360264" w:rsidP="00EC6DE5">
      <w:pPr>
        <w:jc w:val="both"/>
      </w:pPr>
    </w:p>
    <w:p w14:paraId="238606C5" w14:textId="77777777" w:rsidR="00360264" w:rsidRDefault="00360264" w:rsidP="00EC6DE5">
      <w:pPr>
        <w:jc w:val="both"/>
      </w:pPr>
    </w:p>
    <w:p w14:paraId="0E610355" w14:textId="603A5490" w:rsidR="00955E53" w:rsidRPr="00EC6DE5" w:rsidRDefault="008627F0" w:rsidP="004E78C5">
      <w:pPr>
        <w:spacing w:line="480" w:lineRule="auto"/>
        <w:jc w:val="both"/>
        <w:rPr>
          <w:rFonts w:cs="Times New Roman"/>
        </w:rPr>
      </w:pPr>
      <w:r>
        <w:rPr>
          <w:b/>
          <w:i/>
        </w:rPr>
        <w:lastRenderedPageBreak/>
        <w:t xml:space="preserve">Theories </w:t>
      </w:r>
      <w:r w:rsidR="00632585">
        <w:rPr>
          <w:b/>
          <w:i/>
        </w:rPr>
        <w:t>of E</w:t>
      </w:r>
      <w:r w:rsidR="00632585" w:rsidRPr="00B4720A">
        <w:rPr>
          <w:b/>
          <w:i/>
        </w:rPr>
        <w:t>thnic Conflict</w:t>
      </w:r>
    </w:p>
    <w:p w14:paraId="0F4F13D9" w14:textId="26F78E80" w:rsidR="007722AA" w:rsidRDefault="00343998" w:rsidP="00F20CBF">
      <w:pPr>
        <w:spacing w:line="480" w:lineRule="auto"/>
        <w:jc w:val="both"/>
        <w:rPr>
          <w:rFonts w:eastAsia="Arial Unicode MS" w:cs="Times New Roman"/>
          <w:color w:val="000000"/>
          <w:shd w:val="clear" w:color="auto" w:fill="FFFFFF"/>
        </w:rPr>
      </w:pPr>
      <w:r>
        <w:rPr>
          <w:rFonts w:eastAsia="Arial Unicode MS" w:cs="Times New Roman"/>
          <w:color w:val="000000"/>
          <w:shd w:val="clear" w:color="auto" w:fill="FFFFFF"/>
        </w:rPr>
        <w:tab/>
      </w:r>
      <w:r w:rsidR="00FE0CD2">
        <w:rPr>
          <w:rFonts w:eastAsia="Arial Unicode MS" w:cs="Times New Roman"/>
          <w:color w:val="000000"/>
          <w:shd w:val="clear" w:color="auto" w:fill="FFFFFF"/>
        </w:rPr>
        <w:t xml:space="preserve">The logical extension of studying ethnic identity is studying when and how identity groups </w:t>
      </w:r>
      <w:r w:rsidR="00F62606">
        <w:rPr>
          <w:rFonts w:eastAsia="Arial Unicode MS" w:cs="Times New Roman"/>
          <w:color w:val="000000"/>
          <w:shd w:val="clear" w:color="auto" w:fill="FFFFFF"/>
        </w:rPr>
        <w:t>come into conflict</w:t>
      </w:r>
      <w:r w:rsidR="00FE0CD2">
        <w:rPr>
          <w:rFonts w:eastAsia="Arial Unicode MS" w:cs="Times New Roman"/>
          <w:color w:val="000000"/>
          <w:shd w:val="clear" w:color="auto" w:fill="FFFFFF"/>
        </w:rPr>
        <w:t>.</w:t>
      </w:r>
      <w:r w:rsidR="00FB1D31">
        <w:rPr>
          <w:rFonts w:eastAsia="Arial Unicode MS" w:cs="Times New Roman"/>
          <w:color w:val="000000"/>
          <w:shd w:val="clear" w:color="auto" w:fill="FFFFFF"/>
        </w:rPr>
        <w:t xml:space="preserve"> </w:t>
      </w:r>
      <w:r w:rsidR="00B26D3C">
        <w:rPr>
          <w:rFonts w:eastAsia="Arial Unicode MS" w:cs="Times New Roman"/>
          <w:color w:val="000000"/>
          <w:shd w:val="clear" w:color="auto" w:fill="FFFFFF"/>
        </w:rPr>
        <w:t xml:space="preserve">My study investigates </w:t>
      </w:r>
      <w:r w:rsidR="00360264">
        <w:rPr>
          <w:rFonts w:eastAsia="Arial Unicode MS" w:cs="Times New Roman"/>
          <w:color w:val="000000"/>
          <w:shd w:val="clear" w:color="auto" w:fill="FFFFFF"/>
        </w:rPr>
        <w:t>factors increasing support for tribal control of</w:t>
      </w:r>
      <w:r w:rsidR="00B26D3C">
        <w:rPr>
          <w:rFonts w:eastAsia="Arial Unicode MS" w:cs="Times New Roman"/>
          <w:color w:val="000000"/>
          <w:shd w:val="clear" w:color="auto" w:fill="FFFFFF"/>
        </w:rPr>
        <w:t xml:space="preserve"> natural resources, a possible precursor to a tr</w:t>
      </w:r>
      <w:r w:rsidR="007F5026">
        <w:rPr>
          <w:rFonts w:eastAsia="Arial Unicode MS" w:cs="Times New Roman"/>
          <w:color w:val="000000"/>
          <w:shd w:val="clear" w:color="auto" w:fill="FFFFFF"/>
        </w:rPr>
        <w:t>ibally-</w:t>
      </w:r>
      <w:r w:rsidR="00B26D3C">
        <w:rPr>
          <w:rFonts w:eastAsia="Arial Unicode MS" w:cs="Times New Roman"/>
          <w:color w:val="000000"/>
          <w:shd w:val="clear" w:color="auto" w:fill="FFFFFF"/>
        </w:rPr>
        <w:t>based rebel movement</w:t>
      </w:r>
      <w:r w:rsidR="00306991">
        <w:rPr>
          <w:rFonts w:eastAsia="Arial Unicode MS" w:cs="Times New Roman"/>
          <w:color w:val="000000"/>
          <w:shd w:val="clear" w:color="auto" w:fill="FFFFFF"/>
        </w:rPr>
        <w:t xml:space="preserve">, and </w:t>
      </w:r>
      <w:r w:rsidR="005C3DFB">
        <w:rPr>
          <w:rFonts w:eastAsia="Arial Unicode MS" w:cs="Times New Roman"/>
          <w:color w:val="000000"/>
          <w:shd w:val="clear" w:color="auto" w:fill="FFFFFF"/>
        </w:rPr>
        <w:t>concerns the ethnic conflict</w:t>
      </w:r>
      <w:r w:rsidR="00306991">
        <w:rPr>
          <w:rFonts w:eastAsia="Arial Unicode MS" w:cs="Times New Roman"/>
          <w:color w:val="000000"/>
          <w:shd w:val="clear" w:color="auto" w:fill="FFFFFF"/>
        </w:rPr>
        <w:t xml:space="preserve"> literature</w:t>
      </w:r>
      <w:r w:rsidR="00B26D3C">
        <w:rPr>
          <w:rFonts w:eastAsia="Arial Unicode MS" w:cs="Times New Roman"/>
          <w:color w:val="000000"/>
          <w:shd w:val="clear" w:color="auto" w:fill="FFFFFF"/>
        </w:rPr>
        <w:t>.</w:t>
      </w:r>
      <w:r w:rsidR="00FE0CD2">
        <w:rPr>
          <w:rFonts w:eastAsia="Arial Unicode MS" w:cs="Times New Roman"/>
          <w:color w:val="000000"/>
          <w:shd w:val="clear" w:color="auto" w:fill="FFFFFF"/>
        </w:rPr>
        <w:t xml:space="preserve"> </w:t>
      </w:r>
      <w:r w:rsidR="005C3DFB">
        <w:rPr>
          <w:rFonts w:eastAsia="Arial Unicode MS" w:cs="Times New Roman"/>
          <w:color w:val="000000"/>
          <w:shd w:val="clear" w:color="auto" w:fill="FFFFFF"/>
        </w:rPr>
        <w:t>This literature</w:t>
      </w:r>
      <w:r>
        <w:rPr>
          <w:rFonts w:eastAsia="Arial Unicode MS" w:cs="Times New Roman"/>
          <w:color w:val="000000"/>
          <w:shd w:val="clear" w:color="auto" w:fill="FFFFFF"/>
        </w:rPr>
        <w:t xml:space="preserve"> is divided between three hypotheses about which factors are most responsible for </w:t>
      </w:r>
      <w:r w:rsidR="00360264">
        <w:rPr>
          <w:rFonts w:eastAsia="Arial Unicode MS" w:cs="Times New Roman"/>
          <w:color w:val="000000"/>
          <w:shd w:val="clear" w:color="auto" w:fill="FFFFFF"/>
        </w:rPr>
        <w:t>ethnic</w:t>
      </w:r>
      <w:r>
        <w:rPr>
          <w:rFonts w:eastAsia="Arial Unicode MS" w:cs="Times New Roman"/>
          <w:color w:val="000000"/>
          <w:shd w:val="clear" w:color="auto" w:fill="FFFFFF"/>
        </w:rPr>
        <w:t xml:space="preserve"> violence: </w:t>
      </w:r>
      <w:r w:rsidR="00A02423">
        <w:rPr>
          <w:rFonts w:eastAsia="Arial Unicode MS" w:cs="Times New Roman"/>
          <w:color w:val="000000"/>
          <w:shd w:val="clear" w:color="auto" w:fill="FFFFFF"/>
        </w:rPr>
        <w:t xml:space="preserve">the level </w:t>
      </w:r>
      <w:r w:rsidR="000532E8">
        <w:rPr>
          <w:rFonts w:eastAsia="Arial Unicode MS" w:cs="Times New Roman"/>
          <w:color w:val="000000"/>
          <w:shd w:val="clear" w:color="auto" w:fill="FFFFFF"/>
        </w:rPr>
        <w:t xml:space="preserve">and nature </w:t>
      </w:r>
      <w:r w:rsidR="00A02423">
        <w:rPr>
          <w:rFonts w:eastAsia="Arial Unicode MS" w:cs="Times New Roman"/>
          <w:color w:val="000000"/>
          <w:shd w:val="clear" w:color="auto" w:fill="FFFFFF"/>
        </w:rPr>
        <w:t xml:space="preserve">of ethnic </w:t>
      </w:r>
      <w:r w:rsidR="000532E8">
        <w:rPr>
          <w:rFonts w:eastAsia="Arial Unicode MS" w:cs="Times New Roman"/>
          <w:color w:val="000000"/>
          <w:shd w:val="clear" w:color="auto" w:fill="FFFFFF"/>
        </w:rPr>
        <w:t>difference</w:t>
      </w:r>
      <w:r w:rsidR="00A02423">
        <w:rPr>
          <w:rFonts w:eastAsia="Arial Unicode MS" w:cs="Times New Roman"/>
          <w:color w:val="000000"/>
          <w:shd w:val="clear" w:color="auto" w:fill="FFFFFF"/>
        </w:rPr>
        <w:t xml:space="preserve"> in a country, </w:t>
      </w:r>
      <w:r w:rsidR="00231A51">
        <w:rPr>
          <w:rFonts w:eastAsia="Arial Unicode MS" w:cs="Times New Roman"/>
          <w:color w:val="000000"/>
          <w:shd w:val="clear" w:color="auto" w:fill="FFFFFF"/>
        </w:rPr>
        <w:t>resource competition</w:t>
      </w:r>
      <w:r w:rsidR="00F646F2">
        <w:rPr>
          <w:rFonts w:eastAsia="Arial Unicode MS" w:cs="Times New Roman"/>
          <w:color w:val="000000"/>
          <w:shd w:val="clear" w:color="auto" w:fill="FFFFFF"/>
        </w:rPr>
        <w:t xml:space="preserve"> between groups, </w:t>
      </w:r>
      <w:r w:rsidR="00307079">
        <w:rPr>
          <w:rFonts w:eastAsia="Arial Unicode MS" w:cs="Times New Roman"/>
          <w:color w:val="000000"/>
          <w:shd w:val="clear" w:color="auto" w:fill="FFFFFF"/>
        </w:rPr>
        <w:t xml:space="preserve">and </w:t>
      </w:r>
      <w:r w:rsidR="00F646F2">
        <w:rPr>
          <w:rFonts w:eastAsia="Arial Unicode MS" w:cs="Times New Roman"/>
          <w:color w:val="000000"/>
          <w:shd w:val="clear" w:color="auto" w:fill="FFFFFF"/>
        </w:rPr>
        <w:t xml:space="preserve">factors favoring insurgency. </w:t>
      </w:r>
      <w:r w:rsidR="007118C7">
        <w:rPr>
          <w:rFonts w:eastAsia="Arial Unicode MS" w:cs="Times New Roman"/>
          <w:color w:val="000000"/>
          <w:shd w:val="clear" w:color="auto" w:fill="FFFFFF"/>
        </w:rPr>
        <w:t xml:space="preserve">I omit from my analysis arguments that the degree of ethnic difference between groups determines the potency of ethnicity in politics. By this logic, </w:t>
      </w:r>
      <w:r w:rsidR="002B21CD">
        <w:rPr>
          <w:rFonts w:eastAsia="Arial Unicode MS" w:cs="Times New Roman"/>
          <w:color w:val="000000"/>
          <w:shd w:val="clear" w:color="auto" w:fill="FFFFFF"/>
        </w:rPr>
        <w:t>conflicts between racial groups should be more intractable than</w:t>
      </w:r>
      <w:r w:rsidR="00C9409C">
        <w:rPr>
          <w:rFonts w:eastAsia="Arial Unicode MS" w:cs="Times New Roman"/>
          <w:color w:val="000000"/>
          <w:shd w:val="clear" w:color="auto" w:fill="FFFFFF"/>
        </w:rPr>
        <w:t xml:space="preserve"> those between religious sects—</w:t>
      </w:r>
      <w:r w:rsidR="002B21CD">
        <w:rPr>
          <w:rFonts w:eastAsia="Arial Unicode MS" w:cs="Times New Roman"/>
          <w:color w:val="000000"/>
          <w:shd w:val="clear" w:color="auto" w:fill="FFFFFF"/>
        </w:rPr>
        <w:t xml:space="preserve">Northern Ireland and Iraq </w:t>
      </w:r>
      <w:r w:rsidR="00D71236">
        <w:rPr>
          <w:rFonts w:eastAsia="Arial Unicode MS" w:cs="Times New Roman"/>
          <w:color w:val="000000"/>
          <w:shd w:val="clear" w:color="auto" w:fill="FFFFFF"/>
        </w:rPr>
        <w:t>challenge</w:t>
      </w:r>
      <w:r w:rsidR="00C9409C">
        <w:rPr>
          <w:rFonts w:eastAsia="Arial Unicode MS" w:cs="Times New Roman"/>
          <w:color w:val="000000"/>
          <w:shd w:val="clear" w:color="auto" w:fill="FFFFFF"/>
        </w:rPr>
        <w:t xml:space="preserve"> this argument, and it</w:t>
      </w:r>
      <w:r w:rsidR="00D71236">
        <w:rPr>
          <w:rFonts w:eastAsia="Arial Unicode MS" w:cs="Times New Roman"/>
          <w:color w:val="000000"/>
          <w:shd w:val="clear" w:color="auto" w:fill="FFFFFF"/>
        </w:rPr>
        <w:t xml:space="preserve"> </w:t>
      </w:r>
      <w:r w:rsidR="00AE477B">
        <w:rPr>
          <w:rFonts w:eastAsia="Arial Unicode MS" w:cs="Times New Roman"/>
          <w:color w:val="000000"/>
          <w:shd w:val="clear" w:color="auto" w:fill="FFFFFF"/>
        </w:rPr>
        <w:t>is</w:t>
      </w:r>
      <w:r w:rsidR="00D71236">
        <w:rPr>
          <w:rFonts w:eastAsia="Arial Unicode MS" w:cs="Times New Roman"/>
          <w:color w:val="000000"/>
          <w:shd w:val="clear" w:color="auto" w:fill="FFFFFF"/>
        </w:rPr>
        <w:t xml:space="preserve"> </w:t>
      </w:r>
      <w:r w:rsidR="00C9409C">
        <w:rPr>
          <w:rFonts w:eastAsia="Arial Unicode MS" w:cs="Times New Roman"/>
          <w:color w:val="000000"/>
          <w:shd w:val="clear" w:color="auto" w:fill="FFFFFF"/>
        </w:rPr>
        <w:t xml:space="preserve">widely </w:t>
      </w:r>
      <w:r w:rsidR="00D71236">
        <w:rPr>
          <w:rFonts w:eastAsia="Arial Unicode MS" w:cs="Times New Roman"/>
          <w:color w:val="000000"/>
          <w:shd w:val="clear" w:color="auto" w:fill="FFFFFF"/>
        </w:rPr>
        <w:t xml:space="preserve">discredited. </w:t>
      </w:r>
    </w:p>
    <w:p w14:paraId="722DA7D3" w14:textId="53EBB022" w:rsidR="00F20CBF" w:rsidRDefault="00A53B50" w:rsidP="007722AA">
      <w:pPr>
        <w:spacing w:line="480" w:lineRule="auto"/>
        <w:ind w:firstLine="720"/>
        <w:jc w:val="both"/>
        <w:rPr>
          <w:rFonts w:eastAsia="Arial Unicode MS" w:cs="Times New Roman"/>
          <w:color w:val="000000"/>
          <w:shd w:val="clear" w:color="auto" w:fill="FFFFFF"/>
        </w:rPr>
      </w:pPr>
      <w:r>
        <w:rPr>
          <w:rFonts w:eastAsia="Arial Unicode MS" w:cs="Times New Roman"/>
          <w:color w:val="000000"/>
          <w:shd w:val="clear" w:color="auto" w:fill="FFFFFF"/>
        </w:rPr>
        <w:t xml:space="preserve">More nuanced views of how ethnic heterogeneity contributes to conflict persist in the literature, however. </w:t>
      </w:r>
      <w:r w:rsidR="005D52AA">
        <w:rPr>
          <w:rFonts w:eastAsia="Arial Unicode MS" w:cs="Times New Roman"/>
          <w:color w:val="000000"/>
          <w:shd w:val="clear" w:color="auto" w:fill="FFFFFF"/>
        </w:rPr>
        <w:t xml:space="preserve">Seymour Lipset and Stein Rokkan argue that historical forces determine which </w:t>
      </w:r>
      <w:r w:rsidR="00D762C4">
        <w:rPr>
          <w:rFonts w:eastAsia="Arial Unicode MS" w:cs="Times New Roman"/>
          <w:color w:val="000000"/>
          <w:shd w:val="clear" w:color="auto" w:fill="FFFFFF"/>
        </w:rPr>
        <w:t xml:space="preserve">cultural </w:t>
      </w:r>
      <w:r w:rsidR="007D761F">
        <w:rPr>
          <w:rFonts w:eastAsia="Arial Unicode MS" w:cs="Times New Roman"/>
          <w:color w:val="000000"/>
          <w:shd w:val="clear" w:color="auto" w:fill="FFFFFF"/>
        </w:rPr>
        <w:t xml:space="preserve">cleavages </w:t>
      </w:r>
      <w:r w:rsidR="00ED5645">
        <w:rPr>
          <w:rFonts w:eastAsia="Arial Unicode MS" w:cs="Times New Roman"/>
          <w:color w:val="000000"/>
          <w:shd w:val="clear" w:color="auto" w:fill="FFFFFF"/>
        </w:rPr>
        <w:t>contribute to conflict</w:t>
      </w:r>
      <w:r w:rsidR="005D52AA">
        <w:rPr>
          <w:rFonts w:eastAsia="Arial Unicode MS" w:cs="Times New Roman"/>
          <w:color w:val="000000"/>
          <w:shd w:val="clear" w:color="auto" w:fill="FFFFFF"/>
        </w:rPr>
        <w:t>.</w:t>
      </w:r>
      <w:r w:rsidR="002D7AA6">
        <w:rPr>
          <w:rStyle w:val="FootnoteReference"/>
          <w:rFonts w:eastAsia="Arial Unicode MS" w:cs="Times New Roman"/>
          <w:color w:val="000000"/>
          <w:shd w:val="clear" w:color="auto" w:fill="FFFFFF"/>
        </w:rPr>
        <w:footnoteReference w:id="85"/>
      </w:r>
      <w:r w:rsidR="005D52AA">
        <w:rPr>
          <w:rFonts w:eastAsia="Arial Unicode MS" w:cs="Times New Roman"/>
          <w:color w:val="000000"/>
          <w:shd w:val="clear" w:color="auto" w:fill="FFFFFF"/>
        </w:rPr>
        <w:t xml:space="preserve"> </w:t>
      </w:r>
      <w:r w:rsidR="005B3617">
        <w:rPr>
          <w:rFonts w:eastAsia="Arial Unicode MS" w:cs="Times New Roman"/>
          <w:color w:val="000000"/>
          <w:shd w:val="clear" w:color="auto" w:fill="FFFFFF"/>
        </w:rPr>
        <w:t>M. Crawford Young applies this hypothesis to Africa, cl</w:t>
      </w:r>
      <w:r w:rsidR="00B3428E">
        <w:rPr>
          <w:rFonts w:eastAsia="Arial Unicode MS" w:cs="Times New Roman"/>
          <w:color w:val="000000"/>
          <w:shd w:val="clear" w:color="auto" w:fill="FFFFFF"/>
        </w:rPr>
        <w:t>a</w:t>
      </w:r>
      <w:r w:rsidR="0030383F">
        <w:rPr>
          <w:rFonts w:eastAsia="Arial Unicode MS" w:cs="Times New Roman"/>
          <w:color w:val="000000"/>
          <w:shd w:val="clear" w:color="auto" w:fill="FFFFFF"/>
        </w:rPr>
        <w:t>iming that colonial policy resulted in the salience of certain cleavages and not others.</w:t>
      </w:r>
      <w:r w:rsidR="00154002">
        <w:rPr>
          <w:rStyle w:val="FootnoteReference"/>
          <w:rFonts w:eastAsia="Arial Unicode MS" w:cs="Times New Roman"/>
          <w:color w:val="000000"/>
          <w:shd w:val="clear" w:color="auto" w:fill="FFFFFF"/>
        </w:rPr>
        <w:footnoteReference w:id="86"/>
      </w:r>
      <w:r w:rsidR="0030383F">
        <w:rPr>
          <w:rFonts w:eastAsia="Arial Unicode MS" w:cs="Times New Roman"/>
          <w:color w:val="000000"/>
          <w:shd w:val="clear" w:color="auto" w:fill="FFFFFF"/>
        </w:rPr>
        <w:t xml:space="preserve"> </w:t>
      </w:r>
      <w:r w:rsidR="00FE1DDE">
        <w:rPr>
          <w:rFonts w:eastAsia="Arial Unicode MS" w:cs="Times New Roman"/>
          <w:color w:val="000000"/>
          <w:shd w:val="clear" w:color="auto" w:fill="FFFFFF"/>
        </w:rPr>
        <w:t xml:space="preserve">Clifford Geertz argues that </w:t>
      </w:r>
      <w:r w:rsidR="003E7A2C">
        <w:rPr>
          <w:rFonts w:eastAsia="Arial Unicode MS" w:cs="Times New Roman"/>
          <w:color w:val="000000"/>
          <w:shd w:val="clear" w:color="auto" w:fill="FFFFFF"/>
        </w:rPr>
        <w:t xml:space="preserve">colonized </w:t>
      </w:r>
      <w:r w:rsidR="00FE1DDE">
        <w:rPr>
          <w:rFonts w:eastAsia="Arial Unicode MS" w:cs="Times New Roman"/>
          <w:color w:val="000000"/>
          <w:shd w:val="clear" w:color="auto" w:fill="FFFFFF"/>
        </w:rPr>
        <w:t>groups may be able to co</w:t>
      </w:r>
      <w:r w:rsidR="00A262E1">
        <w:rPr>
          <w:rFonts w:eastAsia="Arial Unicode MS" w:cs="Times New Roman"/>
          <w:color w:val="000000"/>
          <w:shd w:val="clear" w:color="auto" w:fill="FFFFFF"/>
        </w:rPr>
        <w:t>operate to achieve independence</w:t>
      </w:r>
      <w:r w:rsidR="006B587A">
        <w:rPr>
          <w:rFonts w:eastAsia="Arial Unicode MS" w:cs="Times New Roman"/>
          <w:color w:val="000000"/>
          <w:shd w:val="clear" w:color="auto" w:fill="FFFFFF"/>
        </w:rPr>
        <w:t>,</w:t>
      </w:r>
      <w:r w:rsidR="00FE1DDE">
        <w:rPr>
          <w:rFonts w:eastAsia="Arial Unicode MS" w:cs="Times New Roman"/>
          <w:color w:val="000000"/>
          <w:shd w:val="clear" w:color="auto" w:fill="FFFFFF"/>
        </w:rPr>
        <w:t xml:space="preserve"> but post-independence coalitions quickly break down along ethnic </w:t>
      </w:r>
      <w:r w:rsidR="002075C1">
        <w:rPr>
          <w:rFonts w:eastAsia="Arial Unicode MS" w:cs="Times New Roman"/>
          <w:color w:val="000000"/>
          <w:shd w:val="clear" w:color="auto" w:fill="FFFFFF"/>
        </w:rPr>
        <w:t>lines</w:t>
      </w:r>
      <w:r w:rsidR="000E5ED1">
        <w:rPr>
          <w:rFonts w:eastAsia="Arial Unicode MS" w:cs="Times New Roman"/>
          <w:color w:val="000000"/>
          <w:shd w:val="clear" w:color="auto" w:fill="FFFFFF"/>
        </w:rPr>
        <w:t>,</w:t>
      </w:r>
      <w:r w:rsidR="00A42A69">
        <w:rPr>
          <w:rStyle w:val="FootnoteReference"/>
          <w:rFonts w:eastAsia="Arial Unicode MS" w:cs="Times New Roman"/>
          <w:color w:val="000000"/>
          <w:shd w:val="clear" w:color="auto" w:fill="FFFFFF"/>
        </w:rPr>
        <w:footnoteReference w:id="87"/>
      </w:r>
      <w:r w:rsidR="00FE1DDE">
        <w:rPr>
          <w:rFonts w:eastAsia="Arial Unicode MS" w:cs="Times New Roman"/>
          <w:color w:val="000000"/>
          <w:shd w:val="clear" w:color="auto" w:fill="FFFFFF"/>
        </w:rPr>
        <w:t xml:space="preserve"> </w:t>
      </w:r>
      <w:r w:rsidR="000E5ED1">
        <w:rPr>
          <w:rFonts w:eastAsia="Arial Unicode MS" w:cs="Times New Roman"/>
          <w:color w:val="000000"/>
          <w:shd w:val="clear" w:color="auto" w:fill="FFFFFF"/>
        </w:rPr>
        <w:t>implying</w:t>
      </w:r>
      <w:r w:rsidR="002075C1">
        <w:rPr>
          <w:rFonts w:eastAsia="Arial Unicode MS" w:cs="Times New Roman"/>
          <w:color w:val="000000"/>
          <w:shd w:val="clear" w:color="auto" w:fill="FFFFFF"/>
        </w:rPr>
        <w:t xml:space="preserve"> that </w:t>
      </w:r>
      <w:r w:rsidR="0089478E">
        <w:rPr>
          <w:rFonts w:eastAsia="Arial Unicode MS" w:cs="Times New Roman"/>
          <w:color w:val="000000"/>
          <w:shd w:val="clear" w:color="auto" w:fill="FFFFFF"/>
        </w:rPr>
        <w:t>colonized</w:t>
      </w:r>
      <w:r w:rsidR="002075C1">
        <w:rPr>
          <w:rFonts w:eastAsia="Arial Unicode MS" w:cs="Times New Roman"/>
          <w:color w:val="000000"/>
          <w:shd w:val="clear" w:color="auto" w:fill="FFFFFF"/>
        </w:rPr>
        <w:t xml:space="preserve"> ethnic group</w:t>
      </w:r>
      <w:r w:rsidR="0089478E">
        <w:rPr>
          <w:rFonts w:eastAsia="Arial Unicode MS" w:cs="Times New Roman"/>
          <w:color w:val="000000"/>
          <w:shd w:val="clear" w:color="auto" w:fill="FFFFFF"/>
        </w:rPr>
        <w:t>s</w:t>
      </w:r>
      <w:r w:rsidR="002075C1">
        <w:rPr>
          <w:rFonts w:eastAsia="Arial Unicode MS" w:cs="Times New Roman"/>
          <w:color w:val="000000"/>
          <w:shd w:val="clear" w:color="auto" w:fill="FFFFFF"/>
        </w:rPr>
        <w:t xml:space="preserve"> </w:t>
      </w:r>
      <w:r w:rsidR="006B19BD">
        <w:rPr>
          <w:rFonts w:eastAsia="Arial Unicode MS" w:cs="Times New Roman"/>
          <w:color w:val="000000"/>
          <w:shd w:val="clear" w:color="auto" w:fill="FFFFFF"/>
        </w:rPr>
        <w:t>inherently want</w:t>
      </w:r>
      <w:r w:rsidR="002075C1">
        <w:rPr>
          <w:rFonts w:eastAsia="Arial Unicode MS" w:cs="Times New Roman"/>
          <w:color w:val="000000"/>
          <w:shd w:val="clear" w:color="auto" w:fill="FFFFFF"/>
        </w:rPr>
        <w:t xml:space="preserve"> self-determination and that </w:t>
      </w:r>
      <w:r w:rsidR="005851FD">
        <w:rPr>
          <w:rFonts w:eastAsia="Arial Unicode MS" w:cs="Times New Roman"/>
          <w:color w:val="000000"/>
          <w:shd w:val="clear" w:color="auto" w:fill="FFFFFF"/>
        </w:rPr>
        <w:t>heterogen</w:t>
      </w:r>
      <w:r w:rsidR="00480744">
        <w:rPr>
          <w:rFonts w:eastAsia="Arial Unicode MS" w:cs="Times New Roman"/>
          <w:color w:val="000000"/>
          <w:shd w:val="clear" w:color="auto" w:fill="FFFFFF"/>
        </w:rPr>
        <w:t>e</w:t>
      </w:r>
      <w:r w:rsidR="005851FD">
        <w:rPr>
          <w:rFonts w:eastAsia="Arial Unicode MS" w:cs="Times New Roman"/>
          <w:color w:val="000000"/>
          <w:shd w:val="clear" w:color="auto" w:fill="FFFFFF"/>
        </w:rPr>
        <w:t xml:space="preserve">ous </w:t>
      </w:r>
      <w:r w:rsidR="002075C1">
        <w:rPr>
          <w:rFonts w:eastAsia="Arial Unicode MS" w:cs="Times New Roman"/>
          <w:color w:val="000000"/>
          <w:shd w:val="clear" w:color="auto" w:fill="FFFFFF"/>
        </w:rPr>
        <w:t xml:space="preserve">countries </w:t>
      </w:r>
      <w:r w:rsidR="00EE365A">
        <w:rPr>
          <w:rFonts w:eastAsia="Arial Unicode MS" w:cs="Times New Roman"/>
          <w:color w:val="000000"/>
          <w:shd w:val="clear" w:color="auto" w:fill="FFFFFF"/>
        </w:rPr>
        <w:t>are</w:t>
      </w:r>
      <w:r w:rsidR="002075C1">
        <w:rPr>
          <w:rFonts w:eastAsia="Arial Unicode MS" w:cs="Times New Roman"/>
          <w:color w:val="000000"/>
          <w:shd w:val="clear" w:color="auto" w:fill="FFFFFF"/>
        </w:rPr>
        <w:t xml:space="preserve"> prone to secessionism. </w:t>
      </w:r>
      <w:r w:rsidR="00D6450B">
        <w:rPr>
          <w:rFonts w:eastAsia="Arial Unicode MS" w:cs="Times New Roman"/>
          <w:color w:val="000000"/>
          <w:shd w:val="clear" w:color="auto" w:fill="FFFFFF"/>
        </w:rPr>
        <w:t xml:space="preserve">These arguments </w:t>
      </w:r>
      <w:r w:rsidR="0045539C">
        <w:rPr>
          <w:rFonts w:eastAsia="Arial Unicode MS" w:cs="Times New Roman"/>
          <w:color w:val="000000"/>
          <w:shd w:val="clear" w:color="auto" w:fill="FFFFFF"/>
        </w:rPr>
        <w:t xml:space="preserve">claim </w:t>
      </w:r>
      <w:r w:rsidR="00D6450B">
        <w:rPr>
          <w:rFonts w:eastAsia="Arial Unicode MS" w:cs="Times New Roman"/>
          <w:color w:val="000000"/>
          <w:shd w:val="clear" w:color="auto" w:fill="FFFFFF"/>
        </w:rPr>
        <w:t xml:space="preserve">that </w:t>
      </w:r>
      <w:r w:rsidR="0091215A">
        <w:rPr>
          <w:rFonts w:eastAsia="Arial Unicode MS" w:cs="Times New Roman"/>
          <w:color w:val="000000"/>
          <w:shd w:val="clear" w:color="auto" w:fill="FFFFFF"/>
        </w:rPr>
        <w:t>cultur</w:t>
      </w:r>
      <w:r w:rsidR="00134A8C">
        <w:rPr>
          <w:rFonts w:eastAsia="Arial Unicode MS" w:cs="Times New Roman"/>
          <w:color w:val="000000"/>
          <w:shd w:val="clear" w:color="auto" w:fill="FFFFFF"/>
        </w:rPr>
        <w:t>al cleavages are historical and</w:t>
      </w:r>
      <w:r w:rsidR="0091215A">
        <w:rPr>
          <w:rFonts w:eastAsia="Arial Unicode MS" w:cs="Times New Roman"/>
          <w:color w:val="000000"/>
          <w:shd w:val="clear" w:color="auto" w:fill="FFFFFF"/>
        </w:rPr>
        <w:t xml:space="preserve"> </w:t>
      </w:r>
      <w:r w:rsidR="007722AA">
        <w:rPr>
          <w:rFonts w:eastAsia="Arial Unicode MS" w:cs="Times New Roman"/>
          <w:color w:val="000000"/>
          <w:shd w:val="clear" w:color="auto" w:fill="FFFFFF"/>
        </w:rPr>
        <w:t>durable,</w:t>
      </w:r>
      <w:r w:rsidR="0091215A">
        <w:rPr>
          <w:rFonts w:eastAsia="Arial Unicode MS" w:cs="Times New Roman"/>
          <w:color w:val="000000"/>
          <w:shd w:val="clear" w:color="auto" w:fill="FFFFFF"/>
        </w:rPr>
        <w:t xml:space="preserve"> meaning </w:t>
      </w:r>
      <w:r w:rsidR="000C64F7">
        <w:rPr>
          <w:rFonts w:eastAsia="Arial Unicode MS" w:cs="Times New Roman"/>
          <w:color w:val="000000"/>
          <w:shd w:val="clear" w:color="auto" w:fill="FFFFFF"/>
        </w:rPr>
        <w:t xml:space="preserve">that </w:t>
      </w:r>
      <w:r w:rsidR="00AC77C6">
        <w:rPr>
          <w:rFonts w:eastAsia="Arial Unicode MS" w:cs="Times New Roman"/>
          <w:color w:val="000000"/>
          <w:shd w:val="clear" w:color="auto" w:fill="FFFFFF"/>
        </w:rPr>
        <w:t xml:space="preserve">ethnic </w:t>
      </w:r>
      <w:r w:rsidR="00AC77C6">
        <w:rPr>
          <w:rFonts w:eastAsia="Arial Unicode MS" w:cs="Times New Roman"/>
          <w:color w:val="000000"/>
          <w:shd w:val="clear" w:color="auto" w:fill="FFFFFF"/>
        </w:rPr>
        <w:lastRenderedPageBreak/>
        <w:t>heterogeneity makes conflict more likely.</w:t>
      </w:r>
      <w:r w:rsidR="00986CC9">
        <w:rPr>
          <w:rFonts w:eastAsia="Arial Unicode MS" w:cs="Times New Roman"/>
          <w:color w:val="000000"/>
          <w:shd w:val="clear" w:color="auto" w:fill="FFFFFF"/>
        </w:rPr>
        <w:t xml:space="preserve"> </w:t>
      </w:r>
      <w:r w:rsidR="006139B7">
        <w:rPr>
          <w:rFonts w:eastAsia="Arial Unicode MS" w:cs="Times New Roman"/>
          <w:color w:val="000000"/>
          <w:shd w:val="clear" w:color="auto" w:fill="FFFFFF"/>
        </w:rPr>
        <w:t xml:space="preserve">Francesco </w:t>
      </w:r>
      <w:r w:rsidR="00752411">
        <w:rPr>
          <w:rFonts w:eastAsia="Arial Unicode MS" w:cs="Times New Roman"/>
          <w:color w:val="000000"/>
          <w:shd w:val="clear" w:color="auto" w:fill="FFFFFF"/>
        </w:rPr>
        <w:t xml:space="preserve">Caselli and </w:t>
      </w:r>
      <w:r w:rsidR="006139B7">
        <w:rPr>
          <w:rFonts w:eastAsia="Arial Unicode MS" w:cs="Times New Roman"/>
          <w:color w:val="000000"/>
          <w:shd w:val="clear" w:color="auto" w:fill="FFFFFF"/>
        </w:rPr>
        <w:t xml:space="preserve">Wilbur </w:t>
      </w:r>
      <w:r w:rsidR="00752411">
        <w:rPr>
          <w:rFonts w:eastAsia="Arial Unicode MS" w:cs="Times New Roman"/>
          <w:color w:val="000000"/>
          <w:shd w:val="clear" w:color="auto" w:fill="FFFFFF"/>
        </w:rPr>
        <w:t xml:space="preserve">Coleman </w:t>
      </w:r>
      <w:r w:rsidR="00F343EE">
        <w:rPr>
          <w:rFonts w:eastAsia="Arial Unicode MS" w:cs="Times New Roman"/>
          <w:color w:val="000000"/>
          <w:shd w:val="clear" w:color="auto" w:fill="FFFFFF"/>
        </w:rPr>
        <w:t xml:space="preserve">argue for a </w:t>
      </w:r>
      <w:r w:rsidR="001C26A6">
        <w:rPr>
          <w:rFonts w:eastAsia="Arial Unicode MS" w:cs="Times New Roman"/>
          <w:color w:val="000000"/>
          <w:shd w:val="clear" w:color="auto" w:fill="FFFFFF"/>
        </w:rPr>
        <w:t>different</w:t>
      </w:r>
      <w:r w:rsidR="00F343EE">
        <w:rPr>
          <w:rFonts w:eastAsia="Arial Unicode MS" w:cs="Times New Roman"/>
          <w:color w:val="000000"/>
          <w:shd w:val="clear" w:color="auto" w:fill="FFFFFF"/>
        </w:rPr>
        <w:t xml:space="preserve"> causality</w:t>
      </w:r>
      <w:r w:rsidR="0091215A">
        <w:rPr>
          <w:rFonts w:eastAsia="Arial Unicode MS" w:cs="Times New Roman"/>
          <w:color w:val="000000"/>
          <w:shd w:val="clear" w:color="auto" w:fill="FFFFFF"/>
        </w:rPr>
        <w:t>,</w:t>
      </w:r>
      <w:r w:rsidR="00846C60">
        <w:rPr>
          <w:rFonts w:eastAsia="Arial Unicode MS" w:cs="Times New Roman"/>
          <w:color w:val="000000"/>
          <w:shd w:val="clear" w:color="auto" w:fill="FFFFFF"/>
        </w:rPr>
        <w:t xml:space="preserve"> writing,</w:t>
      </w:r>
      <w:r w:rsidR="0091215A">
        <w:rPr>
          <w:rFonts w:eastAsia="Arial Unicode MS" w:cs="Times New Roman"/>
          <w:color w:val="000000"/>
          <w:shd w:val="clear" w:color="auto" w:fill="FFFFFF"/>
        </w:rPr>
        <w:t xml:space="preserve"> </w:t>
      </w:r>
      <w:r w:rsidR="00C03DEB" w:rsidRPr="00C03DEB">
        <w:rPr>
          <w:rFonts w:eastAsia="Arial Unicode MS" w:cs="Times New Roman"/>
          <w:color w:val="000000"/>
          <w:shd w:val="clear" w:color="auto" w:fill="FFFFFF"/>
        </w:rPr>
        <w:t>“if the population is ethnically heterogeneous, coalitions can be formed along ethnic lines, and ethnic identity can therefore be used as a marker to r</w:t>
      </w:r>
      <w:r w:rsidR="0091215A">
        <w:rPr>
          <w:rFonts w:eastAsia="Arial Unicode MS" w:cs="Times New Roman"/>
          <w:color w:val="000000"/>
          <w:shd w:val="clear" w:color="auto" w:fill="FFFFFF"/>
        </w:rPr>
        <w:t>ecognize potential infiltrators.”</w:t>
      </w:r>
      <w:r w:rsidR="000D2C93">
        <w:rPr>
          <w:rStyle w:val="FootnoteReference"/>
          <w:rFonts w:eastAsia="Arial Unicode MS" w:cs="Times New Roman"/>
          <w:color w:val="000000"/>
          <w:shd w:val="clear" w:color="auto" w:fill="FFFFFF"/>
        </w:rPr>
        <w:footnoteReference w:id="88"/>
      </w:r>
      <w:r w:rsidR="0091215A">
        <w:rPr>
          <w:rFonts w:eastAsia="Arial Unicode MS" w:cs="Times New Roman"/>
          <w:color w:val="000000"/>
          <w:shd w:val="clear" w:color="auto" w:fill="FFFFFF"/>
        </w:rPr>
        <w:t xml:space="preserve"> </w:t>
      </w:r>
      <w:r w:rsidR="00CA64B9">
        <w:rPr>
          <w:rFonts w:eastAsia="Arial Unicode MS" w:cs="Times New Roman"/>
          <w:color w:val="000000"/>
          <w:shd w:val="clear" w:color="auto" w:fill="FFFFFF"/>
        </w:rPr>
        <w:t>These accounts</w:t>
      </w:r>
      <w:r w:rsidR="0091215A">
        <w:rPr>
          <w:rFonts w:eastAsia="Arial Unicode MS" w:cs="Times New Roman"/>
          <w:color w:val="000000"/>
          <w:shd w:val="clear" w:color="auto" w:fill="FFFFFF"/>
        </w:rPr>
        <w:t xml:space="preserve"> are unified by their assumption</w:t>
      </w:r>
      <w:r w:rsidR="00CA64B9">
        <w:rPr>
          <w:rFonts w:eastAsia="Arial Unicode MS" w:cs="Times New Roman"/>
          <w:color w:val="000000"/>
          <w:shd w:val="clear" w:color="auto" w:fill="FFFFFF"/>
        </w:rPr>
        <w:t xml:space="preserve"> that</w:t>
      </w:r>
      <w:r w:rsidR="00617481">
        <w:rPr>
          <w:rFonts w:eastAsia="Arial Unicode MS" w:cs="Times New Roman"/>
          <w:color w:val="000000"/>
          <w:shd w:val="clear" w:color="auto" w:fill="FFFFFF"/>
        </w:rPr>
        <w:t xml:space="preserve"> t</w:t>
      </w:r>
      <w:r w:rsidR="0024786D">
        <w:rPr>
          <w:rFonts w:eastAsia="Arial Unicode MS" w:cs="Times New Roman"/>
          <w:color w:val="000000"/>
          <w:shd w:val="clear" w:color="auto" w:fill="FFFFFF"/>
        </w:rPr>
        <w:t>he</w:t>
      </w:r>
      <w:r w:rsidR="00BF347B">
        <w:rPr>
          <w:rFonts w:eastAsia="Arial Unicode MS" w:cs="Times New Roman"/>
          <w:color w:val="000000"/>
          <w:shd w:val="clear" w:color="auto" w:fill="FFFFFF"/>
        </w:rPr>
        <w:t xml:space="preserve"> existence of a reified cultural cleavage is the</w:t>
      </w:r>
      <w:r w:rsidR="0024786D">
        <w:rPr>
          <w:rFonts w:eastAsia="Arial Unicode MS" w:cs="Times New Roman"/>
          <w:color w:val="000000"/>
          <w:shd w:val="clear" w:color="auto" w:fill="FFFFFF"/>
        </w:rPr>
        <w:t xml:space="preserve"> precondition for </w:t>
      </w:r>
      <w:r w:rsidR="00BF347B">
        <w:rPr>
          <w:rFonts w:eastAsia="Arial Unicode MS" w:cs="Times New Roman"/>
          <w:color w:val="000000"/>
          <w:shd w:val="clear" w:color="auto" w:fill="FFFFFF"/>
        </w:rPr>
        <w:t>ethnic conflict.</w:t>
      </w:r>
      <w:r w:rsidR="00543F79">
        <w:rPr>
          <w:rStyle w:val="FootnoteReference"/>
          <w:rFonts w:eastAsia="Arial Unicode MS" w:cs="Times New Roman"/>
          <w:color w:val="000000"/>
          <w:shd w:val="clear" w:color="auto" w:fill="FFFFFF"/>
        </w:rPr>
        <w:footnoteReference w:id="89"/>
      </w:r>
    </w:p>
    <w:p w14:paraId="694EDDB1" w14:textId="4FD758BF" w:rsidR="0028385E" w:rsidRDefault="0024786D" w:rsidP="00A9023F">
      <w:pPr>
        <w:spacing w:line="480" w:lineRule="auto"/>
        <w:jc w:val="both"/>
        <w:rPr>
          <w:rFonts w:eastAsia="Arial Unicode MS" w:cs="Times New Roman"/>
          <w:color w:val="000000"/>
          <w:shd w:val="clear" w:color="auto" w:fill="FFFFFF"/>
        </w:rPr>
      </w:pPr>
      <w:r>
        <w:rPr>
          <w:rFonts w:eastAsia="Arial Unicode MS" w:cs="Times New Roman"/>
          <w:color w:val="000000"/>
          <w:shd w:val="clear" w:color="auto" w:fill="FFFFFF"/>
        </w:rPr>
        <w:tab/>
      </w:r>
      <w:r w:rsidR="006001EC">
        <w:rPr>
          <w:rFonts w:eastAsia="Arial Unicode MS" w:cs="Times New Roman"/>
          <w:color w:val="000000"/>
          <w:shd w:val="clear" w:color="auto" w:fill="FFFFFF"/>
        </w:rPr>
        <w:t>Othe</w:t>
      </w:r>
      <w:r w:rsidR="00A20CB0">
        <w:rPr>
          <w:rFonts w:eastAsia="Arial Unicode MS" w:cs="Times New Roman"/>
          <w:color w:val="000000"/>
          <w:shd w:val="clear" w:color="auto" w:fill="FFFFFF"/>
        </w:rPr>
        <w:t>r theorists challenge this</w:t>
      </w:r>
      <w:r w:rsidR="006001EC">
        <w:rPr>
          <w:rFonts w:eastAsia="Arial Unicode MS" w:cs="Times New Roman"/>
          <w:color w:val="000000"/>
          <w:shd w:val="clear" w:color="auto" w:fill="FFFFFF"/>
        </w:rPr>
        <w:t xml:space="preserve"> assumption </w:t>
      </w:r>
      <w:r w:rsidR="007A01FE">
        <w:rPr>
          <w:rFonts w:eastAsia="Arial Unicode MS" w:cs="Times New Roman"/>
          <w:color w:val="000000"/>
          <w:shd w:val="clear" w:color="auto" w:fill="FFFFFF"/>
        </w:rPr>
        <w:t xml:space="preserve">and claim that </w:t>
      </w:r>
      <w:r w:rsidR="000063D2">
        <w:rPr>
          <w:rFonts w:eastAsia="Arial Unicode MS" w:cs="Times New Roman"/>
          <w:color w:val="000000"/>
          <w:shd w:val="clear" w:color="auto" w:fill="FFFFFF"/>
        </w:rPr>
        <w:t xml:space="preserve">it is competition for </w:t>
      </w:r>
      <w:r w:rsidR="009B2945">
        <w:rPr>
          <w:rFonts w:eastAsia="Arial Unicode MS" w:cs="Times New Roman"/>
          <w:color w:val="000000"/>
          <w:shd w:val="clear" w:color="auto" w:fill="FFFFFF"/>
        </w:rPr>
        <w:t>political or material resources that creates ethnic conflict.</w:t>
      </w:r>
      <w:r w:rsidR="00A9023F">
        <w:rPr>
          <w:rFonts w:eastAsia="Arial Unicode MS" w:cs="Times New Roman"/>
          <w:color w:val="000000"/>
          <w:shd w:val="clear" w:color="auto" w:fill="FFFFFF"/>
        </w:rPr>
        <w:t xml:space="preserve"> These theories draw on the rational choice literature to argue, as Robert Bates does, </w:t>
      </w:r>
      <w:r w:rsidR="0028385E">
        <w:rPr>
          <w:rFonts w:eastAsia="Arial Unicode MS" w:cs="Times New Roman"/>
          <w:color w:val="000000"/>
          <w:shd w:val="clear" w:color="auto" w:fill="FFFFFF"/>
        </w:rPr>
        <w:t xml:space="preserve">that </w:t>
      </w:r>
      <w:r w:rsidR="00A9023F">
        <w:rPr>
          <w:rFonts w:eastAsia="Arial Unicode MS" w:cs="Times New Roman"/>
          <w:color w:val="000000"/>
          <w:shd w:val="clear" w:color="auto" w:fill="FFFFFF"/>
        </w:rPr>
        <w:t>“Ethnic groups are…</w:t>
      </w:r>
      <w:r w:rsidR="00A9023F" w:rsidRPr="00A9023F">
        <w:rPr>
          <w:rFonts w:eastAsia="Arial Unicode MS" w:cs="Times New Roman"/>
          <w:color w:val="000000"/>
          <w:shd w:val="clear" w:color="auto" w:fill="FFFFFF"/>
        </w:rPr>
        <w:t>a form of minimum winning coaliti</w:t>
      </w:r>
      <w:r w:rsidR="00A9023F">
        <w:rPr>
          <w:rFonts w:eastAsia="Arial Unicode MS" w:cs="Times New Roman"/>
          <w:color w:val="000000"/>
          <w:shd w:val="clear" w:color="auto" w:fill="FFFFFF"/>
        </w:rPr>
        <w:t>on, large enough to secure bene</w:t>
      </w:r>
      <w:r w:rsidR="00A9023F" w:rsidRPr="00A9023F">
        <w:rPr>
          <w:rFonts w:eastAsia="Arial Unicode MS" w:cs="Times New Roman"/>
          <w:color w:val="000000"/>
          <w:shd w:val="clear" w:color="auto" w:fill="FFFFFF"/>
        </w:rPr>
        <w:t>ﬁts in the competition for spoils but also small enough to maximize the per capita value of these</w:t>
      </w:r>
      <w:r w:rsidR="00A9023F">
        <w:rPr>
          <w:rFonts w:eastAsia="Arial Unicode MS" w:cs="Times New Roman"/>
          <w:color w:val="000000"/>
          <w:shd w:val="clear" w:color="auto" w:fill="FFFFFF"/>
        </w:rPr>
        <w:t xml:space="preserve"> </w:t>
      </w:r>
      <w:r w:rsidR="00A9023F" w:rsidRPr="00A9023F">
        <w:rPr>
          <w:rFonts w:eastAsia="Arial Unicode MS" w:cs="Times New Roman"/>
          <w:color w:val="000000"/>
          <w:shd w:val="clear" w:color="auto" w:fill="FFFFFF"/>
        </w:rPr>
        <w:t>beneﬁts.”</w:t>
      </w:r>
      <w:r w:rsidR="00A9023F">
        <w:rPr>
          <w:rStyle w:val="FootnoteReference"/>
          <w:rFonts w:eastAsia="Arial Unicode MS" w:cs="Times New Roman"/>
          <w:color w:val="000000"/>
          <w:shd w:val="clear" w:color="auto" w:fill="FFFFFF"/>
        </w:rPr>
        <w:footnoteReference w:id="90"/>
      </w:r>
      <w:r w:rsidR="009B2945">
        <w:rPr>
          <w:rFonts w:eastAsia="Arial Unicode MS" w:cs="Times New Roman"/>
          <w:color w:val="000000"/>
          <w:shd w:val="clear" w:color="auto" w:fill="FFFFFF"/>
        </w:rPr>
        <w:t xml:space="preserve"> </w:t>
      </w:r>
      <w:r w:rsidR="00891EFA">
        <w:rPr>
          <w:rFonts w:eastAsia="Arial Unicode MS" w:cs="Times New Roman"/>
          <w:color w:val="000000"/>
          <w:shd w:val="clear" w:color="auto" w:fill="FFFFFF"/>
        </w:rPr>
        <w:t xml:space="preserve">Lars-Erik </w:t>
      </w:r>
      <w:r w:rsidR="0009305D">
        <w:rPr>
          <w:rFonts w:eastAsia="Arial Unicode MS" w:cs="Times New Roman"/>
          <w:color w:val="000000"/>
          <w:shd w:val="clear" w:color="auto" w:fill="FFFFFF"/>
        </w:rPr>
        <w:t xml:space="preserve">Cederman and Luc Girandin </w:t>
      </w:r>
      <w:r w:rsidR="00F33440">
        <w:rPr>
          <w:rFonts w:eastAsia="Arial Unicode MS" w:cs="Times New Roman"/>
          <w:color w:val="000000"/>
          <w:shd w:val="clear" w:color="auto" w:fill="FFFFFF"/>
        </w:rPr>
        <w:t>establish</w:t>
      </w:r>
      <w:r w:rsidR="0009305D">
        <w:rPr>
          <w:rFonts w:eastAsia="Arial Unicode MS" w:cs="Times New Roman"/>
          <w:color w:val="000000"/>
          <w:shd w:val="clear" w:color="auto" w:fill="FFFFFF"/>
        </w:rPr>
        <w:t xml:space="preserve"> </w:t>
      </w:r>
      <w:r w:rsidR="00B46765">
        <w:rPr>
          <w:rFonts w:eastAsia="Arial Unicode MS" w:cs="Times New Roman"/>
          <w:color w:val="000000"/>
          <w:shd w:val="clear" w:color="auto" w:fill="FFFFFF"/>
        </w:rPr>
        <w:t xml:space="preserve">quantitative </w:t>
      </w:r>
      <w:r w:rsidR="00920465">
        <w:rPr>
          <w:rFonts w:eastAsia="Arial Unicode MS" w:cs="Times New Roman"/>
          <w:color w:val="000000"/>
          <w:shd w:val="clear" w:color="auto" w:fill="FFFFFF"/>
        </w:rPr>
        <w:t>support</w:t>
      </w:r>
      <w:r w:rsidR="00F33440">
        <w:rPr>
          <w:rStyle w:val="FootnoteReference"/>
          <w:rFonts w:eastAsia="Arial Unicode MS" w:cs="Times New Roman"/>
          <w:color w:val="000000"/>
          <w:shd w:val="clear" w:color="auto" w:fill="FFFFFF"/>
        </w:rPr>
        <w:footnoteReference w:id="91"/>
      </w:r>
      <w:r w:rsidR="00920465">
        <w:rPr>
          <w:rFonts w:eastAsia="Arial Unicode MS" w:cs="Times New Roman"/>
          <w:color w:val="000000"/>
          <w:shd w:val="clear" w:color="auto" w:fill="FFFFFF"/>
        </w:rPr>
        <w:t xml:space="preserve"> for a claim also made by Gellner, that </w:t>
      </w:r>
      <w:r w:rsidR="00F65C50">
        <w:rPr>
          <w:rFonts w:eastAsia="Arial Unicode MS" w:cs="Times New Roman"/>
          <w:color w:val="000000"/>
          <w:shd w:val="clear" w:color="auto" w:fill="FFFFFF"/>
        </w:rPr>
        <w:t xml:space="preserve">minority control </w:t>
      </w:r>
      <w:r w:rsidR="00741085">
        <w:rPr>
          <w:rFonts w:eastAsia="Arial Unicode MS" w:cs="Times New Roman"/>
          <w:color w:val="000000"/>
          <w:shd w:val="clear" w:color="auto" w:fill="FFFFFF"/>
        </w:rPr>
        <w:t xml:space="preserve">over politics </w:t>
      </w:r>
      <w:r w:rsidR="00F65C50">
        <w:rPr>
          <w:rFonts w:eastAsia="Arial Unicode MS" w:cs="Times New Roman"/>
          <w:color w:val="000000"/>
          <w:shd w:val="clear" w:color="auto" w:fill="FFFFFF"/>
        </w:rPr>
        <w:t>“</w:t>
      </w:r>
      <w:r w:rsidR="00920465" w:rsidRPr="00920465">
        <w:rPr>
          <w:rFonts w:eastAsia="Arial Unicode MS" w:cs="Times New Roman"/>
          <w:color w:val="000000"/>
          <w:shd w:val="clear" w:color="auto" w:fill="FFFFFF"/>
        </w:rPr>
        <w:t>constitutes a quite outstandingly intolerable breach of political propriety</w:t>
      </w:r>
      <w:r w:rsidR="009A5532">
        <w:rPr>
          <w:rFonts w:eastAsia="Arial Unicode MS" w:cs="Times New Roman"/>
          <w:color w:val="000000"/>
          <w:shd w:val="clear" w:color="auto" w:fill="FFFFFF"/>
        </w:rPr>
        <w:t>.”</w:t>
      </w:r>
      <w:r w:rsidR="009A5532">
        <w:rPr>
          <w:rStyle w:val="FootnoteReference"/>
          <w:rFonts w:eastAsia="Arial Unicode MS" w:cs="Times New Roman"/>
          <w:color w:val="000000"/>
          <w:shd w:val="clear" w:color="auto" w:fill="FFFFFF"/>
        </w:rPr>
        <w:footnoteReference w:id="92"/>
      </w:r>
      <w:r w:rsidR="0009305D">
        <w:rPr>
          <w:rFonts w:eastAsia="Arial Unicode MS" w:cs="Times New Roman"/>
          <w:color w:val="000000"/>
          <w:shd w:val="clear" w:color="auto" w:fill="FFFFFF"/>
        </w:rPr>
        <w:t xml:space="preserve"> </w:t>
      </w:r>
    </w:p>
    <w:p w14:paraId="4F23ACED" w14:textId="516930B8" w:rsidR="00B46765" w:rsidRDefault="00A63738" w:rsidP="0028385E">
      <w:pPr>
        <w:spacing w:line="480" w:lineRule="auto"/>
        <w:ind w:firstLine="720"/>
        <w:jc w:val="both"/>
        <w:rPr>
          <w:rFonts w:eastAsia="Arial Unicode MS" w:cs="Times New Roman"/>
          <w:color w:val="000000"/>
          <w:shd w:val="clear" w:color="auto" w:fill="FFFFFF"/>
        </w:rPr>
      </w:pPr>
      <w:r>
        <w:rPr>
          <w:rFonts w:eastAsia="Arial Unicode MS" w:cs="Times New Roman"/>
          <w:color w:val="000000"/>
          <w:shd w:val="clear" w:color="auto" w:fill="FFFFFF"/>
        </w:rPr>
        <w:t xml:space="preserve">Daniel Posner, Kanchan Chandra, Leonard Wantchekon, and Cyril Obi and Siri Aas Rustad </w:t>
      </w:r>
      <w:r w:rsidR="006E1775">
        <w:rPr>
          <w:rFonts w:eastAsia="Arial Unicode MS" w:cs="Times New Roman"/>
          <w:color w:val="000000"/>
          <w:shd w:val="clear" w:color="auto" w:fill="FFFFFF"/>
        </w:rPr>
        <w:t xml:space="preserve">further </w:t>
      </w:r>
      <w:r>
        <w:rPr>
          <w:rFonts w:eastAsia="Arial Unicode MS" w:cs="Times New Roman"/>
          <w:color w:val="000000"/>
          <w:shd w:val="clear" w:color="auto" w:fill="FFFFFF"/>
        </w:rPr>
        <w:t xml:space="preserve">develop the argument that </w:t>
      </w:r>
      <w:r w:rsidR="00223C67">
        <w:rPr>
          <w:rFonts w:eastAsia="Arial Unicode MS" w:cs="Times New Roman"/>
          <w:color w:val="000000"/>
          <w:shd w:val="clear" w:color="auto" w:fill="FFFFFF"/>
        </w:rPr>
        <w:t xml:space="preserve">competition over political power activates </w:t>
      </w:r>
      <w:r w:rsidR="00615B88">
        <w:rPr>
          <w:rFonts w:eastAsia="Arial Unicode MS" w:cs="Times New Roman"/>
          <w:color w:val="000000"/>
          <w:shd w:val="clear" w:color="auto" w:fill="FFFFFF"/>
        </w:rPr>
        <w:t xml:space="preserve">cultural </w:t>
      </w:r>
      <w:r w:rsidR="006F78CA">
        <w:rPr>
          <w:rFonts w:eastAsia="Arial Unicode MS" w:cs="Times New Roman"/>
          <w:color w:val="000000"/>
          <w:shd w:val="clear" w:color="auto" w:fill="FFFFFF"/>
        </w:rPr>
        <w:t>cleavages, each arguing</w:t>
      </w:r>
      <w:r w:rsidR="00BB2E94">
        <w:rPr>
          <w:rFonts w:eastAsia="Arial Unicode MS" w:cs="Times New Roman"/>
          <w:color w:val="000000"/>
          <w:shd w:val="clear" w:color="auto" w:fill="FFFFFF"/>
        </w:rPr>
        <w:t xml:space="preserve"> in different ways that </w:t>
      </w:r>
      <w:r w:rsidR="00A71B7A">
        <w:rPr>
          <w:rFonts w:eastAsia="Arial Unicode MS" w:cs="Times New Roman"/>
          <w:color w:val="000000"/>
          <w:shd w:val="clear" w:color="auto" w:fill="FFFFFF"/>
        </w:rPr>
        <w:t xml:space="preserve">individuals are only mobilized by </w:t>
      </w:r>
      <w:r w:rsidR="00A71B7A">
        <w:rPr>
          <w:rFonts w:eastAsia="Arial Unicode MS" w:cs="Times New Roman"/>
          <w:color w:val="000000"/>
          <w:shd w:val="clear" w:color="auto" w:fill="FFFFFF"/>
        </w:rPr>
        <w:lastRenderedPageBreak/>
        <w:t xml:space="preserve">ethnic appeals when they believe the ethnic group can plausibly </w:t>
      </w:r>
      <w:r w:rsidR="00605CDF">
        <w:rPr>
          <w:rFonts w:eastAsia="Arial Unicode MS" w:cs="Times New Roman"/>
          <w:color w:val="000000"/>
          <w:shd w:val="clear" w:color="auto" w:fill="FFFFFF"/>
        </w:rPr>
        <w:t xml:space="preserve">gain </w:t>
      </w:r>
      <w:r w:rsidR="00A71B7A">
        <w:rPr>
          <w:rFonts w:eastAsia="Arial Unicode MS" w:cs="Times New Roman"/>
          <w:color w:val="000000"/>
          <w:shd w:val="clear" w:color="auto" w:fill="FFFFFF"/>
        </w:rPr>
        <w:t xml:space="preserve">control </w:t>
      </w:r>
      <w:r w:rsidR="00605CDF">
        <w:rPr>
          <w:rFonts w:eastAsia="Arial Unicode MS" w:cs="Times New Roman"/>
          <w:color w:val="000000"/>
          <w:shd w:val="clear" w:color="auto" w:fill="FFFFFF"/>
        </w:rPr>
        <w:t xml:space="preserve">over </w:t>
      </w:r>
      <w:r w:rsidR="0006076B">
        <w:rPr>
          <w:rFonts w:eastAsia="Arial Unicode MS" w:cs="Times New Roman"/>
          <w:color w:val="000000"/>
          <w:shd w:val="clear" w:color="auto" w:fill="FFFFFF"/>
        </w:rPr>
        <w:t>resources</w:t>
      </w:r>
      <w:r w:rsidR="006F78CA">
        <w:rPr>
          <w:rFonts w:eastAsia="Arial Unicode MS" w:cs="Times New Roman"/>
          <w:color w:val="000000"/>
          <w:shd w:val="clear" w:color="auto" w:fill="FFFFFF"/>
        </w:rPr>
        <w:t>.</w:t>
      </w:r>
      <w:r w:rsidR="006F78CA">
        <w:rPr>
          <w:rStyle w:val="FootnoteReference"/>
          <w:rFonts w:eastAsia="Arial Unicode MS" w:cs="Times New Roman"/>
          <w:color w:val="000000"/>
          <w:shd w:val="clear" w:color="auto" w:fill="FFFFFF"/>
        </w:rPr>
        <w:footnoteReference w:id="93"/>
      </w:r>
      <w:r w:rsidR="0006076B">
        <w:rPr>
          <w:rFonts w:eastAsia="Arial Unicode MS" w:cs="Times New Roman"/>
          <w:color w:val="000000"/>
          <w:shd w:val="clear" w:color="auto" w:fill="FFFFFF"/>
        </w:rPr>
        <w:t xml:space="preserve"> </w:t>
      </w:r>
      <w:r w:rsidR="00B17146">
        <w:rPr>
          <w:rFonts w:eastAsia="Arial Unicode MS" w:cs="Times New Roman"/>
          <w:color w:val="000000"/>
          <w:shd w:val="clear" w:color="auto" w:fill="FFFFFF"/>
        </w:rPr>
        <w:t xml:space="preserve">Chandra, for example, argues that voters conduct </w:t>
      </w:r>
      <w:r w:rsidR="00DB09BE">
        <w:rPr>
          <w:rFonts w:eastAsia="Arial Unicode MS" w:cs="Times New Roman"/>
          <w:color w:val="000000"/>
          <w:shd w:val="clear" w:color="auto" w:fill="FFFFFF"/>
        </w:rPr>
        <w:t xml:space="preserve">ethnic </w:t>
      </w:r>
      <w:r w:rsidR="005D3498">
        <w:rPr>
          <w:rFonts w:eastAsia="Arial Unicode MS" w:cs="Times New Roman"/>
          <w:color w:val="000000"/>
          <w:shd w:val="clear" w:color="auto" w:fill="FFFFFF"/>
        </w:rPr>
        <w:t>head</w:t>
      </w:r>
      <w:r w:rsidR="00DB09BE">
        <w:rPr>
          <w:rFonts w:eastAsia="Arial Unicode MS" w:cs="Times New Roman"/>
          <w:color w:val="000000"/>
          <w:shd w:val="clear" w:color="auto" w:fill="FFFFFF"/>
        </w:rPr>
        <w:t xml:space="preserve">counts </w:t>
      </w:r>
      <w:r w:rsidR="00F007F6">
        <w:rPr>
          <w:rFonts w:eastAsia="Arial Unicode MS" w:cs="Times New Roman"/>
          <w:color w:val="000000"/>
          <w:shd w:val="clear" w:color="auto" w:fill="FFFFFF"/>
        </w:rPr>
        <w:t>and vote only for ethnic parties large enough to gain seats</w:t>
      </w:r>
      <w:r w:rsidR="005D3498">
        <w:rPr>
          <w:rFonts w:eastAsia="Arial Unicode MS" w:cs="Times New Roman"/>
          <w:color w:val="000000"/>
          <w:shd w:val="clear" w:color="auto" w:fill="FFFFFF"/>
        </w:rPr>
        <w:t>,</w:t>
      </w:r>
      <w:r w:rsidR="00F007F6">
        <w:rPr>
          <w:rStyle w:val="FootnoteReference"/>
          <w:rFonts w:eastAsia="Arial Unicode MS" w:cs="Times New Roman"/>
          <w:color w:val="000000"/>
          <w:shd w:val="clear" w:color="auto" w:fill="FFFFFF"/>
        </w:rPr>
        <w:footnoteReference w:id="94"/>
      </w:r>
      <w:r w:rsidR="005D3498">
        <w:rPr>
          <w:rFonts w:eastAsia="Arial Unicode MS" w:cs="Times New Roman"/>
          <w:color w:val="000000"/>
          <w:shd w:val="clear" w:color="auto" w:fill="FFFFFF"/>
        </w:rPr>
        <w:t xml:space="preserve"> while </w:t>
      </w:r>
      <w:r w:rsidR="00E10B07">
        <w:rPr>
          <w:rFonts w:eastAsia="Arial Unicode MS" w:cs="Times New Roman"/>
          <w:color w:val="000000"/>
          <w:shd w:val="clear" w:color="auto" w:fill="FFFFFF"/>
        </w:rPr>
        <w:t xml:space="preserve">Wantchekon finds that </w:t>
      </w:r>
      <w:r w:rsidR="00186248">
        <w:rPr>
          <w:rFonts w:eastAsia="Arial Unicode MS" w:cs="Times New Roman"/>
          <w:color w:val="000000"/>
          <w:shd w:val="clear" w:color="auto" w:fill="FFFFFF"/>
        </w:rPr>
        <w:t xml:space="preserve">the strength of appeals based on policy platform </w:t>
      </w:r>
      <w:r w:rsidR="006B6289">
        <w:rPr>
          <w:rFonts w:eastAsia="Arial Unicode MS" w:cs="Times New Roman"/>
          <w:color w:val="000000"/>
          <w:shd w:val="clear" w:color="auto" w:fill="FFFFFF"/>
        </w:rPr>
        <w:t>depends on how credible a candidate’s promises are</w:t>
      </w:r>
      <w:r w:rsidR="00015F8A">
        <w:rPr>
          <w:rFonts w:eastAsia="Arial Unicode MS" w:cs="Times New Roman"/>
          <w:color w:val="000000"/>
          <w:shd w:val="clear" w:color="auto" w:fill="FFFFFF"/>
        </w:rPr>
        <w:t>, and that clientelism reinforces ethnic voting</w:t>
      </w:r>
      <w:r w:rsidR="006B6289">
        <w:rPr>
          <w:rFonts w:eastAsia="Arial Unicode MS" w:cs="Times New Roman"/>
          <w:color w:val="000000"/>
          <w:shd w:val="clear" w:color="auto" w:fill="FFFFFF"/>
        </w:rPr>
        <w:t>.</w:t>
      </w:r>
      <w:r w:rsidR="00015F8A">
        <w:rPr>
          <w:rStyle w:val="FootnoteReference"/>
          <w:rFonts w:eastAsia="Arial Unicode MS" w:cs="Times New Roman"/>
          <w:color w:val="000000"/>
          <w:shd w:val="clear" w:color="auto" w:fill="FFFFFF"/>
        </w:rPr>
        <w:footnoteReference w:id="95"/>
      </w:r>
      <w:r w:rsidR="00EF15D9">
        <w:rPr>
          <w:rFonts w:eastAsia="Arial Unicode MS" w:cs="Times New Roman"/>
          <w:color w:val="000000"/>
          <w:shd w:val="clear" w:color="auto" w:fill="FFFFFF"/>
        </w:rPr>
        <w:t xml:space="preserve"> </w:t>
      </w:r>
      <w:r w:rsidR="00CB1549">
        <w:rPr>
          <w:rFonts w:eastAsia="Arial Unicode MS" w:cs="Times New Roman"/>
          <w:color w:val="000000"/>
          <w:shd w:val="clear" w:color="auto" w:fill="FFFFFF"/>
        </w:rPr>
        <w:t xml:space="preserve">Posner’s influential study of Chewas and Tumbukas in Zambia and Malawi found that the same ethnic groups were enemies when they were each large enough to vie for political dominance, and </w:t>
      </w:r>
      <w:r w:rsidR="00AC2697">
        <w:rPr>
          <w:rFonts w:eastAsia="Arial Unicode MS" w:cs="Times New Roman"/>
          <w:color w:val="000000"/>
          <w:shd w:val="clear" w:color="auto" w:fill="FFFFFF"/>
        </w:rPr>
        <w:t>allies when they were marginal.</w:t>
      </w:r>
      <w:r w:rsidR="00AC2697">
        <w:rPr>
          <w:rStyle w:val="FootnoteReference"/>
          <w:rFonts w:eastAsia="Arial Unicode MS" w:cs="Times New Roman"/>
          <w:color w:val="000000"/>
          <w:shd w:val="clear" w:color="auto" w:fill="FFFFFF"/>
        </w:rPr>
        <w:footnoteReference w:id="96"/>
      </w:r>
      <w:r w:rsidR="00EA56C2">
        <w:rPr>
          <w:rFonts w:eastAsia="Arial Unicode MS" w:cs="Times New Roman"/>
          <w:color w:val="000000"/>
          <w:shd w:val="clear" w:color="auto" w:fill="FFFFFF"/>
        </w:rPr>
        <w:t xml:space="preserve"> </w:t>
      </w:r>
      <w:r w:rsidR="00F04C20">
        <w:rPr>
          <w:rFonts w:eastAsia="Arial Unicode MS" w:cs="Times New Roman"/>
          <w:color w:val="000000"/>
          <w:shd w:val="clear" w:color="auto" w:fill="FFFFFF"/>
        </w:rPr>
        <w:t xml:space="preserve">The same logic has been applied to material resource competition, </w:t>
      </w:r>
      <w:r w:rsidR="001C2370">
        <w:rPr>
          <w:rFonts w:eastAsia="Arial Unicode MS" w:cs="Times New Roman"/>
          <w:color w:val="000000"/>
          <w:shd w:val="clear" w:color="auto" w:fill="FFFFFF"/>
        </w:rPr>
        <w:t xml:space="preserve">as I will explore in greater depth in the section on </w:t>
      </w:r>
      <w:r w:rsidR="00BC333C">
        <w:rPr>
          <w:rFonts w:eastAsia="Arial Unicode MS" w:cs="Times New Roman"/>
          <w:color w:val="000000"/>
          <w:shd w:val="clear" w:color="auto" w:fill="FFFFFF"/>
        </w:rPr>
        <w:t>resource conflict</w:t>
      </w:r>
      <w:r w:rsidR="001C2370">
        <w:rPr>
          <w:rFonts w:eastAsia="Arial Unicode MS" w:cs="Times New Roman"/>
          <w:color w:val="000000"/>
          <w:shd w:val="clear" w:color="auto" w:fill="FFFFFF"/>
        </w:rPr>
        <w:t xml:space="preserve">. </w:t>
      </w:r>
      <w:r w:rsidR="00EF15D9">
        <w:rPr>
          <w:rFonts w:eastAsia="Arial Unicode MS" w:cs="Times New Roman"/>
          <w:color w:val="000000"/>
          <w:shd w:val="clear" w:color="auto" w:fill="FFFFFF"/>
        </w:rPr>
        <w:t xml:space="preserve">The implication </w:t>
      </w:r>
      <w:r w:rsidR="00EA56C2">
        <w:rPr>
          <w:rFonts w:eastAsia="Arial Unicode MS" w:cs="Times New Roman"/>
          <w:color w:val="000000"/>
          <w:shd w:val="clear" w:color="auto" w:fill="FFFFFF"/>
        </w:rPr>
        <w:t xml:space="preserve">of these arguments </w:t>
      </w:r>
      <w:r w:rsidR="00EF15D9">
        <w:rPr>
          <w:rFonts w:eastAsia="Arial Unicode MS" w:cs="Times New Roman"/>
          <w:color w:val="000000"/>
          <w:shd w:val="clear" w:color="auto" w:fill="FFFFFF"/>
        </w:rPr>
        <w:t xml:space="preserve">for ethnic conflict studies is that competition over political resources </w:t>
      </w:r>
      <w:r w:rsidR="005D23C2">
        <w:rPr>
          <w:rFonts w:eastAsia="Arial Unicode MS" w:cs="Times New Roman"/>
          <w:color w:val="000000"/>
          <w:shd w:val="clear" w:color="auto" w:fill="FFFFFF"/>
        </w:rPr>
        <w:t>mobilize</w:t>
      </w:r>
      <w:r w:rsidR="00AE713F">
        <w:rPr>
          <w:rFonts w:eastAsia="Arial Unicode MS" w:cs="Times New Roman"/>
          <w:color w:val="000000"/>
          <w:shd w:val="clear" w:color="auto" w:fill="FFFFFF"/>
        </w:rPr>
        <w:t>s</w:t>
      </w:r>
      <w:r w:rsidR="005D23C2">
        <w:rPr>
          <w:rFonts w:eastAsia="Arial Unicode MS" w:cs="Times New Roman"/>
          <w:color w:val="000000"/>
          <w:shd w:val="clear" w:color="auto" w:fill="FFFFFF"/>
        </w:rPr>
        <w:t xml:space="preserve"> </w:t>
      </w:r>
      <w:r w:rsidR="00AE713F">
        <w:rPr>
          <w:rFonts w:eastAsia="Arial Unicode MS" w:cs="Times New Roman"/>
          <w:color w:val="000000"/>
          <w:shd w:val="clear" w:color="auto" w:fill="FFFFFF"/>
        </w:rPr>
        <w:t xml:space="preserve">ethnic groups, which form alliances not according to the </w:t>
      </w:r>
      <w:r w:rsidR="008C26EB">
        <w:rPr>
          <w:rFonts w:eastAsia="Arial Unicode MS" w:cs="Times New Roman"/>
          <w:color w:val="000000"/>
          <w:shd w:val="clear" w:color="auto" w:fill="FFFFFF"/>
        </w:rPr>
        <w:t>historical depth of</w:t>
      </w:r>
      <w:r w:rsidR="00AE713F">
        <w:rPr>
          <w:rFonts w:eastAsia="Arial Unicode MS" w:cs="Times New Roman"/>
          <w:color w:val="000000"/>
          <w:shd w:val="clear" w:color="auto" w:fill="FFFFFF"/>
        </w:rPr>
        <w:t xml:space="preserve"> cultural cleavage</w:t>
      </w:r>
      <w:r w:rsidR="008C26EB">
        <w:rPr>
          <w:rFonts w:eastAsia="Arial Unicode MS" w:cs="Times New Roman"/>
          <w:color w:val="000000"/>
          <w:shd w:val="clear" w:color="auto" w:fill="FFFFFF"/>
        </w:rPr>
        <w:t>s</w:t>
      </w:r>
      <w:r w:rsidR="00AE713F">
        <w:rPr>
          <w:rFonts w:eastAsia="Arial Unicode MS" w:cs="Times New Roman"/>
          <w:color w:val="000000"/>
          <w:shd w:val="clear" w:color="auto" w:fill="FFFFFF"/>
        </w:rPr>
        <w:t xml:space="preserve"> but according to </w:t>
      </w:r>
      <w:r w:rsidR="008C26EB">
        <w:rPr>
          <w:rFonts w:eastAsia="Arial Unicode MS" w:cs="Times New Roman"/>
          <w:color w:val="000000"/>
          <w:shd w:val="clear" w:color="auto" w:fill="FFFFFF"/>
        </w:rPr>
        <w:t>group size.</w:t>
      </w:r>
    </w:p>
    <w:p w14:paraId="31A3396D" w14:textId="77777777" w:rsidR="00DA2B4F" w:rsidRDefault="00A52C4A" w:rsidP="004E78C5">
      <w:pPr>
        <w:spacing w:line="480" w:lineRule="auto"/>
        <w:jc w:val="both"/>
        <w:rPr>
          <w:rFonts w:eastAsia="Arial Unicode MS" w:cs="Times New Roman"/>
          <w:color w:val="000000"/>
          <w:shd w:val="clear" w:color="auto" w:fill="FFFFFF"/>
        </w:rPr>
      </w:pPr>
      <w:r>
        <w:rPr>
          <w:rFonts w:eastAsia="Arial Unicode MS" w:cs="Times New Roman"/>
          <w:color w:val="000000"/>
          <w:shd w:val="clear" w:color="auto" w:fill="FFFFFF"/>
        </w:rPr>
        <w:lastRenderedPageBreak/>
        <w:tab/>
        <w:t xml:space="preserve">A third </w:t>
      </w:r>
      <w:r w:rsidR="00464BA4">
        <w:rPr>
          <w:rFonts w:eastAsia="Arial Unicode MS" w:cs="Times New Roman"/>
          <w:color w:val="000000"/>
          <w:shd w:val="clear" w:color="auto" w:fill="FFFFFF"/>
        </w:rPr>
        <w:t>group of theorists within the ethnic conflict literature contend</w:t>
      </w:r>
      <w:r w:rsidR="00C92A91">
        <w:rPr>
          <w:rFonts w:eastAsia="Arial Unicode MS" w:cs="Times New Roman"/>
          <w:color w:val="000000"/>
          <w:shd w:val="clear" w:color="auto" w:fill="FFFFFF"/>
        </w:rPr>
        <w:t>s</w:t>
      </w:r>
      <w:r w:rsidR="00464BA4">
        <w:rPr>
          <w:rFonts w:eastAsia="Arial Unicode MS" w:cs="Times New Roman"/>
          <w:color w:val="000000"/>
          <w:shd w:val="clear" w:color="auto" w:fill="FFFFFF"/>
        </w:rPr>
        <w:t xml:space="preserve"> that the most predictive factor of ethnic violence is neither the </w:t>
      </w:r>
      <w:r w:rsidR="0047563D">
        <w:rPr>
          <w:rFonts w:eastAsia="Arial Unicode MS" w:cs="Times New Roman"/>
          <w:color w:val="000000"/>
          <w:shd w:val="clear" w:color="auto" w:fill="FFFFFF"/>
        </w:rPr>
        <w:t xml:space="preserve">existence of cultural cleavages nor the </w:t>
      </w:r>
      <w:r w:rsidR="00A35C26">
        <w:rPr>
          <w:rFonts w:eastAsia="Arial Unicode MS" w:cs="Times New Roman"/>
          <w:color w:val="000000"/>
          <w:shd w:val="clear" w:color="auto" w:fill="FFFFFF"/>
        </w:rPr>
        <w:t xml:space="preserve">potential for groups to form large ethnic coalitions but rather the presence of factors favoring insurgency. </w:t>
      </w:r>
      <w:r w:rsidR="00E76226">
        <w:rPr>
          <w:rFonts w:eastAsia="Arial Unicode MS" w:cs="Times New Roman"/>
          <w:color w:val="000000"/>
          <w:shd w:val="clear" w:color="auto" w:fill="FFFFFF"/>
        </w:rPr>
        <w:t>James Fearon and Laitin ar</w:t>
      </w:r>
      <w:r w:rsidR="005A78ED">
        <w:rPr>
          <w:rFonts w:eastAsia="Arial Unicode MS" w:cs="Times New Roman"/>
          <w:color w:val="000000"/>
          <w:shd w:val="clear" w:color="auto" w:fill="FFFFFF"/>
        </w:rPr>
        <w:t>e the best-</w:t>
      </w:r>
      <w:r w:rsidR="00E76226">
        <w:rPr>
          <w:rFonts w:eastAsia="Arial Unicode MS" w:cs="Times New Roman"/>
          <w:color w:val="000000"/>
          <w:shd w:val="clear" w:color="auto" w:fill="FFFFFF"/>
        </w:rPr>
        <w:t xml:space="preserve">known proponents of this view. </w:t>
      </w:r>
      <w:r w:rsidR="00BB583D">
        <w:rPr>
          <w:rFonts w:eastAsia="Arial Unicode MS" w:cs="Times New Roman"/>
          <w:color w:val="000000"/>
          <w:shd w:val="clear" w:color="auto" w:fill="FFFFFF"/>
        </w:rPr>
        <w:t>According to their analysi</w:t>
      </w:r>
      <w:r w:rsidR="00FB3758">
        <w:rPr>
          <w:rFonts w:eastAsia="Arial Unicode MS" w:cs="Times New Roman"/>
          <w:color w:val="000000"/>
          <w:shd w:val="clear" w:color="auto" w:fill="FFFFFF"/>
        </w:rPr>
        <w:t xml:space="preserve">s, </w:t>
      </w:r>
      <w:r w:rsidR="005A78ED">
        <w:rPr>
          <w:rFonts w:eastAsia="Arial Unicode MS" w:cs="Times New Roman"/>
          <w:color w:val="000000"/>
          <w:shd w:val="clear" w:color="auto" w:fill="FFFFFF"/>
        </w:rPr>
        <w:t xml:space="preserve">countries with high poverty rates, political instability, rough terrain, and large populations are at </w:t>
      </w:r>
      <w:r w:rsidR="00DC0922">
        <w:rPr>
          <w:rFonts w:eastAsia="Arial Unicode MS" w:cs="Times New Roman"/>
          <w:color w:val="000000"/>
          <w:shd w:val="clear" w:color="auto" w:fill="FFFFFF"/>
        </w:rPr>
        <w:t xml:space="preserve">the </w:t>
      </w:r>
      <w:r w:rsidR="005A78ED">
        <w:rPr>
          <w:rFonts w:eastAsia="Arial Unicode MS" w:cs="Times New Roman"/>
          <w:color w:val="000000"/>
          <w:shd w:val="clear" w:color="auto" w:fill="FFFFFF"/>
        </w:rPr>
        <w:t>greatest risk of civil war.</w:t>
      </w:r>
      <w:r w:rsidR="005A78ED">
        <w:rPr>
          <w:rStyle w:val="FootnoteReference"/>
          <w:rFonts w:eastAsia="Arial Unicode MS" w:cs="Times New Roman"/>
          <w:color w:val="000000"/>
          <w:shd w:val="clear" w:color="auto" w:fill="FFFFFF"/>
        </w:rPr>
        <w:footnoteReference w:id="97"/>
      </w:r>
      <w:r w:rsidR="004E032F">
        <w:rPr>
          <w:rFonts w:eastAsia="Arial Unicode MS" w:cs="Times New Roman"/>
          <w:color w:val="000000"/>
          <w:shd w:val="clear" w:color="auto" w:fill="FFFFFF"/>
        </w:rPr>
        <w:t xml:space="preserve"> </w:t>
      </w:r>
      <w:r w:rsidR="003805F7">
        <w:rPr>
          <w:rFonts w:eastAsia="Arial Unicode MS" w:cs="Times New Roman"/>
          <w:color w:val="000000"/>
          <w:shd w:val="clear" w:color="auto" w:fill="FFFFFF"/>
        </w:rPr>
        <w:t xml:space="preserve">Poverty is seen as contributing to rebel recruitment, </w:t>
      </w:r>
      <w:r w:rsidR="00126586">
        <w:rPr>
          <w:rFonts w:eastAsia="Arial Unicode MS" w:cs="Times New Roman"/>
          <w:color w:val="000000"/>
          <w:shd w:val="clear" w:color="auto" w:fill="FFFFFF"/>
        </w:rPr>
        <w:t>an argumen</w:t>
      </w:r>
      <w:r w:rsidR="00D4372B">
        <w:rPr>
          <w:rFonts w:eastAsia="Arial Unicode MS" w:cs="Times New Roman"/>
          <w:color w:val="000000"/>
          <w:shd w:val="clear" w:color="auto" w:fill="FFFFFF"/>
        </w:rPr>
        <w:t xml:space="preserve">t Gudrun Ostby, Ragnhild Nordas, and </w:t>
      </w:r>
      <w:r w:rsidR="006A532A">
        <w:rPr>
          <w:rFonts w:eastAsia="Arial Unicode MS" w:cs="Times New Roman"/>
          <w:color w:val="000000"/>
          <w:shd w:val="clear" w:color="auto" w:fill="FFFFFF"/>
        </w:rPr>
        <w:t xml:space="preserve">Jan Ketil </w:t>
      </w:r>
      <w:r w:rsidR="00D4372B">
        <w:rPr>
          <w:rFonts w:eastAsia="Arial Unicode MS" w:cs="Times New Roman"/>
          <w:color w:val="000000"/>
          <w:shd w:val="clear" w:color="auto" w:fill="FFFFFF"/>
        </w:rPr>
        <w:t xml:space="preserve">Rod extend, claiming that regions with high horizontal inequality (rather than poverty </w:t>
      </w:r>
      <w:r w:rsidR="00D4372B" w:rsidRPr="006C54DC">
        <w:rPr>
          <w:rFonts w:eastAsia="Arial Unicode MS" w:cs="Times New Roman"/>
          <w:color w:val="000000"/>
          <w:shd w:val="clear" w:color="auto" w:fill="FFFFFF"/>
        </w:rPr>
        <w:t>per se</w:t>
      </w:r>
      <w:r w:rsidR="00D4372B">
        <w:rPr>
          <w:rFonts w:eastAsia="Arial Unicode MS" w:cs="Times New Roman"/>
          <w:color w:val="000000"/>
          <w:shd w:val="clear" w:color="auto" w:fill="FFFFFF"/>
        </w:rPr>
        <w:t>) have higher risks of conflict.</w:t>
      </w:r>
      <w:r w:rsidR="00D4372B">
        <w:rPr>
          <w:rStyle w:val="FootnoteReference"/>
          <w:rFonts w:eastAsia="Arial Unicode MS" w:cs="Times New Roman"/>
          <w:color w:val="000000"/>
          <w:shd w:val="clear" w:color="auto" w:fill="FFFFFF"/>
        </w:rPr>
        <w:footnoteReference w:id="98"/>
      </w:r>
      <w:r w:rsidR="00D4372B">
        <w:rPr>
          <w:rFonts w:eastAsia="Arial Unicode MS" w:cs="Times New Roman"/>
          <w:color w:val="000000"/>
          <w:shd w:val="clear" w:color="auto" w:fill="FFFFFF"/>
        </w:rPr>
        <w:t xml:space="preserve"> </w:t>
      </w:r>
    </w:p>
    <w:p w14:paraId="5C25D493" w14:textId="5DDED23A" w:rsidR="001D0BA2" w:rsidRPr="001F7526" w:rsidRDefault="004E032F" w:rsidP="00DA2B4F">
      <w:pPr>
        <w:spacing w:line="480" w:lineRule="auto"/>
        <w:ind w:firstLine="720"/>
        <w:jc w:val="both"/>
        <w:rPr>
          <w:rFonts w:eastAsia="Arial Unicode MS" w:cs="Times New Roman"/>
          <w:color w:val="000000"/>
          <w:shd w:val="clear" w:color="auto" w:fill="FFFFFF"/>
        </w:rPr>
      </w:pPr>
      <w:r w:rsidRPr="00D4372B">
        <w:rPr>
          <w:rFonts w:eastAsia="Arial Unicode MS" w:cs="Times New Roman"/>
          <w:color w:val="000000"/>
          <w:shd w:val="clear" w:color="auto" w:fill="FFFFFF"/>
        </w:rPr>
        <w:t>Though</w:t>
      </w:r>
      <w:r w:rsidR="006A532A">
        <w:rPr>
          <w:rFonts w:eastAsia="Arial Unicode MS" w:cs="Times New Roman"/>
          <w:color w:val="000000"/>
          <w:shd w:val="clear" w:color="auto" w:fill="FFFFFF"/>
        </w:rPr>
        <w:t xml:space="preserve"> these</w:t>
      </w:r>
      <w:r>
        <w:rPr>
          <w:rFonts w:eastAsia="Arial Unicode MS" w:cs="Times New Roman"/>
          <w:color w:val="000000"/>
          <w:shd w:val="clear" w:color="auto" w:fill="FFFFFF"/>
        </w:rPr>
        <w:t xml:space="preserve"> argument</w:t>
      </w:r>
      <w:r w:rsidR="006A532A">
        <w:rPr>
          <w:rFonts w:eastAsia="Arial Unicode MS" w:cs="Times New Roman"/>
          <w:color w:val="000000"/>
          <w:shd w:val="clear" w:color="auto" w:fill="FFFFFF"/>
        </w:rPr>
        <w:t>s</w:t>
      </w:r>
      <w:r>
        <w:rPr>
          <w:rFonts w:eastAsia="Arial Unicode MS" w:cs="Times New Roman"/>
          <w:color w:val="000000"/>
          <w:shd w:val="clear" w:color="auto" w:fill="FFFFFF"/>
        </w:rPr>
        <w:t xml:space="preserve"> </w:t>
      </w:r>
      <w:r w:rsidR="006A532A">
        <w:rPr>
          <w:rFonts w:eastAsia="Arial Unicode MS" w:cs="Times New Roman"/>
          <w:color w:val="000000"/>
          <w:shd w:val="clear" w:color="auto" w:fill="FFFFFF"/>
        </w:rPr>
        <w:t>are</w:t>
      </w:r>
      <w:r>
        <w:rPr>
          <w:rFonts w:eastAsia="Arial Unicode MS" w:cs="Times New Roman"/>
          <w:color w:val="000000"/>
          <w:shd w:val="clear" w:color="auto" w:fill="FFFFFF"/>
        </w:rPr>
        <w:t xml:space="preserve"> </w:t>
      </w:r>
      <w:r w:rsidR="00562078">
        <w:rPr>
          <w:rFonts w:eastAsia="Arial Unicode MS" w:cs="Times New Roman"/>
          <w:color w:val="000000"/>
          <w:shd w:val="clear" w:color="auto" w:fill="FFFFFF"/>
        </w:rPr>
        <w:t xml:space="preserve">often </w:t>
      </w:r>
      <w:r>
        <w:rPr>
          <w:rFonts w:eastAsia="Arial Unicode MS" w:cs="Times New Roman"/>
          <w:color w:val="000000"/>
          <w:shd w:val="clear" w:color="auto" w:fill="FFFFFF"/>
        </w:rPr>
        <w:t xml:space="preserve">presented </w:t>
      </w:r>
      <w:r w:rsidR="003924D4">
        <w:rPr>
          <w:rFonts w:eastAsia="Arial Unicode MS" w:cs="Times New Roman"/>
          <w:color w:val="000000"/>
          <w:shd w:val="clear" w:color="auto" w:fill="FFFFFF"/>
        </w:rPr>
        <w:t>in opposition to</w:t>
      </w:r>
      <w:r>
        <w:rPr>
          <w:rFonts w:eastAsia="Arial Unicode MS" w:cs="Times New Roman"/>
          <w:color w:val="000000"/>
          <w:shd w:val="clear" w:color="auto" w:fill="FFFFFF"/>
        </w:rPr>
        <w:t xml:space="preserve"> accounts emphasizing the existence of cultural cleavages or competition over resources, I submit that</w:t>
      </w:r>
      <w:r w:rsidR="00DA4577">
        <w:rPr>
          <w:rFonts w:eastAsia="Arial Unicode MS" w:cs="Times New Roman"/>
          <w:color w:val="000000"/>
          <w:shd w:val="clear" w:color="auto" w:fill="FFFFFF"/>
        </w:rPr>
        <w:t xml:space="preserve"> the distinction </w:t>
      </w:r>
      <w:r w:rsidR="0095103E">
        <w:rPr>
          <w:rFonts w:eastAsia="Arial Unicode MS" w:cs="Times New Roman"/>
          <w:color w:val="000000"/>
          <w:shd w:val="clear" w:color="auto" w:fill="FFFFFF"/>
        </w:rPr>
        <w:t>between motivations and feasibility</w:t>
      </w:r>
      <w:r w:rsidR="00087504">
        <w:rPr>
          <w:rFonts w:eastAsia="Arial Unicode MS" w:cs="Times New Roman"/>
          <w:color w:val="000000"/>
          <w:shd w:val="clear" w:color="auto" w:fill="FFFFFF"/>
        </w:rPr>
        <w:t xml:space="preserve"> as causes of violence</w:t>
      </w:r>
      <w:r w:rsidR="0095103E">
        <w:rPr>
          <w:rFonts w:eastAsia="Arial Unicode MS" w:cs="Times New Roman"/>
          <w:color w:val="000000"/>
          <w:shd w:val="clear" w:color="auto" w:fill="FFFFFF"/>
        </w:rPr>
        <w:t xml:space="preserve"> </w:t>
      </w:r>
      <w:r w:rsidR="00DA4577">
        <w:rPr>
          <w:rFonts w:eastAsia="Arial Unicode MS" w:cs="Times New Roman"/>
          <w:color w:val="000000"/>
          <w:shd w:val="clear" w:color="auto" w:fill="FFFFFF"/>
        </w:rPr>
        <w:t>is exaggerated</w:t>
      </w:r>
      <w:r w:rsidR="001868BC">
        <w:rPr>
          <w:rFonts w:eastAsia="Arial Unicode MS" w:cs="Times New Roman"/>
          <w:color w:val="000000"/>
          <w:shd w:val="clear" w:color="auto" w:fill="FFFFFF"/>
        </w:rPr>
        <w:t xml:space="preserve">. </w:t>
      </w:r>
      <w:r w:rsidR="00D66634">
        <w:rPr>
          <w:rFonts w:eastAsia="Arial Unicode MS" w:cs="Times New Roman"/>
          <w:color w:val="000000"/>
          <w:shd w:val="clear" w:color="auto" w:fill="FFFFFF"/>
        </w:rPr>
        <w:t xml:space="preserve">Cultural cleavages or resource scarcity may make ethnicity politically salient, while </w:t>
      </w:r>
      <w:r w:rsidR="00F53D65">
        <w:rPr>
          <w:rFonts w:eastAsia="Arial Unicode MS" w:cs="Times New Roman"/>
          <w:color w:val="000000"/>
          <w:shd w:val="clear" w:color="auto" w:fill="FFFFFF"/>
        </w:rPr>
        <w:t>factors facilitating insurgency precipitate the evolution of ethnic difference into ethnic confrontation.</w:t>
      </w:r>
      <w:r w:rsidR="00DE2B4F">
        <w:rPr>
          <w:rStyle w:val="FootnoteReference"/>
          <w:rFonts w:eastAsia="Arial Unicode MS" w:cs="Times New Roman"/>
          <w:color w:val="000000"/>
          <w:shd w:val="clear" w:color="auto" w:fill="FFFFFF"/>
        </w:rPr>
        <w:footnoteReference w:id="99"/>
      </w:r>
      <w:r w:rsidR="007A2E1A">
        <w:rPr>
          <w:rFonts w:eastAsia="Arial Unicode MS" w:cs="Times New Roman"/>
          <w:color w:val="000000"/>
          <w:shd w:val="clear" w:color="auto" w:fill="FFFFFF"/>
        </w:rPr>
        <w:t xml:space="preserve"> As Paul Williams w</w:t>
      </w:r>
      <w:r w:rsidR="0066644C">
        <w:rPr>
          <w:rFonts w:eastAsia="Arial Unicode MS" w:cs="Times New Roman"/>
          <w:color w:val="000000"/>
          <w:shd w:val="clear" w:color="auto" w:fill="FFFFFF"/>
        </w:rPr>
        <w:t xml:space="preserve">rites, single </w:t>
      </w:r>
      <w:r w:rsidR="00665609">
        <w:rPr>
          <w:rFonts w:eastAsia="Arial Unicode MS" w:cs="Times New Roman"/>
          <w:color w:val="000000"/>
          <w:shd w:val="clear" w:color="auto" w:fill="FFFFFF"/>
        </w:rPr>
        <w:t>causes likely do not explain complex</w:t>
      </w:r>
      <w:r w:rsidR="007A2E1A">
        <w:rPr>
          <w:rFonts w:eastAsia="Arial Unicode MS" w:cs="Times New Roman"/>
          <w:color w:val="000000"/>
          <w:shd w:val="clear" w:color="auto" w:fill="FFFFFF"/>
        </w:rPr>
        <w:t xml:space="preserve"> phenomena like ethnic conflict</w:t>
      </w:r>
      <w:r w:rsidR="00665609">
        <w:rPr>
          <w:rFonts w:eastAsia="Arial Unicode MS" w:cs="Times New Roman"/>
          <w:color w:val="000000"/>
          <w:shd w:val="clear" w:color="auto" w:fill="FFFFFF"/>
        </w:rPr>
        <w:t xml:space="preserve">, and it is worth distinguishing between underlying factors that make conflict more likely and </w:t>
      </w:r>
      <w:r w:rsidR="00815E2B">
        <w:rPr>
          <w:rFonts w:eastAsia="Arial Unicode MS" w:cs="Times New Roman"/>
          <w:color w:val="000000"/>
          <w:shd w:val="clear" w:color="auto" w:fill="FFFFFF"/>
        </w:rPr>
        <w:t xml:space="preserve">immediate </w:t>
      </w:r>
      <w:r w:rsidR="00665609">
        <w:rPr>
          <w:rFonts w:eastAsia="Arial Unicode MS" w:cs="Times New Roman"/>
          <w:color w:val="000000"/>
          <w:shd w:val="clear" w:color="auto" w:fill="FFFFFF"/>
        </w:rPr>
        <w:t>causes.</w:t>
      </w:r>
      <w:r w:rsidR="00760AFA">
        <w:rPr>
          <w:rStyle w:val="FootnoteReference"/>
          <w:rFonts w:eastAsia="Arial Unicode MS" w:cs="Times New Roman"/>
          <w:color w:val="000000"/>
          <w:shd w:val="clear" w:color="auto" w:fill="FFFFFF"/>
        </w:rPr>
        <w:footnoteReference w:id="100"/>
      </w:r>
      <w:r w:rsidR="00760AFA">
        <w:rPr>
          <w:rFonts w:eastAsia="Arial Unicode MS" w:cs="Times New Roman"/>
          <w:color w:val="000000"/>
          <w:shd w:val="clear" w:color="auto" w:fill="FFFFFF"/>
        </w:rPr>
        <w:t xml:space="preserve"> </w:t>
      </w:r>
    </w:p>
    <w:p w14:paraId="25AA18AD" w14:textId="77777777" w:rsidR="00CB001F" w:rsidRDefault="00CB001F" w:rsidP="00CB001F">
      <w:pPr>
        <w:jc w:val="both"/>
        <w:rPr>
          <w:b/>
          <w:i/>
        </w:rPr>
      </w:pPr>
    </w:p>
    <w:p w14:paraId="5B6C282E" w14:textId="3F060C73" w:rsidR="00B4720A" w:rsidRDefault="00CB001F" w:rsidP="004E78C5">
      <w:pPr>
        <w:spacing w:line="480" w:lineRule="auto"/>
        <w:jc w:val="both"/>
      </w:pPr>
      <w:r>
        <w:rPr>
          <w:b/>
          <w:i/>
        </w:rPr>
        <w:lastRenderedPageBreak/>
        <w:t>Theories of R</w:t>
      </w:r>
      <w:r w:rsidR="00865AF7">
        <w:rPr>
          <w:b/>
          <w:i/>
        </w:rPr>
        <w:t>esource</w:t>
      </w:r>
      <w:r>
        <w:rPr>
          <w:b/>
          <w:i/>
        </w:rPr>
        <w:t xml:space="preserve"> C</w:t>
      </w:r>
      <w:r w:rsidR="00145FE8">
        <w:rPr>
          <w:b/>
          <w:i/>
        </w:rPr>
        <w:t>onflict</w:t>
      </w:r>
    </w:p>
    <w:p w14:paraId="441FC970" w14:textId="0D5AFEFC" w:rsidR="00AE363D" w:rsidRDefault="00AE0EBD" w:rsidP="004E78C5">
      <w:pPr>
        <w:spacing w:line="480" w:lineRule="auto"/>
        <w:jc w:val="both"/>
      </w:pPr>
      <w:r>
        <w:tab/>
      </w:r>
      <w:r w:rsidR="00053AC6">
        <w:t>As I am concerned with the causes of political preference among ethnic minorities in oil-rich regions, I analyze only</w:t>
      </w:r>
      <w:r w:rsidR="00DE3C96">
        <w:t xml:space="preserve"> resource conflict</w:t>
      </w:r>
      <w:r w:rsidR="00053AC6">
        <w:t xml:space="preserve"> theories dealing with </w:t>
      </w:r>
      <w:r w:rsidR="00AB6447">
        <w:t>minorities.</w:t>
      </w:r>
      <w:r w:rsidR="00053AC6">
        <w:t xml:space="preserve"> </w:t>
      </w:r>
      <w:r w:rsidR="00DB4FC2">
        <w:t>S</w:t>
      </w:r>
      <w:r w:rsidR="008A511B">
        <w:t xml:space="preserve">uch work </w:t>
      </w:r>
      <w:r w:rsidR="00DB4FC2">
        <w:t>is</w:t>
      </w:r>
      <w:r w:rsidR="000B6574">
        <w:t xml:space="preserve"> dominated by two opposed explanations of resource conflict: greed and grievance.</w:t>
      </w:r>
      <w:r w:rsidR="002500A3">
        <w:t xml:space="preserve"> </w:t>
      </w:r>
      <w:r w:rsidR="000150A4">
        <w:t>According to</w:t>
      </w:r>
      <w:r w:rsidR="005857E3">
        <w:t xml:space="preserve"> the former narrative, resources themselves cause conflict</w:t>
      </w:r>
      <w:r w:rsidR="00A71ADA">
        <w:t>.</w:t>
      </w:r>
      <w:r w:rsidR="00E61F9E">
        <w:t xml:space="preserve"> In </w:t>
      </w:r>
      <w:r w:rsidR="000150A4">
        <w:t>Paul Collier and Anke</w:t>
      </w:r>
      <w:r w:rsidR="000150A4" w:rsidRPr="001D72FE">
        <w:t xml:space="preserve"> </w:t>
      </w:r>
      <w:r w:rsidR="00E61F9E">
        <w:t xml:space="preserve">Hoeffler’s classic account, </w:t>
      </w:r>
      <w:r w:rsidR="000150A4">
        <w:t xml:space="preserve">the opportunities for </w:t>
      </w:r>
      <w:r w:rsidR="00454F23">
        <w:t>plunder</w:t>
      </w:r>
      <w:r w:rsidR="00FE7F60">
        <w:t xml:space="preserve"> </w:t>
      </w:r>
      <w:r w:rsidR="000150A4">
        <w:t>presented by natural resources inspire rebellion and competition, resulting in war.</w:t>
      </w:r>
      <w:r w:rsidR="000150A4">
        <w:rPr>
          <w:rStyle w:val="FootnoteReference"/>
        </w:rPr>
        <w:footnoteReference w:id="101"/>
      </w:r>
      <w:r w:rsidR="00C044A0">
        <w:t xml:space="preserve"> Fearon and Laitin also suggest that resource wars have rational causes, hold</w:t>
      </w:r>
      <w:r w:rsidR="00DB1C97">
        <w:t>ing</w:t>
      </w:r>
      <w:r w:rsidR="00C044A0">
        <w:t xml:space="preserve"> that poverty favors insurgency because it facilitates rebel recruitment.</w:t>
      </w:r>
      <w:r w:rsidR="00FB2490">
        <w:rPr>
          <w:rStyle w:val="FootnoteReference"/>
        </w:rPr>
        <w:footnoteReference w:id="102"/>
      </w:r>
      <w:r w:rsidR="00C044A0">
        <w:t xml:space="preserve"> </w:t>
      </w:r>
      <w:r w:rsidR="002F3303">
        <w:t>This</w:t>
      </w:r>
      <w:r w:rsidR="00CD393E">
        <w:t xml:space="preserve"> implies that </w:t>
      </w:r>
      <w:r w:rsidR="00592925">
        <w:t>most</w:t>
      </w:r>
      <w:r w:rsidR="00420372">
        <w:t xml:space="preserve"> rebels</w:t>
      </w:r>
      <w:r w:rsidR="00CD393E">
        <w:t xml:space="preserve"> are </w:t>
      </w:r>
      <w:r w:rsidR="00D60D3C">
        <w:t xml:space="preserve">materially, </w:t>
      </w:r>
      <w:r w:rsidR="00CD393E">
        <w:t>not ideologically motivated</w:t>
      </w:r>
      <w:r w:rsidR="001F3ECA">
        <w:t>. They</w:t>
      </w:r>
      <w:r w:rsidR="00CD393E">
        <w:t xml:space="preserve"> may be quite indifferent to their movement’s stated political</w:t>
      </w:r>
      <w:r w:rsidR="001F3ECA">
        <w:t xml:space="preserve"> aims and </w:t>
      </w:r>
      <w:r w:rsidR="00E60883">
        <w:t>use</w:t>
      </w:r>
      <w:r w:rsidR="001F3ECA">
        <w:t xml:space="preserve"> ethnic grievances as a pretext for looting.</w:t>
      </w:r>
      <w:r w:rsidR="00644C64">
        <w:t xml:space="preserve"> </w:t>
      </w:r>
      <w:r w:rsidR="00110958">
        <w:t>Robert Bates et al.</w:t>
      </w:r>
      <w:r w:rsidR="001C7E7B">
        <w:t xml:space="preserve">, </w:t>
      </w:r>
      <w:r w:rsidR="00233D16">
        <w:t>and</w:t>
      </w:r>
      <w:r w:rsidR="00AF4B14">
        <w:t xml:space="preserve"> Richard Auty and Alan Gelb</w:t>
      </w:r>
      <w:r w:rsidR="00537EE8">
        <w:t>,</w:t>
      </w:r>
      <w:r w:rsidR="00AF4B14">
        <w:t xml:space="preserve"> </w:t>
      </w:r>
      <w:r w:rsidR="00644C64">
        <w:t>make</w:t>
      </w:r>
      <w:r w:rsidR="001D3E52">
        <w:t xml:space="preserve"> </w:t>
      </w:r>
      <w:r w:rsidR="00316735">
        <w:t>similar argument</w:t>
      </w:r>
      <w:r w:rsidR="00F7621F">
        <w:t>s</w:t>
      </w:r>
      <w:r w:rsidR="00644C64">
        <w:t xml:space="preserve">, claiming that </w:t>
      </w:r>
      <w:r w:rsidR="00316735">
        <w:t xml:space="preserve">conflicts begin because </w:t>
      </w:r>
      <w:r w:rsidR="001D3E52">
        <w:t xml:space="preserve">of greed and continue because </w:t>
      </w:r>
      <w:r w:rsidR="000833A3">
        <w:t>oil rents encourage c</w:t>
      </w:r>
      <w:r w:rsidR="008A4C4C">
        <w:t>orruption (contributing to further instability) and allow the state to finance a counterinsurgency</w:t>
      </w:r>
      <w:r w:rsidR="000833A3">
        <w:t>.</w:t>
      </w:r>
      <w:r w:rsidR="007726FC">
        <w:rPr>
          <w:rStyle w:val="FootnoteReference"/>
        </w:rPr>
        <w:footnoteReference w:id="103"/>
      </w:r>
    </w:p>
    <w:p w14:paraId="0E9D8A34" w14:textId="77777777" w:rsidR="007548BC" w:rsidRDefault="00ED71C5" w:rsidP="007548BC">
      <w:pPr>
        <w:spacing w:line="480" w:lineRule="auto"/>
        <w:ind w:firstLine="720"/>
        <w:jc w:val="both"/>
      </w:pPr>
      <w:r>
        <w:lastRenderedPageBreak/>
        <w:t xml:space="preserve">In contrast to these arguments are hypotheses that grievances motivate </w:t>
      </w:r>
      <w:r w:rsidR="00A05D7C">
        <w:t>resource conflict</w:t>
      </w:r>
      <w:r w:rsidR="0075473F">
        <w:t xml:space="preserve">. </w:t>
      </w:r>
      <w:r w:rsidR="003D068A">
        <w:t xml:space="preserve">In some accounts, these grievances are underlying historical issues between ethnic groups that are activated by resource development raising the stakes of confrontation. </w:t>
      </w:r>
      <w:r w:rsidR="00F55266">
        <w:t xml:space="preserve">Obi and Rustad argue that </w:t>
      </w:r>
      <w:r w:rsidR="004F73DF">
        <w:t xml:space="preserve">oil production </w:t>
      </w:r>
      <w:r w:rsidR="003A7231">
        <w:t>in Nigeria has primarily benefitted</w:t>
      </w:r>
      <w:r w:rsidR="004F73DF">
        <w:t xml:space="preserve"> dominant ethnic groups, exacerbating preexisting inequalities </w:t>
      </w:r>
      <w:r w:rsidR="00C779E1">
        <w:t>and encouraging minority groups in the Niger Delta to rebel.</w:t>
      </w:r>
      <w:r w:rsidR="005F1762">
        <w:rPr>
          <w:rStyle w:val="FootnoteReference"/>
        </w:rPr>
        <w:footnoteReference w:id="104"/>
      </w:r>
      <w:r w:rsidR="004267A3">
        <w:t xml:space="preserve"> They write, “</w:t>
      </w:r>
      <w:r w:rsidR="004267A3" w:rsidRPr="004267A3">
        <w:t>Since oil is from an ethnic minority region, its political and economic significance makes it a key factor in national politics and ethnic min</w:t>
      </w:r>
      <w:r w:rsidR="002D70E1">
        <w:t>ority-ethnic majority relations.”</w:t>
      </w:r>
      <w:r w:rsidR="002D70E1">
        <w:rPr>
          <w:rStyle w:val="FootnoteReference"/>
        </w:rPr>
        <w:footnoteReference w:id="105"/>
      </w:r>
      <w:r w:rsidR="00DF6A5F">
        <w:t xml:space="preserve"> </w:t>
      </w:r>
      <w:r w:rsidR="00F67AF0">
        <w:t xml:space="preserve">In other accounts, the externalities of resource development create new grievances that motivate protest. Thomas Homer-Dixon claims that </w:t>
      </w:r>
      <w:r w:rsidR="00754F80">
        <w:t>environmental degradation in oil producing areas results in resource scarcity, encouraging competition and conflict that tends to emerge along ethnic lines.</w:t>
      </w:r>
      <w:r w:rsidR="00B337A7">
        <w:rPr>
          <w:rStyle w:val="FootnoteReference"/>
        </w:rPr>
        <w:footnoteReference w:id="106"/>
      </w:r>
      <w:r w:rsidR="00EB323B">
        <w:t xml:space="preserve"> </w:t>
      </w:r>
      <w:r w:rsidR="00FF7133">
        <w:t>This literature</w:t>
      </w:r>
      <w:r w:rsidR="00EB323B">
        <w:t xml:space="preserve"> and the literature on greed as a motivator share an </w:t>
      </w:r>
      <w:r w:rsidR="00EB323B">
        <w:lastRenderedPageBreak/>
        <w:t xml:space="preserve">assumption </w:t>
      </w:r>
      <w:r w:rsidR="00246B1F">
        <w:t>that rebellion is rational, though the former</w:t>
      </w:r>
      <w:r w:rsidR="00917916">
        <w:t xml:space="preserve"> </w:t>
      </w:r>
      <w:r w:rsidR="00802EE2">
        <w:t>often</w:t>
      </w:r>
      <w:r w:rsidR="00917916">
        <w:t xml:space="preserve"> </w:t>
      </w:r>
      <w:r w:rsidR="00802EE2">
        <w:t xml:space="preserve">asserts normative justifications for </w:t>
      </w:r>
      <w:r w:rsidR="00F44FC6">
        <w:t>unrest that the latter does not.</w:t>
      </w:r>
    </w:p>
    <w:p w14:paraId="2E66138C" w14:textId="447906EF" w:rsidR="00A050A9" w:rsidRDefault="00DB4FC2" w:rsidP="00FA6620">
      <w:pPr>
        <w:spacing w:line="480" w:lineRule="auto"/>
        <w:ind w:firstLine="720"/>
        <w:jc w:val="both"/>
      </w:pPr>
      <w:r>
        <w:t xml:space="preserve">More nuanced views have recently emerged that assign a role to both greed and grievance in </w:t>
      </w:r>
      <w:r w:rsidR="00765D69">
        <w:t>instigating</w:t>
      </w:r>
      <w:r w:rsidR="007548BC">
        <w:t xml:space="preserve"> conflict, rejecting the </w:t>
      </w:r>
      <w:r w:rsidR="001D1694">
        <w:t>assumed dichotomy between the two traditional explanations.</w:t>
      </w:r>
      <w:r w:rsidR="00EF2535">
        <w:t xml:space="preserve"> </w:t>
      </w:r>
      <w:r w:rsidR="00405A29">
        <w:t xml:space="preserve">Augustine Ikelegbe </w:t>
      </w:r>
      <w:r w:rsidR="00542B7B">
        <w:t>and Michael Watts argue</w:t>
      </w:r>
      <w:r w:rsidR="00FB1DC7">
        <w:t xml:space="preserve"> that </w:t>
      </w:r>
      <w:r w:rsidR="00B64782">
        <w:t xml:space="preserve">underlying grievances give rise to </w:t>
      </w:r>
      <w:r w:rsidR="00DC2EFA">
        <w:t>ethnic conflict in the N</w:t>
      </w:r>
      <w:r w:rsidR="008A4A8D">
        <w:t>iger Delta and</w:t>
      </w:r>
      <w:r w:rsidR="00DC2EFA">
        <w:t xml:space="preserve"> opportunities for plunder feed conflict once it starts.</w:t>
      </w:r>
      <w:r w:rsidR="008A4A8D">
        <w:rPr>
          <w:rStyle w:val="FootnoteReference"/>
        </w:rPr>
        <w:footnoteReference w:id="107"/>
      </w:r>
      <w:r w:rsidR="006965AE">
        <w:t xml:space="preserve"> </w:t>
      </w:r>
      <w:r w:rsidR="008449BA">
        <w:t>In Ikelegbe’s account</w:t>
      </w:r>
      <w:r w:rsidR="00D15F42">
        <w:t xml:space="preserve"> of the Niger Delta</w:t>
      </w:r>
      <w:r w:rsidR="008449BA">
        <w:t xml:space="preserve">, </w:t>
      </w:r>
      <w:r w:rsidR="008C75BC">
        <w:t>youth grievances in particular precipitate</w:t>
      </w:r>
      <w:r w:rsidR="00504021">
        <w:t xml:space="preserve"> conflict</w:t>
      </w:r>
      <w:r w:rsidR="008A0134">
        <w:t xml:space="preserve">, as </w:t>
      </w:r>
      <w:r w:rsidR="00504021">
        <w:t xml:space="preserve">young people are more likely to </w:t>
      </w:r>
      <w:r w:rsidR="008A0134">
        <w:t>be unemployed and to</w:t>
      </w:r>
      <w:r w:rsidR="00174A16">
        <w:t xml:space="preserve"> </w:t>
      </w:r>
      <w:r w:rsidR="00872A94">
        <w:t>experience the harms of ethnic marginalization.</w:t>
      </w:r>
      <w:r w:rsidR="00FA6620">
        <w:t xml:space="preserve"> </w:t>
      </w:r>
      <w:r w:rsidR="009438AF">
        <w:t xml:space="preserve">To Miriam Lowi, </w:t>
      </w:r>
      <w:r w:rsidR="00C2015A">
        <w:t xml:space="preserve">the grievances of the ethnic group as a whole contribute to conflict. She writes, </w:t>
      </w:r>
    </w:p>
    <w:p w14:paraId="744A4050" w14:textId="4409ECB3" w:rsidR="00DB4FC2" w:rsidRDefault="008474FB" w:rsidP="0069537B">
      <w:pPr>
        <w:ind w:left="1134"/>
        <w:jc w:val="both"/>
      </w:pPr>
      <w:r>
        <w:t>If, at that time [when oil development begins]</w:t>
      </w:r>
      <w:r w:rsidR="00292BBE">
        <w:t>,</w:t>
      </w:r>
      <w:r>
        <w:t xml:space="preserve"> </w:t>
      </w:r>
      <w:r w:rsidR="00C2015A" w:rsidRPr="00C2015A">
        <w:t>there are major societal groups which are weakly incorporated into the state</w:t>
      </w:r>
      <w:r w:rsidR="00C2015A">
        <w:t>…</w:t>
      </w:r>
      <w:r w:rsidR="00C2015A" w:rsidRPr="00C2015A">
        <w:t>then political instability is more likely to ensue when there is an economic shock</w:t>
      </w:r>
      <w:r w:rsidR="00C2015A">
        <w:t>…</w:t>
      </w:r>
      <w:r w:rsidR="00C2015A" w:rsidRPr="00C2015A">
        <w:t>because the groups which have suffered historically from marginalization are likely to be the hardest hit by an economic downturn. Disaffected, they may seize the opportunity presented by a weakened state and try to mobilize against it</w:t>
      </w:r>
      <w:r w:rsidR="00DF6A31">
        <w:t>.</w:t>
      </w:r>
      <w:r w:rsidR="00A050A9">
        <w:rPr>
          <w:rStyle w:val="FootnoteReference"/>
        </w:rPr>
        <w:footnoteReference w:id="108"/>
      </w:r>
    </w:p>
    <w:p w14:paraId="6663F4E1" w14:textId="77777777" w:rsidR="008406A0" w:rsidRDefault="008406A0" w:rsidP="008406A0">
      <w:pPr>
        <w:jc w:val="both"/>
      </w:pPr>
    </w:p>
    <w:p w14:paraId="07810013" w14:textId="0A7EDBDB" w:rsidR="000B57F2" w:rsidRDefault="00B462F8" w:rsidP="008406A0">
      <w:pPr>
        <w:spacing w:line="480" w:lineRule="auto"/>
        <w:jc w:val="both"/>
      </w:pPr>
      <w:r>
        <w:tab/>
        <w:t>As these analyses</w:t>
      </w:r>
      <w:r w:rsidR="00E53D41">
        <w:t xml:space="preserve"> </w:t>
      </w:r>
      <w:r>
        <w:t xml:space="preserve">suggest, </w:t>
      </w:r>
      <w:r w:rsidR="00AE46AA">
        <w:t>the causes of ethnic mobilization</w:t>
      </w:r>
      <w:r w:rsidR="002B7817">
        <w:t xml:space="preserve"> in resource-</w:t>
      </w:r>
      <w:r w:rsidR="008114A6">
        <w:t xml:space="preserve">rich areas are </w:t>
      </w:r>
      <w:r w:rsidR="00E53D41">
        <w:t>far from resolved in the literature.</w:t>
      </w:r>
      <w:r w:rsidR="00A35CFF">
        <w:t xml:space="preserve"> My study </w:t>
      </w:r>
      <w:r w:rsidR="00AD3812">
        <w:t>tests</w:t>
      </w:r>
      <w:r w:rsidR="007B518D">
        <w:t xml:space="preserve"> </w:t>
      </w:r>
      <w:r w:rsidR="00B32FEC">
        <w:t xml:space="preserve">theories </w:t>
      </w:r>
      <w:r w:rsidR="00AD3812">
        <w:t>of</w:t>
      </w:r>
      <w:r w:rsidR="00B32FEC">
        <w:t xml:space="preserve"> the causes of politicization and political preference amongst</w:t>
      </w:r>
      <w:r w:rsidR="00366815">
        <w:t xml:space="preserve"> minorities in oil-rich regions and attempts to contribute to our understanding of conditions for ethnic conflict in such areas.</w:t>
      </w:r>
    </w:p>
    <w:p w14:paraId="05DC49E5" w14:textId="77777777" w:rsidR="00B32FEC" w:rsidRPr="00B32FEC" w:rsidRDefault="00B32FEC" w:rsidP="008406A0">
      <w:pPr>
        <w:spacing w:line="480" w:lineRule="auto"/>
        <w:jc w:val="both"/>
        <w:sectPr w:rsidR="00B32FEC" w:rsidRPr="00B32FEC" w:rsidSect="0051599D">
          <w:pgSz w:w="12240" w:h="15840"/>
          <w:pgMar w:top="1440" w:right="1800" w:bottom="1440" w:left="1800" w:header="708" w:footer="708" w:gutter="0"/>
          <w:cols w:space="708"/>
          <w:docGrid w:linePitch="360"/>
        </w:sectPr>
      </w:pPr>
    </w:p>
    <w:p w14:paraId="431F4510" w14:textId="23F1B6EC" w:rsidR="00BF5F39" w:rsidRDefault="00F87383" w:rsidP="008406A0">
      <w:pPr>
        <w:spacing w:line="480" w:lineRule="auto"/>
        <w:jc w:val="both"/>
        <w:rPr>
          <w:u w:val="single"/>
        </w:rPr>
      </w:pPr>
      <w:r w:rsidRPr="007B1851">
        <w:rPr>
          <w:b/>
          <w:u w:val="single"/>
        </w:rPr>
        <w:lastRenderedPageBreak/>
        <w:t>EXPERIMENT</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17A8A11B" w14:textId="4A060C15" w:rsidR="00F31C43" w:rsidRDefault="00B91D1F" w:rsidP="00DE5F4B">
      <w:pPr>
        <w:spacing w:line="480" w:lineRule="auto"/>
        <w:ind w:firstLine="720"/>
        <w:jc w:val="both"/>
      </w:pPr>
      <w:r>
        <w:t xml:space="preserve">Politicization of oil </w:t>
      </w:r>
      <w:r w:rsidR="00D30375">
        <w:t>is a precondition for ethnic mobilization and resource conflict</w:t>
      </w:r>
      <w:r w:rsidR="000D1AE0">
        <w:t>, whether in Africa or elsewhere</w:t>
      </w:r>
      <w:r w:rsidR="00D30375">
        <w:t xml:space="preserve">. </w:t>
      </w:r>
      <w:r w:rsidR="00EB6BA5">
        <w:t>As the</w:t>
      </w:r>
      <w:r w:rsidR="007D4DA2">
        <w:t xml:space="preserve"> above literature review reveals, the causes of politicization are contested. </w:t>
      </w:r>
      <w:r w:rsidR="009B38AD">
        <w:t xml:space="preserve">Understanding whether and how oil has been politicized in Uganda </w:t>
      </w:r>
      <w:r w:rsidR="00E865A5">
        <w:t>matters both insofar as it</w:t>
      </w:r>
      <w:r w:rsidR="00F42689">
        <w:t xml:space="preserve"> </w:t>
      </w:r>
      <w:r w:rsidR="003A4077">
        <w:t>furthers</w:t>
      </w:r>
      <w:r w:rsidR="00F42689">
        <w:t xml:space="preserve"> our </w:t>
      </w:r>
      <w:r w:rsidR="00FB57F9">
        <w:t>appreciation of which factors drive o</w:t>
      </w:r>
      <w:r w:rsidR="00D45545">
        <w:t>il-related political preference—</w:t>
      </w:r>
      <w:r w:rsidR="003A4077">
        <w:t>a</w:t>
      </w:r>
      <w:r w:rsidR="00D45545">
        <w:t xml:space="preserve"> contribution to the literature—</w:t>
      </w:r>
      <w:r w:rsidR="00FB57F9">
        <w:t xml:space="preserve">and </w:t>
      </w:r>
      <w:r w:rsidR="004A338D">
        <w:t xml:space="preserve">helps </w:t>
      </w:r>
      <w:r w:rsidR="003A4077">
        <w:t xml:space="preserve">us </w:t>
      </w:r>
      <w:r w:rsidR="00BC0AA9">
        <w:t xml:space="preserve">anticipate potential sources of discontent in Bunyoro. </w:t>
      </w:r>
      <w:r w:rsidR="00F31C43">
        <w:t>Africa has seen some of the most intractable resource conflicts, exemplified by the Niger Delta’s five decades of violence and secession. Uganda has largely recovered from the violen</w:t>
      </w:r>
      <w:r w:rsidR="00EF28DF">
        <w:t>ce of the Obote and Amin years; c</w:t>
      </w:r>
      <w:r w:rsidR="00F31C43">
        <w:t>ivil society groups and politicians in Uganda understandably worry that oil may reactivate dormant ethnic tensions in Bunyoro and plunge the country back into war.</w:t>
      </w:r>
    </w:p>
    <w:p w14:paraId="59927A74" w14:textId="11EF1316" w:rsidR="001824E0" w:rsidRDefault="00164103" w:rsidP="006F7897">
      <w:pPr>
        <w:spacing w:line="480" w:lineRule="auto"/>
        <w:ind w:firstLine="720"/>
        <w:jc w:val="both"/>
      </w:pPr>
      <w:r>
        <w:t xml:space="preserve">I do not purport to predict the likelihood that Bunyoro will see </w:t>
      </w:r>
      <w:r w:rsidR="00EB3434">
        <w:t xml:space="preserve">violence. Rather, I </w:t>
      </w:r>
      <w:r w:rsidR="00766619">
        <w:t xml:space="preserve">try to understand </w:t>
      </w:r>
      <w:r w:rsidR="0013765B">
        <w:t>why some Banyoro believe that Bunyoro Kingdom should control a portion of oil rents while others accept federal jurisdiction over natural resources.</w:t>
      </w:r>
      <w:r w:rsidR="00F31C43">
        <w:t xml:space="preserve"> </w:t>
      </w:r>
      <w:r w:rsidR="0013765B">
        <w:t xml:space="preserve">  </w:t>
      </w:r>
      <w:r w:rsidR="007B518D">
        <w:t>Specifically, I test</w:t>
      </w:r>
      <w:r w:rsidR="00ED2EA2">
        <w:t>ed</w:t>
      </w:r>
      <w:r w:rsidR="007B518D">
        <w:t xml:space="preserve"> whether demographic factors, proximity to oil, social views, expectations of benefit or harm, </w:t>
      </w:r>
      <w:r w:rsidR="001A787A">
        <w:t>or</w:t>
      </w:r>
      <w:r w:rsidR="007B518D">
        <w:t xml:space="preserve"> elite </w:t>
      </w:r>
      <w:r w:rsidR="0034352C">
        <w:t xml:space="preserve">contact </w:t>
      </w:r>
      <w:r w:rsidR="007B518D">
        <w:t xml:space="preserve">affect </w:t>
      </w:r>
      <w:r w:rsidR="001A787A">
        <w:t xml:space="preserve">individuals’ beliefs about whether or not </w:t>
      </w:r>
      <w:r w:rsidR="006F7897">
        <w:t>Bunyoro Kingdom should receive its own</w:t>
      </w:r>
      <w:r w:rsidR="001A787A">
        <w:t xml:space="preserve"> share of oil revenues, and whom </w:t>
      </w:r>
      <w:r w:rsidR="000315FF">
        <w:t xml:space="preserve">within </w:t>
      </w:r>
      <w:r w:rsidR="001A787A">
        <w:t xml:space="preserve">the kingdom should </w:t>
      </w:r>
      <w:r w:rsidR="000315FF">
        <w:t>benefit from</w:t>
      </w:r>
      <w:r w:rsidR="00650B17">
        <w:t xml:space="preserve"> that share. </w:t>
      </w:r>
      <w:r w:rsidR="00147F32">
        <w:t xml:space="preserve">Bunyoro serves as a </w:t>
      </w:r>
      <w:r w:rsidR="00B95E7C">
        <w:t xml:space="preserve">test </w:t>
      </w:r>
      <w:r w:rsidR="00CD2FDC">
        <w:t xml:space="preserve">case </w:t>
      </w:r>
      <w:r w:rsidR="00B95E7C">
        <w:t>for</w:t>
      </w:r>
      <w:r w:rsidR="00147F32">
        <w:t xml:space="preserve"> hypotheses about </w:t>
      </w:r>
      <w:r w:rsidR="009A38C4">
        <w:t xml:space="preserve">which factors strengthen ethnic identity and encourage ethnic conflict.  </w:t>
      </w:r>
    </w:p>
    <w:p w14:paraId="578336A8" w14:textId="77777777" w:rsidR="00732649" w:rsidRDefault="00732649" w:rsidP="00732649">
      <w:pPr>
        <w:jc w:val="both"/>
        <w:rPr>
          <w:b/>
          <w:i/>
        </w:rPr>
      </w:pPr>
    </w:p>
    <w:p w14:paraId="7F807FE7" w14:textId="7FB7BCFF" w:rsidR="00BD247E" w:rsidRDefault="00BD247E" w:rsidP="004E78C5">
      <w:pPr>
        <w:spacing w:line="480" w:lineRule="auto"/>
        <w:jc w:val="both"/>
      </w:pPr>
      <w:r>
        <w:rPr>
          <w:b/>
          <w:i/>
        </w:rPr>
        <w:t>Research Design</w:t>
      </w:r>
    </w:p>
    <w:p w14:paraId="1517AEFC" w14:textId="3B2487CA" w:rsidR="00CD3F7C" w:rsidRDefault="00DC6DEB" w:rsidP="004E78C5">
      <w:pPr>
        <w:spacing w:line="480" w:lineRule="auto"/>
        <w:jc w:val="both"/>
      </w:pPr>
      <w:r>
        <w:tab/>
      </w:r>
      <w:r w:rsidR="00CD3F7C">
        <w:t xml:space="preserve">I designed </w:t>
      </w:r>
      <w:r>
        <w:t xml:space="preserve">a survey </w:t>
      </w:r>
      <w:r w:rsidR="00660D91">
        <w:t>measuring</w:t>
      </w:r>
      <w:r>
        <w:t xml:space="preserve"> respondents’ social views, expectations, </w:t>
      </w:r>
      <w:r w:rsidR="0034352C">
        <w:t xml:space="preserve">contact with and trust in </w:t>
      </w:r>
      <w:r>
        <w:t>elites, and political preferences</w:t>
      </w:r>
      <w:r w:rsidR="00CC10F8">
        <w:t xml:space="preserve"> and administered it to target</w:t>
      </w:r>
      <w:r w:rsidR="00B90EA0">
        <w:t xml:space="preserve"> </w:t>
      </w:r>
      <w:r w:rsidR="00B90EA0">
        <w:lastRenderedPageBreak/>
        <w:t xml:space="preserve">demographic groups in Hoima District, where oil has been discovered. </w:t>
      </w:r>
      <w:r w:rsidR="00C739EA">
        <w:t>Results from this survey form the basis of my analy</w:t>
      </w:r>
      <w:r w:rsidR="00803612">
        <w:t>sis.</w:t>
      </w:r>
    </w:p>
    <w:p w14:paraId="13D3EE82" w14:textId="77777777" w:rsidR="00732649" w:rsidRDefault="00732649" w:rsidP="00732649">
      <w:pPr>
        <w:jc w:val="both"/>
        <w:rPr>
          <w:i/>
        </w:rPr>
      </w:pPr>
    </w:p>
    <w:p w14:paraId="63C91352" w14:textId="6BEE8A42" w:rsidR="00FA558E" w:rsidRDefault="00D011C8" w:rsidP="00FA558E">
      <w:pPr>
        <w:spacing w:line="480" w:lineRule="auto"/>
        <w:jc w:val="both"/>
      </w:pPr>
      <w:r>
        <w:rPr>
          <w:i/>
        </w:rPr>
        <w:t>Method</w:t>
      </w:r>
    </w:p>
    <w:p w14:paraId="0889EC1F" w14:textId="4D841055" w:rsidR="006A7622" w:rsidRDefault="00FA558E" w:rsidP="00FA558E">
      <w:pPr>
        <w:spacing w:line="480" w:lineRule="auto"/>
        <w:jc w:val="both"/>
      </w:pPr>
      <w:r>
        <w:tab/>
      </w:r>
      <w:r w:rsidR="00031A6D">
        <w:t xml:space="preserve">I surveyed </w:t>
      </w:r>
      <w:r w:rsidR="006A7622">
        <w:t xml:space="preserve">186 </w:t>
      </w:r>
      <w:r w:rsidR="004D1809">
        <w:t xml:space="preserve">ethnic </w:t>
      </w:r>
      <w:r w:rsidR="00031A6D">
        <w:t xml:space="preserve">Banyoro </w:t>
      </w:r>
      <w:r w:rsidR="006A7622">
        <w:t>subjects in four groups</w:t>
      </w:r>
      <w:r w:rsidR="00355617">
        <w:t xml:space="preserve"> in Hoima District</w:t>
      </w:r>
      <w:r w:rsidR="006A7622">
        <w:t>:</w:t>
      </w:r>
    </w:p>
    <w:p w14:paraId="25FC65E2" w14:textId="2A4F89A4" w:rsidR="00FA558E" w:rsidRDefault="00732649" w:rsidP="00732649">
      <w:pPr>
        <w:pStyle w:val="ListParagraph"/>
        <w:numPr>
          <w:ilvl w:val="0"/>
          <w:numId w:val="33"/>
        </w:numPr>
        <w:jc w:val="both"/>
      </w:pPr>
      <w:r>
        <w:t>Residents of Kabaale, Buseruka Sub-county, a village located near oil exploration sites in Hoima and the proposed site of an oil refinery</w:t>
      </w:r>
      <w:r w:rsidR="00F74403">
        <w:t xml:space="preserve"> (42 subjects)</w:t>
      </w:r>
    </w:p>
    <w:p w14:paraId="48A18B7E" w14:textId="486028D3" w:rsidR="00732649" w:rsidRDefault="00732649" w:rsidP="00732649">
      <w:pPr>
        <w:pStyle w:val="ListParagraph"/>
        <w:numPr>
          <w:ilvl w:val="0"/>
          <w:numId w:val="33"/>
        </w:numPr>
        <w:jc w:val="both"/>
      </w:pPr>
      <w:r>
        <w:t>Residents of Katanga, Bugambe Sub-county, a similar village located further away from the oil exploration sites</w:t>
      </w:r>
      <w:r w:rsidR="00F74403">
        <w:t xml:space="preserve"> (44 subjects)</w:t>
      </w:r>
    </w:p>
    <w:p w14:paraId="00CC4693" w14:textId="2C0B1519" w:rsidR="00B776BD" w:rsidRDefault="00B776BD" w:rsidP="00B776BD">
      <w:pPr>
        <w:pStyle w:val="ListParagraph"/>
        <w:numPr>
          <w:ilvl w:val="0"/>
          <w:numId w:val="33"/>
        </w:numPr>
        <w:jc w:val="both"/>
      </w:pPr>
      <w:r>
        <w:rPr>
          <w:i/>
        </w:rPr>
        <w:t xml:space="preserve">Boda-boda </w:t>
      </w:r>
      <w:r>
        <w:t>(motorcycle taxi) drivers in Hoima Town, the regional center in Hoima District</w:t>
      </w:r>
      <w:r w:rsidR="00F74403">
        <w:t xml:space="preserve"> (50 subjects)</w:t>
      </w:r>
    </w:p>
    <w:p w14:paraId="429D22B5" w14:textId="259AD5D3" w:rsidR="00732649" w:rsidRDefault="00732649" w:rsidP="00732649">
      <w:pPr>
        <w:pStyle w:val="ListParagraph"/>
        <w:numPr>
          <w:ilvl w:val="0"/>
          <w:numId w:val="33"/>
        </w:numPr>
        <w:jc w:val="both"/>
      </w:pPr>
      <w:r>
        <w:t>Shopkeepers in Hoima Town</w:t>
      </w:r>
      <w:r w:rsidR="00F74403">
        <w:t xml:space="preserve"> (50 subjects)</w:t>
      </w:r>
    </w:p>
    <w:p w14:paraId="5BF25740" w14:textId="77777777" w:rsidR="00B776BD" w:rsidRDefault="00B776BD" w:rsidP="00B776BD">
      <w:pPr>
        <w:pStyle w:val="ListParagraph"/>
        <w:ind w:left="1143"/>
        <w:jc w:val="both"/>
      </w:pPr>
    </w:p>
    <w:p w14:paraId="09074C09" w14:textId="161A07FF" w:rsidR="00C32F73" w:rsidRDefault="006F4453" w:rsidP="00C32F73">
      <w:pPr>
        <w:spacing w:line="480" w:lineRule="auto"/>
        <w:ind w:firstLine="720"/>
        <w:jc w:val="both"/>
      </w:pPr>
      <w:r>
        <w:t xml:space="preserve">I intended to compare the Kabaale and Katanga groups </w:t>
      </w:r>
      <w:r w:rsidR="00DD20CB">
        <w:t>to determine</w:t>
      </w:r>
      <w:r w:rsidR="00312667">
        <w:t xml:space="preserve"> whether proximity to oil </w:t>
      </w:r>
      <w:r w:rsidR="003C75A8">
        <w:t>affected</w:t>
      </w:r>
      <w:r w:rsidR="00312667">
        <w:t xml:space="preserve"> political views or </w:t>
      </w:r>
      <w:r w:rsidR="00511B4E">
        <w:t xml:space="preserve">other outcome variables. I </w:t>
      </w:r>
      <w:r w:rsidR="00293D96">
        <w:t xml:space="preserve">treated </w:t>
      </w:r>
      <w:r w:rsidR="00511B4E">
        <w:t xml:space="preserve">nearness to oil as a proxy for expectations of benefit or harm from oil, and thought that this comparison would serve as a test of </w:t>
      </w:r>
      <w:r w:rsidR="000243E2">
        <w:t>theories that the prospect of material gain motivates greater identification along ethnic lines and preferences for tribal control over resources.</w:t>
      </w:r>
      <w:r w:rsidR="00BB4748">
        <w:t xml:space="preserve"> Figure </w:t>
      </w:r>
      <w:r w:rsidR="00D50A50">
        <w:t xml:space="preserve">4 shows the locations of </w:t>
      </w:r>
      <w:r w:rsidR="00C87B79">
        <w:t>(A) Hoima Town, (B) Katanga, and (C) Kabaale within Hoima District, as well as the limits of Block 2, the oil exploration block nearest to the survey location</w:t>
      </w:r>
      <w:r w:rsidR="00401DF1">
        <w:t xml:space="preserve">s, and (D) Tonya, a fishing village near </w:t>
      </w:r>
      <w:r w:rsidR="004672E3">
        <w:t xml:space="preserve">the oil exploration </w:t>
      </w:r>
      <w:r w:rsidR="00456912">
        <w:t>block</w:t>
      </w:r>
      <w:r w:rsidR="00A842A6">
        <w:t>.</w:t>
      </w:r>
      <w:r w:rsidR="004672E3">
        <w:t xml:space="preserve"> </w:t>
      </w:r>
    </w:p>
    <w:p w14:paraId="1F418CEB" w14:textId="5C4750CB" w:rsidR="00732649" w:rsidRDefault="00941C3B" w:rsidP="00B776BD">
      <w:pPr>
        <w:spacing w:line="480" w:lineRule="auto"/>
        <w:ind w:firstLine="720"/>
        <w:jc w:val="both"/>
      </w:pPr>
      <w:r>
        <w:t xml:space="preserve">I was not able to survey in Tonya itself because of previously mentioned limitations on travel to villages abutting oil exploration sites and restrictions of oil-related research. </w:t>
      </w:r>
      <w:r w:rsidR="005E227E">
        <w:t xml:space="preserve">Because of this, I </w:t>
      </w:r>
      <w:r w:rsidR="00DF3D33">
        <w:t>surveyed in Kabaale: it</w:t>
      </w:r>
      <w:r w:rsidR="005E227E">
        <w:t xml:space="preserve"> </w:t>
      </w:r>
      <w:r w:rsidR="00310971">
        <w:t xml:space="preserve">is also quite near the oil exploration sites (as Figure 4 shows) and is the planned site of an oil refinery, factors which I hypothesized might affect residents’ expectations and perceptions of oil </w:t>
      </w:r>
      <w:r w:rsidR="00DF3D33">
        <w:t>exploitation.</w:t>
      </w:r>
      <w:r w:rsidR="00724071">
        <w:t xml:space="preserve"> </w:t>
      </w:r>
      <w:r w:rsidR="00414E0E">
        <w:t>I selected Katanga because of its similarities to Kabaale</w:t>
      </w:r>
      <w:r w:rsidR="0050658D">
        <w:t xml:space="preserve"> in most respects other than </w:t>
      </w:r>
      <w:r w:rsidR="0050658D">
        <w:lastRenderedPageBreak/>
        <w:t xml:space="preserve">proximity to oil and </w:t>
      </w:r>
      <w:r w:rsidR="00BD4916">
        <w:t>plans for a refinery</w:t>
      </w:r>
      <w:r w:rsidR="00414E0E">
        <w:t xml:space="preserve">: both are </w:t>
      </w:r>
      <w:r w:rsidR="00B9224F">
        <w:t xml:space="preserve">mostly </w:t>
      </w:r>
      <w:r w:rsidR="00414E0E">
        <w:t>farming villages</w:t>
      </w:r>
      <w:r w:rsidR="00B47353">
        <w:t>, have populations</w:t>
      </w:r>
      <w:r w:rsidR="00414E0E">
        <w:t xml:space="preserve"> of fewer than 500</w:t>
      </w:r>
      <w:r w:rsidR="00731303">
        <w:t xml:space="preserve"> people, </w:t>
      </w:r>
      <w:r w:rsidR="007A0E96">
        <w:t xml:space="preserve">are within 35 kilometers of the regional center, Hoima Town, and </w:t>
      </w:r>
      <w:r w:rsidR="007C2862">
        <w:t>are largely Banyoro.</w:t>
      </w:r>
      <w:r w:rsidR="00B764D4">
        <w:t xml:space="preserve"> Katanga is also home to a tea plantation, which </w:t>
      </w:r>
      <w:r w:rsidR="00964ABD">
        <w:t>attracts</w:t>
      </w:r>
      <w:r w:rsidR="00B764D4">
        <w:t xml:space="preserve"> economic migrants and provides some local employment</w:t>
      </w:r>
      <w:r w:rsidR="008A6935">
        <w:t xml:space="preserve">. I judged that this feature would mimic the effects of the fisheries and farms </w:t>
      </w:r>
      <w:r w:rsidR="006A7916">
        <w:t>in Kabaale, which also</w:t>
      </w:r>
      <w:r w:rsidR="007F41CB">
        <w:t xml:space="preserve"> provide jobs and</w:t>
      </w:r>
      <w:r w:rsidR="008A6935">
        <w:t xml:space="preserve"> bring local people </w:t>
      </w:r>
      <w:r w:rsidR="00A030A1">
        <w:t xml:space="preserve">into contact with </w:t>
      </w:r>
      <w:r w:rsidR="0095426F">
        <w:t xml:space="preserve">Ugandans from </w:t>
      </w:r>
      <w:r w:rsidR="00A030A1">
        <w:t>other tribes and Congolese.</w:t>
      </w:r>
    </w:p>
    <w:p w14:paraId="0FC3BDF9" w14:textId="613536C0" w:rsidR="00302545" w:rsidRDefault="002D7DAC" w:rsidP="002D7DAC">
      <w:pPr>
        <w:spacing w:line="480" w:lineRule="auto"/>
        <w:jc w:val="center"/>
      </w:pPr>
      <w:r>
        <w:rPr>
          <w:noProof/>
        </w:rPr>
        <mc:AlternateContent>
          <mc:Choice Requires="wpg">
            <w:drawing>
              <wp:anchor distT="0" distB="0" distL="114300" distR="114300" simplePos="0" relativeHeight="251659264" behindDoc="0" locked="0" layoutInCell="1" allowOverlap="1" wp14:anchorId="51823B31" wp14:editId="0C259FAB">
                <wp:simplePos x="0" y="0"/>
                <wp:positionH relativeFrom="column">
                  <wp:posOffset>0</wp:posOffset>
                </wp:positionH>
                <wp:positionV relativeFrom="paragraph">
                  <wp:posOffset>27940</wp:posOffset>
                </wp:positionV>
                <wp:extent cx="5257800" cy="3453130"/>
                <wp:effectExtent l="0" t="0" r="0" b="1270"/>
                <wp:wrapThrough wrapText="bothSides">
                  <wp:wrapPolygon edited="0">
                    <wp:start x="0" y="0"/>
                    <wp:lineTo x="0" y="21449"/>
                    <wp:lineTo x="21496" y="21449"/>
                    <wp:lineTo x="21496" y="0"/>
                    <wp:lineTo x="0" y="0"/>
                  </wp:wrapPolygon>
                </wp:wrapThrough>
                <wp:docPr id="19" name="Group 19"/>
                <wp:cNvGraphicFramePr/>
                <a:graphic xmlns:a="http://schemas.openxmlformats.org/drawingml/2006/main">
                  <a:graphicData uri="http://schemas.microsoft.com/office/word/2010/wordprocessingGroup">
                    <wpg:wgp>
                      <wpg:cNvGrpSpPr/>
                      <wpg:grpSpPr>
                        <a:xfrm>
                          <a:off x="0" y="0"/>
                          <a:ext cx="5257800" cy="3453130"/>
                          <a:chOff x="0" y="0"/>
                          <a:chExt cx="3543300" cy="2684870"/>
                        </a:xfrm>
                      </wpg:grpSpPr>
                      <pic:pic xmlns:pic="http://schemas.openxmlformats.org/drawingml/2006/picture">
                        <pic:nvPicPr>
                          <pic:cNvPr id="17" name="Picture 17" descr="Macintosh HD:Users:annamoore:Desktop:Screen Shot 2013-03-19 at 3.20.22 AM.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3300" cy="2674620"/>
                          </a:xfrm>
                          <a:prstGeom prst="rect">
                            <a:avLst/>
                          </a:prstGeom>
                          <a:noFill/>
                          <a:ln>
                            <a:noFill/>
                          </a:ln>
                        </pic:spPr>
                      </pic:pic>
                      <wps:wsp>
                        <wps:cNvPr id="18" name="Text Box 18"/>
                        <wps:cNvSpPr txBox="1"/>
                        <wps:spPr>
                          <a:xfrm>
                            <a:off x="0" y="2559140"/>
                            <a:ext cx="3543300" cy="12573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43C87DE" w14:textId="77777777" w:rsidR="00DA17C7" w:rsidRPr="000F63BA" w:rsidRDefault="00DA17C7" w:rsidP="002D7DAC">
                              <w:pPr>
                                <w:pStyle w:val="Caption"/>
                                <w:jc w:val="center"/>
                                <w:rPr>
                                  <w:b w:val="0"/>
                                  <w:i/>
                                  <w:color w:val="auto"/>
                                </w:rPr>
                              </w:pPr>
                              <w:r w:rsidRPr="000F63BA">
                                <w:rPr>
                                  <w:b w:val="0"/>
                                  <w:i/>
                                  <w:color w:val="auto"/>
                                </w:rPr>
                                <w:t xml:space="preserve">Figure </w:t>
                              </w:r>
                              <w:r w:rsidRPr="000F63BA">
                                <w:rPr>
                                  <w:b w:val="0"/>
                                  <w:i/>
                                  <w:color w:val="auto"/>
                                </w:rPr>
                                <w:fldChar w:fldCharType="begin"/>
                              </w:r>
                              <w:r w:rsidRPr="000F63BA">
                                <w:rPr>
                                  <w:b w:val="0"/>
                                  <w:i/>
                                  <w:color w:val="auto"/>
                                </w:rPr>
                                <w:instrText xml:space="preserve"> SEQ Figure \* ARABIC </w:instrText>
                              </w:r>
                              <w:r w:rsidRPr="000F63BA">
                                <w:rPr>
                                  <w:b w:val="0"/>
                                  <w:i/>
                                  <w:color w:val="auto"/>
                                </w:rPr>
                                <w:fldChar w:fldCharType="separate"/>
                              </w:r>
                              <w:r>
                                <w:rPr>
                                  <w:b w:val="0"/>
                                  <w:i/>
                                  <w:noProof/>
                                  <w:color w:val="auto"/>
                                </w:rPr>
                                <w:t>4</w:t>
                              </w:r>
                              <w:r w:rsidRPr="000F63BA">
                                <w:rPr>
                                  <w:b w:val="0"/>
                                  <w:i/>
                                  <w:color w:val="auto"/>
                                </w:rPr>
                                <w:fldChar w:fldCharType="end"/>
                              </w:r>
                              <w:r>
                                <w:rPr>
                                  <w:b w:val="0"/>
                                  <w:i/>
                                  <w:color w:val="auto"/>
                                </w:rPr>
                                <w:t>: Survey Si</w:t>
                              </w:r>
                              <w:r w:rsidRPr="000F63BA">
                                <w:rPr>
                                  <w:b w:val="0"/>
                                  <w:i/>
                                  <w:color w:val="auto"/>
                                </w:rPr>
                                <w:t>tes</w:t>
                              </w:r>
                              <w:r>
                                <w:rPr>
                                  <w:b w:val="0"/>
                                  <w:i/>
                                  <w:color w:val="auto"/>
                                </w:rPr>
                                <w:t>. Source: Google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9" o:spid="_x0000_s1029" style="position:absolute;left:0;text-align:left;margin-left:0;margin-top:2.2pt;width:414pt;height:271.9pt;z-index:251659264;mso-position-horizontal-relative:text;mso-position-vertical-relative:text;mso-width-relative:margin;mso-height-relative:margin" coordsize="3543300,26848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">
                <v:shape id="Picture 17" o:spid="_x0000_s1030" type="#_x0000_t75" alt="Macintosh HD:Users:annamoore:Desktop:Screen Shot 2013-03-19 at 3.20.22 AM.png" style="position:absolute;width:3543300;height:26746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yc&#10;8a/DAAAA2wAAAA8AAABkcnMvZG93bnJldi54bWxET01rwkAQvRf8D8sUvBTdWIhK6iaIUKgnbfSg&#10;tyE7TWKzs2l2NfHfu4VCb/N4n7PKBtOIG3WutqxgNo1AEBdW11wqOB7eJ0sQziNrbCyTgjs5yNLR&#10;0woTbXv+pFvuSxFC2CWooPK+TaR0RUUG3dS2xIH7sp1BH2BXSt1hH8JNI1+jaC4N1hwaKmxpU1Hx&#10;nV+Ngv6+iy7n+am3R704XGy83b/8xEqNn4f1GwhPg/8X/7k/dJi/gN9fwgEyfQ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Jzxr8MAAADbAAAADwAAAAAAAAAAAAAAAACcAgAA&#10;ZHJzL2Rvd25yZXYueG1sUEsFBgAAAAAEAAQA9wAAAIwDAAAAAA==&#10;">
                  <v:imagedata r:id="rId19" o:title="Screen Shot 2013-03-19 at 3.20.22 AM.png"/>
                  <v:path arrowok="t"/>
                </v:shape>
                <v:shape id="Text Box 18" o:spid="_x0000_s1031" type="#_x0000_t202" style="position:absolute;top:2559140;width:3543300;height:125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VNhYxAAA&#10;ANsAAAAPAAAAZHJzL2Rvd25yZXYueG1sRI9Pb8IwDMXvk/gOkZG4TCOFA5o6Ahr/JA7sAEOcrcZr&#10;qzVOlQRavj0+IHGz9Z7f+3m+7F2jbhRi7dnAZJyBIi68rbk0cP7dfXyCignZYuOZDNwpwnIxeJtj&#10;bn3HR7qdUqkkhGOOBqqU2lzrWFTkMI59Syzanw8Ok6yh1DZgJ+Gu0dMsm2mHNUtDhS2tKyr+T1dn&#10;YLYJ1+7I6/fNeXvAn7acXlb3izGjYf/9BSpRn17m5/XeCr7Ayi8ygF4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1TYWMQAAADbAAAADwAAAAAAAAAAAAAAAACXAgAAZHJzL2Rv&#10;d25yZXYueG1sUEsFBgAAAAAEAAQA9QAAAIgDAAAAAA==&#10;" stroked="f">
                  <v:textbox inset="0,0,0,0">
                    <w:txbxContent>
                      <w:p w14:paraId="443C87DE" w14:textId="77777777" w:rsidR="00DA17C7" w:rsidRPr="000F63BA" w:rsidRDefault="00DA17C7" w:rsidP="002D7DAC">
                        <w:pPr>
                          <w:pStyle w:val="Caption"/>
                          <w:jc w:val="center"/>
                          <w:rPr>
                            <w:b w:val="0"/>
                            <w:i/>
                            <w:color w:val="auto"/>
                          </w:rPr>
                        </w:pPr>
                        <w:r w:rsidRPr="000F63BA">
                          <w:rPr>
                            <w:b w:val="0"/>
                            <w:i/>
                            <w:color w:val="auto"/>
                          </w:rPr>
                          <w:t xml:space="preserve">Figure </w:t>
                        </w:r>
                        <w:r w:rsidRPr="000F63BA">
                          <w:rPr>
                            <w:b w:val="0"/>
                            <w:i/>
                            <w:color w:val="auto"/>
                          </w:rPr>
                          <w:fldChar w:fldCharType="begin"/>
                        </w:r>
                        <w:r w:rsidRPr="000F63BA">
                          <w:rPr>
                            <w:b w:val="0"/>
                            <w:i/>
                            <w:color w:val="auto"/>
                          </w:rPr>
                          <w:instrText xml:space="preserve"> SEQ Figure \* ARABIC </w:instrText>
                        </w:r>
                        <w:r w:rsidRPr="000F63BA">
                          <w:rPr>
                            <w:b w:val="0"/>
                            <w:i/>
                            <w:color w:val="auto"/>
                          </w:rPr>
                          <w:fldChar w:fldCharType="separate"/>
                        </w:r>
                        <w:r>
                          <w:rPr>
                            <w:b w:val="0"/>
                            <w:i/>
                            <w:noProof/>
                            <w:color w:val="auto"/>
                          </w:rPr>
                          <w:t>4</w:t>
                        </w:r>
                        <w:r w:rsidRPr="000F63BA">
                          <w:rPr>
                            <w:b w:val="0"/>
                            <w:i/>
                            <w:color w:val="auto"/>
                          </w:rPr>
                          <w:fldChar w:fldCharType="end"/>
                        </w:r>
                        <w:r>
                          <w:rPr>
                            <w:b w:val="0"/>
                            <w:i/>
                            <w:color w:val="auto"/>
                          </w:rPr>
                          <w:t>: Survey Si</w:t>
                        </w:r>
                        <w:r w:rsidRPr="000F63BA">
                          <w:rPr>
                            <w:b w:val="0"/>
                            <w:i/>
                            <w:color w:val="auto"/>
                          </w:rPr>
                          <w:t>tes</w:t>
                        </w:r>
                        <w:r>
                          <w:rPr>
                            <w:b w:val="0"/>
                            <w:i/>
                            <w:color w:val="auto"/>
                          </w:rPr>
                          <w:t>. Source: Google Maps.</w:t>
                        </w:r>
                      </w:p>
                    </w:txbxContent>
                  </v:textbox>
                </v:shape>
                <w10:wrap type="through"/>
              </v:group>
            </w:pict>
          </mc:Fallback>
        </mc:AlternateContent>
      </w:r>
    </w:p>
    <w:p w14:paraId="635BAE81" w14:textId="77777777" w:rsidR="00302545" w:rsidRDefault="00302545" w:rsidP="00B776BD">
      <w:pPr>
        <w:spacing w:line="480" w:lineRule="auto"/>
        <w:ind w:firstLine="720"/>
        <w:jc w:val="both"/>
      </w:pPr>
    </w:p>
    <w:p w14:paraId="4F427BC8" w14:textId="77777777" w:rsidR="00302545" w:rsidRDefault="00302545" w:rsidP="00302545">
      <w:pPr>
        <w:spacing w:line="480" w:lineRule="auto"/>
        <w:jc w:val="both"/>
      </w:pPr>
    </w:p>
    <w:p w14:paraId="4493773B" w14:textId="77777777" w:rsidR="00302545" w:rsidRDefault="00302545" w:rsidP="00302545">
      <w:pPr>
        <w:spacing w:line="480" w:lineRule="auto"/>
        <w:jc w:val="both"/>
      </w:pPr>
    </w:p>
    <w:p w14:paraId="6851E886" w14:textId="77777777" w:rsidR="00302545" w:rsidRDefault="00302545" w:rsidP="00302545">
      <w:pPr>
        <w:spacing w:line="480" w:lineRule="auto"/>
        <w:jc w:val="both"/>
      </w:pPr>
    </w:p>
    <w:p w14:paraId="29525192" w14:textId="77777777" w:rsidR="00302545" w:rsidRDefault="00302545" w:rsidP="00302545">
      <w:pPr>
        <w:spacing w:line="480" w:lineRule="auto"/>
        <w:jc w:val="both"/>
      </w:pPr>
    </w:p>
    <w:p w14:paraId="56100F4D" w14:textId="77777777" w:rsidR="00302545" w:rsidRDefault="00302545" w:rsidP="00302545">
      <w:pPr>
        <w:spacing w:line="480" w:lineRule="auto"/>
        <w:jc w:val="both"/>
      </w:pPr>
    </w:p>
    <w:p w14:paraId="4127DED4" w14:textId="77777777" w:rsidR="00302545" w:rsidRDefault="00302545" w:rsidP="00302545">
      <w:pPr>
        <w:spacing w:line="480" w:lineRule="auto"/>
        <w:jc w:val="both"/>
      </w:pPr>
    </w:p>
    <w:p w14:paraId="319C4D66" w14:textId="77777777" w:rsidR="00302545" w:rsidRDefault="00302545" w:rsidP="00302545">
      <w:pPr>
        <w:spacing w:line="480" w:lineRule="auto"/>
        <w:jc w:val="both"/>
      </w:pPr>
    </w:p>
    <w:p w14:paraId="5452087D" w14:textId="77777777" w:rsidR="00302545" w:rsidRDefault="00302545" w:rsidP="00302545">
      <w:pPr>
        <w:spacing w:line="480" w:lineRule="auto"/>
        <w:jc w:val="both"/>
      </w:pPr>
    </w:p>
    <w:p w14:paraId="6A1C735B" w14:textId="77777777" w:rsidR="00302545" w:rsidRDefault="00302545" w:rsidP="00302545">
      <w:pPr>
        <w:ind w:firstLine="720"/>
        <w:jc w:val="both"/>
      </w:pPr>
    </w:p>
    <w:p w14:paraId="4371938C" w14:textId="089D4E8A" w:rsidR="00396A92" w:rsidRDefault="00033D59" w:rsidP="00302545">
      <w:pPr>
        <w:spacing w:line="480" w:lineRule="auto"/>
        <w:ind w:firstLine="720"/>
        <w:jc w:val="both"/>
      </w:pPr>
      <w:r>
        <w:t xml:space="preserve">I selected two urban groups to test whether or not living in an urban area—with greater media exposure, </w:t>
      </w:r>
      <w:r w:rsidR="00F464EC">
        <w:t xml:space="preserve">literacy, </w:t>
      </w:r>
      <w:r w:rsidR="008A5ED2">
        <w:t xml:space="preserve">and exposure to people from other tribes and </w:t>
      </w:r>
      <w:r w:rsidR="00924337">
        <w:t xml:space="preserve">places—affects political preferences or other views. </w:t>
      </w:r>
      <w:r w:rsidR="004A151C">
        <w:t xml:space="preserve">I surveyed </w:t>
      </w:r>
      <w:r w:rsidR="004A151C">
        <w:rPr>
          <w:i/>
        </w:rPr>
        <w:t xml:space="preserve">boda-boda </w:t>
      </w:r>
      <w:r w:rsidR="004A151C">
        <w:t xml:space="preserve">drivers in particular </w:t>
      </w:r>
      <w:r w:rsidR="00884114">
        <w:t>upon the recommendation of</w:t>
      </w:r>
      <w:r w:rsidR="00632CDB">
        <w:t xml:space="preserve"> Nsamba</w:t>
      </w:r>
      <w:r w:rsidR="00884114">
        <w:t>. In an interview</w:t>
      </w:r>
      <w:r w:rsidR="00436C00">
        <w:t xml:space="preserve"> in May 2012</w:t>
      </w:r>
      <w:r w:rsidR="00884114">
        <w:t xml:space="preserve">, Nsamba </w:t>
      </w:r>
      <w:r w:rsidR="003A1B8C">
        <w:t xml:space="preserve">expressed his concern that </w:t>
      </w:r>
      <w:r w:rsidR="00880756">
        <w:t xml:space="preserve">underemployed </w:t>
      </w:r>
      <w:r w:rsidR="003A1B8C">
        <w:t xml:space="preserve">young men in Hoima Town </w:t>
      </w:r>
      <w:r w:rsidR="004C35F1">
        <w:t xml:space="preserve">could form the basis of a </w:t>
      </w:r>
      <w:r w:rsidR="004C35F1">
        <w:lastRenderedPageBreak/>
        <w:t>rebel movement.</w:t>
      </w:r>
      <w:r w:rsidR="004C35F1">
        <w:rPr>
          <w:rStyle w:val="FootnoteReference"/>
        </w:rPr>
        <w:footnoteReference w:id="109"/>
      </w:r>
      <w:r w:rsidR="004C35F1">
        <w:t xml:space="preserve"> </w:t>
      </w:r>
      <w:r w:rsidR="00230401">
        <w:t xml:space="preserve">Most young men in the district have attended high school, Nsamba claimed, </w:t>
      </w:r>
      <w:r w:rsidR="002F29E7">
        <w:t>and are frustrated</w:t>
      </w:r>
      <w:r w:rsidR="00230401">
        <w:t xml:space="preserve"> </w:t>
      </w:r>
      <w:r w:rsidR="00AE367D">
        <w:t>to find</w:t>
      </w:r>
      <w:r w:rsidR="00230401">
        <w:t xml:space="preserve"> little work available to them upon </w:t>
      </w:r>
      <w:r w:rsidR="0039712C">
        <w:t>leaving school.</w:t>
      </w:r>
      <w:r w:rsidR="0039712C">
        <w:rPr>
          <w:rStyle w:val="FootnoteReference"/>
        </w:rPr>
        <w:footnoteReference w:id="110"/>
      </w:r>
      <w:r w:rsidR="00DA74B3">
        <w:t xml:space="preserve"> </w:t>
      </w:r>
      <w:r w:rsidR="005E11B4">
        <w:t xml:space="preserve">Nsamba thought that </w:t>
      </w:r>
      <w:r w:rsidR="005E11B4">
        <w:rPr>
          <w:i/>
        </w:rPr>
        <w:t xml:space="preserve">boda-boda </w:t>
      </w:r>
      <w:r w:rsidR="005E11B4">
        <w:t>drivers best exemplified this cl</w:t>
      </w:r>
      <w:r w:rsidR="007C29EE">
        <w:t xml:space="preserve">ass of underemployed young men, who </w:t>
      </w:r>
      <w:r w:rsidR="005E11B4">
        <w:t>might have more radical political views than the general population.</w:t>
      </w:r>
      <w:r w:rsidR="005E11B4">
        <w:rPr>
          <w:rStyle w:val="FootnoteReference"/>
        </w:rPr>
        <w:footnoteReference w:id="111"/>
      </w:r>
      <w:r w:rsidR="005E11B4">
        <w:t xml:space="preserve"> </w:t>
      </w:r>
    </w:p>
    <w:p w14:paraId="65483CD8" w14:textId="0D3915A4" w:rsidR="00C07BB0" w:rsidRDefault="00396A92" w:rsidP="00B776BD">
      <w:pPr>
        <w:spacing w:line="480" w:lineRule="auto"/>
        <w:ind w:firstLine="720"/>
        <w:jc w:val="both"/>
      </w:pPr>
      <w:r>
        <w:t>Nsamba’s</w:t>
      </w:r>
      <w:r w:rsidR="005E11B4">
        <w:t xml:space="preserve"> </w:t>
      </w:r>
      <w:r w:rsidR="00B45F24">
        <w:t>claim about education levels is</w:t>
      </w:r>
      <w:r w:rsidR="003806A1">
        <w:t xml:space="preserve"> corroborated by </w:t>
      </w:r>
      <w:r w:rsidR="0012378B">
        <w:t>Ugandan educational statistics—</w:t>
      </w:r>
      <w:r w:rsidR="003806A1">
        <w:t xml:space="preserve">96% of children in </w:t>
      </w:r>
      <w:r w:rsidR="000B73C1">
        <w:t xml:space="preserve">Hoima </w:t>
      </w:r>
      <w:r w:rsidR="003806A1">
        <w:t>have at least some schooling</w:t>
      </w:r>
      <w:r w:rsidR="00A417F8">
        <w:t xml:space="preserve">—and my own </w:t>
      </w:r>
      <w:r w:rsidR="004A06B7">
        <w:t>survey</w:t>
      </w:r>
      <w:r w:rsidR="005E5E11">
        <w:t>, which</w:t>
      </w:r>
      <w:r w:rsidR="004A06B7">
        <w:t xml:space="preserve"> found that </w:t>
      </w:r>
      <w:r w:rsidR="005E5E11">
        <w:t xml:space="preserve">the median education level among </w:t>
      </w:r>
      <w:r w:rsidR="005E5E11">
        <w:rPr>
          <w:i/>
        </w:rPr>
        <w:t xml:space="preserve">boba-boda </w:t>
      </w:r>
      <w:r w:rsidR="005E5E11">
        <w:t>drivers was some senior school (equivalent to high school).</w:t>
      </w:r>
      <w:r w:rsidR="00B45F24">
        <w:rPr>
          <w:rStyle w:val="FootnoteReference"/>
        </w:rPr>
        <w:footnoteReference w:id="112"/>
      </w:r>
      <w:r w:rsidR="000B73C1">
        <w:t xml:space="preserve"> </w:t>
      </w:r>
      <w:r w:rsidR="00FA6D86">
        <w:t>His claim about underemployment is a</w:t>
      </w:r>
      <w:r w:rsidR="001623B3">
        <w:t>lso borne out by official data. A</w:t>
      </w:r>
      <w:r w:rsidR="004B34FB">
        <w:t>ccording to a 2008</w:t>
      </w:r>
      <w:r w:rsidR="006D7B71">
        <w:t xml:space="preserve"> World Bank report, </w:t>
      </w:r>
      <w:r w:rsidR="00820D49">
        <w:t xml:space="preserve">Uganda has the highest youth unemployment </w:t>
      </w:r>
      <w:r w:rsidR="00AC5C3B">
        <w:t>rate in the world</w:t>
      </w:r>
      <w:r w:rsidR="00820D49">
        <w:t xml:space="preserve">, </w:t>
      </w:r>
      <w:r w:rsidR="007D2004">
        <w:t xml:space="preserve">with </w:t>
      </w:r>
      <w:r w:rsidR="00374646">
        <w:t xml:space="preserve">over 80% of Ugandan youth </w:t>
      </w:r>
      <w:r w:rsidR="00076A4C">
        <w:t>out of the workforce</w:t>
      </w:r>
      <w:r w:rsidR="007D2004">
        <w:t>.</w:t>
      </w:r>
      <w:r w:rsidR="00C34C1F">
        <w:rPr>
          <w:rStyle w:val="FootnoteReference"/>
        </w:rPr>
        <w:footnoteReference w:id="113"/>
      </w:r>
      <w:r w:rsidR="00820D49">
        <w:t xml:space="preserve"> </w:t>
      </w:r>
      <w:r w:rsidR="00B61AD3">
        <w:t>A 2011</w:t>
      </w:r>
      <w:r w:rsidR="004B34FB">
        <w:t xml:space="preserve"> UN Population Fund report</w:t>
      </w:r>
      <w:r w:rsidR="00B61AD3">
        <w:t xml:space="preserve"> also claims that</w:t>
      </w:r>
      <w:r w:rsidR="00F708F0">
        <w:t xml:space="preserve"> Uganda has the youngest population in the world</w:t>
      </w:r>
      <w:r w:rsidR="00B61AD3">
        <w:t xml:space="preserve">: </w:t>
      </w:r>
      <w:r w:rsidR="00CB681B">
        <w:t>the median age in the country is fifteen, and 34% of the population is between 10 and 24</w:t>
      </w:r>
      <w:r w:rsidR="00B61AD3">
        <w:t>.</w:t>
      </w:r>
      <w:r w:rsidR="00F708F0">
        <w:rPr>
          <w:rStyle w:val="FootnoteReference"/>
        </w:rPr>
        <w:footnoteReference w:id="114"/>
      </w:r>
      <w:r w:rsidR="00F708F0">
        <w:t xml:space="preserve"> This has created enormous competition amongst young people for jobs,</w:t>
      </w:r>
      <w:r w:rsidR="00CE52A7">
        <w:t xml:space="preserve"> made all the more bitter for Ugandan youth because of their high educational attainment.</w:t>
      </w:r>
      <w:r w:rsidR="00F33D67">
        <w:rPr>
          <w:rStyle w:val="FootnoteReference"/>
        </w:rPr>
        <w:footnoteReference w:id="115"/>
      </w:r>
      <w:r w:rsidR="00F33D67">
        <w:t xml:space="preserve"> </w:t>
      </w:r>
      <w:r w:rsidR="005A3BFD">
        <w:t>Analyzing</w:t>
      </w:r>
      <w:r w:rsidR="00F33D67">
        <w:t xml:space="preserve"> </w:t>
      </w:r>
      <w:r w:rsidR="007A0B02">
        <w:t>how</w:t>
      </w:r>
      <w:r w:rsidR="00F33D67">
        <w:t xml:space="preserve"> occupatio</w:t>
      </w:r>
      <w:r w:rsidR="007A0B02">
        <w:t>n and</w:t>
      </w:r>
      <w:r w:rsidR="00F33D67">
        <w:t xml:space="preserve"> age affect political preferences is important to understanding how y</w:t>
      </w:r>
      <w:r w:rsidR="00095779">
        <w:t>outh frustration</w:t>
      </w:r>
      <w:r w:rsidR="00097DEE">
        <w:t xml:space="preserve"> </w:t>
      </w:r>
      <w:r w:rsidR="002E7822">
        <w:t>may</w:t>
      </w:r>
      <w:r w:rsidR="00747A96">
        <w:t xml:space="preserve"> </w:t>
      </w:r>
      <w:r w:rsidR="00097DEE">
        <w:t xml:space="preserve">manifest </w:t>
      </w:r>
      <w:r w:rsidR="00095779">
        <w:t>itself.</w:t>
      </w:r>
    </w:p>
    <w:p w14:paraId="7EAE9D73" w14:textId="6E1A6E2F" w:rsidR="00B776BD" w:rsidRDefault="00A95915" w:rsidP="00B776BD">
      <w:pPr>
        <w:spacing w:line="480" w:lineRule="auto"/>
        <w:ind w:firstLine="720"/>
        <w:jc w:val="both"/>
      </w:pPr>
      <w:r>
        <w:lastRenderedPageBreak/>
        <w:t xml:space="preserve">I included a second urban group, shopkeepers, </w:t>
      </w:r>
      <w:r w:rsidR="00DF201E">
        <w:t>to add demographic variety to my urban samples (shopkeeping is not associated with a particular age or gender in Hoima Town)</w:t>
      </w:r>
      <w:r w:rsidR="00222B12">
        <w:t xml:space="preserve">. I also </w:t>
      </w:r>
      <w:r w:rsidR="00A84078">
        <w:t>hypothesiz</w:t>
      </w:r>
      <w:r w:rsidR="00E06F8C">
        <w:t xml:space="preserve">ed that shopkeepers might </w:t>
      </w:r>
      <w:r w:rsidR="00A60CB3">
        <w:t xml:space="preserve">have greater expectation of benefitting from oil production because oil workers and immigrants would raise </w:t>
      </w:r>
      <w:r w:rsidR="00252CC8">
        <w:t xml:space="preserve">demand for </w:t>
      </w:r>
      <w:r w:rsidR="00A60CB3">
        <w:t xml:space="preserve">their goods, and wanted to compare two urban socio-economics groups to test the influence of occupation on </w:t>
      </w:r>
      <w:r w:rsidR="00C33CCA">
        <w:t xml:space="preserve">political preferences and other views. </w:t>
      </w:r>
    </w:p>
    <w:p w14:paraId="4B7DD2F3" w14:textId="1CDD6D7B" w:rsidR="00DE632C" w:rsidRDefault="00185861" w:rsidP="00B776BD">
      <w:pPr>
        <w:spacing w:line="480" w:lineRule="auto"/>
        <w:ind w:firstLine="720"/>
        <w:jc w:val="both"/>
      </w:pPr>
      <w:r>
        <w:t>Acc</w:t>
      </w:r>
      <w:r w:rsidR="002B42EC">
        <w:t>urate, up-to-date census data and</w:t>
      </w:r>
      <w:r>
        <w:t xml:space="preserve"> maps of Kabaale, Katanga, and Hoima Town were not available to me.</w:t>
      </w:r>
      <w:r w:rsidR="002B42EC">
        <w:t xml:space="preserve"> </w:t>
      </w:r>
      <w:r w:rsidR="006B0C5F">
        <w:t xml:space="preserve">To randomize my sample, I </w:t>
      </w:r>
      <w:r w:rsidR="00AA76A0">
        <w:t xml:space="preserve">took only left turns in the </w:t>
      </w:r>
      <w:r w:rsidR="002C72C9">
        <w:t xml:space="preserve">villages and Hoima city center, stopping </w:t>
      </w:r>
      <w:r w:rsidR="00F10E08">
        <w:t>at every other</w:t>
      </w:r>
      <w:r w:rsidR="002C72C9">
        <w:t xml:space="preserve"> house (or </w:t>
      </w:r>
      <w:r w:rsidR="002C72C9">
        <w:rPr>
          <w:i/>
        </w:rPr>
        <w:t xml:space="preserve">boda-boda </w:t>
      </w:r>
      <w:r w:rsidR="002C72C9">
        <w:t xml:space="preserve">stand). </w:t>
      </w:r>
      <w:r w:rsidR="00635786">
        <w:t xml:space="preserve">In the villages, I varied </w:t>
      </w:r>
      <w:r w:rsidR="002D2852">
        <w:t>who</w:t>
      </w:r>
      <w:r w:rsidR="00404ED0">
        <w:t>m</w:t>
      </w:r>
      <w:r w:rsidR="00F10E08">
        <w:t xml:space="preserve"> I surveyed in a home by </w:t>
      </w:r>
      <w:r w:rsidR="00635786">
        <w:t>creating categories based on age and gender (male/female between 18 and 30, 30 and 40, and above 40) and cycling through these at each house.</w:t>
      </w:r>
      <w:r w:rsidR="00A904E1">
        <w:t xml:space="preserve"> My sample is small (40 to 50 subjects per group, 186 total)</w:t>
      </w:r>
      <w:r w:rsidR="000F04AE">
        <w:t xml:space="preserve"> but I estimated that it would</w:t>
      </w:r>
      <w:r w:rsidR="00D27ACB">
        <w:t xml:space="preserve"> be representative </w:t>
      </w:r>
      <w:r w:rsidR="00DE632C">
        <w:t xml:space="preserve">because the groups I surveyed—residents of two </w:t>
      </w:r>
      <w:r w:rsidR="00D363F9">
        <w:t xml:space="preserve">similar </w:t>
      </w:r>
      <w:r w:rsidR="00DE632C">
        <w:t xml:space="preserve">villages smaller than </w:t>
      </w:r>
      <w:r w:rsidR="003E00F9">
        <w:t>5</w:t>
      </w:r>
      <w:r w:rsidR="0012624A">
        <w:t>00 people</w:t>
      </w:r>
      <w:r w:rsidR="008A7871">
        <w:t xml:space="preserve"> each and urban groups with specific backgrounds—were fairy homogeneous.</w:t>
      </w:r>
    </w:p>
    <w:p w14:paraId="4471A993" w14:textId="77777777" w:rsidR="00732649" w:rsidRDefault="00732649" w:rsidP="00732649">
      <w:pPr>
        <w:jc w:val="both"/>
        <w:rPr>
          <w:i/>
        </w:rPr>
      </w:pPr>
    </w:p>
    <w:p w14:paraId="5119B9F0" w14:textId="62FF0D4B" w:rsidR="00B13480" w:rsidRPr="00D011C8" w:rsidRDefault="00B13480" w:rsidP="004E78C5">
      <w:pPr>
        <w:spacing w:line="480" w:lineRule="auto"/>
        <w:jc w:val="both"/>
        <w:rPr>
          <w:i/>
        </w:rPr>
      </w:pPr>
      <w:r>
        <w:rPr>
          <w:i/>
        </w:rPr>
        <w:t>Survey Questions</w:t>
      </w:r>
    </w:p>
    <w:p w14:paraId="49C0FCD2" w14:textId="102BD835" w:rsidR="00246915" w:rsidRDefault="003366CB" w:rsidP="00766138">
      <w:pPr>
        <w:spacing w:line="480" w:lineRule="auto"/>
        <w:ind w:firstLine="709"/>
        <w:jc w:val="both"/>
      </w:pPr>
      <w:r>
        <w:t>To avoid biasing the sample by only interviewing English speakers, I worked with a translator who administered the questionnaire to respondents who did not speak English.</w:t>
      </w:r>
      <w:r w:rsidR="0090611C">
        <w:t xml:space="preserve"> </w:t>
      </w:r>
      <w:r w:rsidR="00B84E74">
        <w:t>After noting demographic data, we</w:t>
      </w:r>
      <w:r w:rsidR="00246915">
        <w:t xml:space="preserve"> asked </w:t>
      </w:r>
      <w:r w:rsidR="0090611C">
        <w:t>nine survey questions:</w:t>
      </w:r>
    </w:p>
    <w:p w14:paraId="71B17151" w14:textId="3F55253D" w:rsidR="005B7B2E" w:rsidRDefault="005B7B2E" w:rsidP="00A11CF8">
      <w:pPr>
        <w:pStyle w:val="ListParagraph"/>
        <w:numPr>
          <w:ilvl w:val="0"/>
          <w:numId w:val="12"/>
        </w:numPr>
        <w:jc w:val="both"/>
      </w:pPr>
      <w:r>
        <w:t>Social views</w:t>
      </w:r>
    </w:p>
    <w:p w14:paraId="6D0B6A42" w14:textId="43EF261E" w:rsidR="00246915" w:rsidRDefault="00246915" w:rsidP="005B7B2E">
      <w:pPr>
        <w:pStyle w:val="ListParagraph"/>
        <w:numPr>
          <w:ilvl w:val="1"/>
          <w:numId w:val="12"/>
        </w:numPr>
        <w:jc w:val="both"/>
      </w:pPr>
      <w:r>
        <w:t>Are you married? If so, would you have considered marrying someone who was not a Munyoro? If not, would you consider marrying someone who is not a Munyoro?</w:t>
      </w:r>
    </w:p>
    <w:p w14:paraId="359E5B38" w14:textId="2F1E4AA9" w:rsidR="00E057E5" w:rsidRDefault="00E057E5" w:rsidP="005B7B2E">
      <w:pPr>
        <w:pStyle w:val="ListParagraph"/>
        <w:numPr>
          <w:ilvl w:val="1"/>
          <w:numId w:val="12"/>
        </w:numPr>
        <w:jc w:val="both"/>
      </w:pPr>
      <w:r>
        <w:lastRenderedPageBreak/>
        <w:t>If they could only speak one language, would you prefer that your children speak Runyoro or English?</w:t>
      </w:r>
    </w:p>
    <w:p w14:paraId="408275E5" w14:textId="67F198C6" w:rsidR="005B7B2E" w:rsidRDefault="005B7B2E" w:rsidP="00A11CF8">
      <w:pPr>
        <w:pStyle w:val="ListParagraph"/>
        <w:numPr>
          <w:ilvl w:val="0"/>
          <w:numId w:val="12"/>
        </w:numPr>
        <w:jc w:val="both"/>
      </w:pPr>
      <w:r>
        <w:t>Expectations</w:t>
      </w:r>
    </w:p>
    <w:p w14:paraId="265BE99F" w14:textId="22136F8E" w:rsidR="00E057E5" w:rsidRDefault="00A11CF8" w:rsidP="005B7B2E">
      <w:pPr>
        <w:pStyle w:val="ListParagraph"/>
        <w:numPr>
          <w:ilvl w:val="1"/>
          <w:numId w:val="12"/>
        </w:numPr>
        <w:jc w:val="both"/>
      </w:pPr>
      <w:r>
        <w:t>Do you expect that you personally will benefit from the oil? If so, how?</w:t>
      </w:r>
    </w:p>
    <w:p w14:paraId="6CE180B4" w14:textId="4429CA4A" w:rsidR="00A11CF8" w:rsidRDefault="00A11CF8" w:rsidP="005B7B2E">
      <w:pPr>
        <w:pStyle w:val="ListParagraph"/>
        <w:numPr>
          <w:ilvl w:val="1"/>
          <w:numId w:val="12"/>
        </w:numPr>
        <w:jc w:val="both"/>
      </w:pPr>
      <w:r>
        <w:t>Do you expect that you personally will experience any problems because of the oil? If so, what?</w:t>
      </w:r>
    </w:p>
    <w:p w14:paraId="3A7EC1D1" w14:textId="680B46B7" w:rsidR="005B7B2E" w:rsidRDefault="005B7B2E" w:rsidP="00A11CF8">
      <w:pPr>
        <w:pStyle w:val="ListParagraph"/>
        <w:numPr>
          <w:ilvl w:val="0"/>
          <w:numId w:val="12"/>
        </w:numPr>
        <w:jc w:val="both"/>
      </w:pPr>
      <w:r>
        <w:t xml:space="preserve">Elite </w:t>
      </w:r>
      <w:r w:rsidR="00D200AF">
        <w:t xml:space="preserve">contact </w:t>
      </w:r>
      <w:r>
        <w:t>and trust</w:t>
      </w:r>
    </w:p>
    <w:p w14:paraId="6F73AFBD" w14:textId="305C4029" w:rsidR="00A11CF8" w:rsidRDefault="003B09CA" w:rsidP="005B7B2E">
      <w:pPr>
        <w:pStyle w:val="ListParagraph"/>
        <w:numPr>
          <w:ilvl w:val="1"/>
          <w:numId w:val="12"/>
        </w:numPr>
        <w:jc w:val="both"/>
      </w:pPr>
      <w:r>
        <w:t>Have you ever gone to a tribal leader when you had a personal problem?</w:t>
      </w:r>
      <w:r w:rsidR="00D312E3">
        <w:t xml:space="preserve"> [If requested clarification, suggested parish-level chiefs as examples]</w:t>
      </w:r>
    </w:p>
    <w:p w14:paraId="56BF68E4" w14:textId="33308784" w:rsidR="003B09CA" w:rsidRDefault="003B09CA" w:rsidP="005B7B2E">
      <w:pPr>
        <w:pStyle w:val="ListParagraph"/>
        <w:numPr>
          <w:ilvl w:val="1"/>
          <w:numId w:val="12"/>
        </w:numPr>
        <w:jc w:val="both"/>
      </w:pPr>
      <w:r>
        <w:t>Have you ever gone to someone in the government</w:t>
      </w:r>
      <w:r w:rsidR="00D312E3">
        <w:t xml:space="preserve"> </w:t>
      </w:r>
      <w:r>
        <w:t>when you had a personal problem?</w:t>
      </w:r>
      <w:r w:rsidR="00D312E3">
        <w:t xml:space="preserve"> [If requested clarification, suggested LC1 chairman]</w:t>
      </w:r>
      <w:r w:rsidR="00624253">
        <w:rPr>
          <w:rStyle w:val="FootnoteReference"/>
        </w:rPr>
        <w:footnoteReference w:id="116"/>
      </w:r>
    </w:p>
    <w:p w14:paraId="074753A6" w14:textId="5660C365" w:rsidR="005B7B2E" w:rsidRDefault="005B7B2E" w:rsidP="00A11CF8">
      <w:pPr>
        <w:pStyle w:val="ListParagraph"/>
        <w:numPr>
          <w:ilvl w:val="0"/>
          <w:numId w:val="12"/>
        </w:numPr>
        <w:jc w:val="both"/>
      </w:pPr>
      <w:r>
        <w:t>Political preferences</w:t>
      </w:r>
    </w:p>
    <w:p w14:paraId="51459D04" w14:textId="5B63AA52" w:rsidR="006A68B6" w:rsidRDefault="006A68B6" w:rsidP="005B7B2E">
      <w:pPr>
        <w:pStyle w:val="ListParagraph"/>
        <w:numPr>
          <w:ilvl w:val="1"/>
          <w:numId w:val="12"/>
        </w:numPr>
        <w:jc w:val="both"/>
      </w:pPr>
      <w:r>
        <w:t xml:space="preserve">Do you think </w:t>
      </w:r>
      <w:r w:rsidR="003B4B79">
        <w:t xml:space="preserve">that </w:t>
      </w:r>
      <w:r>
        <w:t xml:space="preserve">some of the money from </w:t>
      </w:r>
      <w:r w:rsidR="00875E74">
        <w:t xml:space="preserve">the </w:t>
      </w:r>
      <w:r>
        <w:t>oil should be set aside for Bunyoro alone?</w:t>
      </w:r>
    </w:p>
    <w:p w14:paraId="4EB27C6D" w14:textId="5D6AE098" w:rsidR="00D312E3" w:rsidRDefault="004D6F68" w:rsidP="005B7B2E">
      <w:pPr>
        <w:pStyle w:val="ListParagraph"/>
        <w:numPr>
          <w:ilvl w:val="1"/>
          <w:numId w:val="12"/>
        </w:numPr>
        <w:jc w:val="both"/>
      </w:pPr>
      <w:r>
        <w:t xml:space="preserve">[If yes] Which areas should </w:t>
      </w:r>
      <w:r w:rsidR="00EE1723">
        <w:t>benefit from</w:t>
      </w:r>
      <w:r>
        <w:t xml:space="preserve"> this money? (a) All of Bunyoro, (b) Hoima District only, or (c) only areas where people have to leave their land?</w:t>
      </w:r>
    </w:p>
    <w:p w14:paraId="37A7FA4A" w14:textId="6AD3E85F" w:rsidR="00011819" w:rsidRDefault="00011819" w:rsidP="005B7B2E">
      <w:pPr>
        <w:pStyle w:val="ListParagraph"/>
        <w:numPr>
          <w:ilvl w:val="1"/>
          <w:numId w:val="12"/>
        </w:numPr>
        <w:jc w:val="both"/>
      </w:pPr>
      <w:r>
        <w:t xml:space="preserve">[If yes] Who should </w:t>
      </w:r>
      <w:r w:rsidR="0056276F">
        <w:t>benefit from</w:t>
      </w:r>
      <w:r w:rsidR="002925FD">
        <w:t xml:space="preserve"> this money in that area? (a) Only Banyoro, </w:t>
      </w:r>
      <w:r w:rsidR="00AB0537">
        <w:t>or (b) everyone living in the area?</w:t>
      </w:r>
    </w:p>
    <w:p w14:paraId="124250A1" w14:textId="77777777" w:rsidR="00A11CF8" w:rsidRDefault="00A11CF8" w:rsidP="003B09CA">
      <w:pPr>
        <w:jc w:val="both"/>
      </w:pPr>
    </w:p>
    <w:p w14:paraId="42D24EF8" w14:textId="0101984F" w:rsidR="00785947" w:rsidRDefault="00785947" w:rsidP="00766138">
      <w:pPr>
        <w:spacing w:line="480" w:lineRule="auto"/>
        <w:ind w:firstLine="709"/>
        <w:jc w:val="both"/>
      </w:pPr>
      <w:r>
        <w:t xml:space="preserve">The first two questions were designed to measure social views. </w:t>
      </w:r>
      <w:r w:rsidR="00844692">
        <w:t>I modeled the first question after a question in Posner’s study of Chewas and Tumbukas</w:t>
      </w:r>
      <w:r w:rsidR="00A07FCD">
        <w:t xml:space="preserve">, </w:t>
      </w:r>
      <w:r w:rsidR="00F70DFC">
        <w:t>which used willingness to intermarry as</w:t>
      </w:r>
      <w:r w:rsidR="00A07FCD">
        <w:t xml:space="preserve"> a proxy for positive or negative perceptions of other ethnic groups</w:t>
      </w:r>
      <w:r w:rsidR="007A70F2">
        <w:t>.</w:t>
      </w:r>
      <w:r w:rsidR="00210FEF">
        <w:rPr>
          <w:rStyle w:val="FootnoteReference"/>
        </w:rPr>
        <w:footnoteReference w:id="117"/>
      </w:r>
      <w:r w:rsidR="007A70F2">
        <w:t xml:space="preserve"> </w:t>
      </w:r>
      <w:r w:rsidR="005929D8">
        <w:t xml:space="preserve">The question about language was intended to </w:t>
      </w:r>
      <w:r w:rsidR="00ED6F89">
        <w:t xml:space="preserve">gauge the </w:t>
      </w:r>
      <w:r w:rsidR="005929D8">
        <w:t xml:space="preserve">importance respondents </w:t>
      </w:r>
      <w:r w:rsidR="00414AAF">
        <w:t xml:space="preserve">assigned to </w:t>
      </w:r>
      <w:r w:rsidR="00ED6F89">
        <w:t xml:space="preserve">transmitting their ethnic identity to their children relative to </w:t>
      </w:r>
      <w:r w:rsidR="00577DC3">
        <w:t>ensuring they were conversant in the national lingua franca.</w:t>
      </w:r>
      <w:r w:rsidR="007C63CD">
        <w:t xml:space="preserve"> </w:t>
      </w:r>
      <w:r w:rsidR="00845130">
        <w:t xml:space="preserve">This question was inspired by work on the </w:t>
      </w:r>
      <w:r w:rsidR="00E4328D">
        <w:t>role of native languages in nationalist movements in Soviet republics</w:t>
      </w:r>
      <w:r w:rsidR="00845130">
        <w:t>.</w:t>
      </w:r>
      <w:r w:rsidR="00885ABD">
        <w:rPr>
          <w:rStyle w:val="FootnoteReference"/>
        </w:rPr>
        <w:footnoteReference w:id="118"/>
      </w:r>
      <w:r w:rsidR="004F62F9">
        <w:t xml:space="preserve"> </w:t>
      </w:r>
    </w:p>
    <w:p w14:paraId="7AF75F26" w14:textId="77777777" w:rsidR="00764839" w:rsidRDefault="008059F8" w:rsidP="0094395B">
      <w:pPr>
        <w:spacing w:line="480" w:lineRule="auto"/>
        <w:ind w:firstLine="709"/>
        <w:jc w:val="both"/>
      </w:pPr>
      <w:r>
        <w:t xml:space="preserve">The second set of questions, about expectations of personal benefit and harm from oil, </w:t>
      </w:r>
      <w:r w:rsidR="00192265">
        <w:t xml:space="preserve">were intended both as controls </w:t>
      </w:r>
      <w:r w:rsidR="00CB3620">
        <w:t xml:space="preserve">in an analysis of </w:t>
      </w:r>
      <w:r w:rsidR="00DF22F8">
        <w:t xml:space="preserve">political preferences </w:t>
      </w:r>
      <w:r w:rsidR="000C2C2D">
        <w:t xml:space="preserve">(and thereby a </w:t>
      </w:r>
      <w:r w:rsidR="000C2C2D">
        <w:lastRenderedPageBreak/>
        <w:t xml:space="preserve">test of whether </w:t>
      </w:r>
      <w:r w:rsidR="006461BF">
        <w:t>political preferences were influenced by</w:t>
      </w:r>
      <w:r w:rsidR="00837164">
        <w:t xml:space="preserve"> predictions </w:t>
      </w:r>
      <w:r w:rsidR="00A14BFA">
        <w:t>of</w:t>
      </w:r>
      <w:r w:rsidR="006461BF">
        <w:t xml:space="preserve"> personal </w:t>
      </w:r>
      <w:r w:rsidR="00F1463A">
        <w:t xml:space="preserve">advantage) </w:t>
      </w:r>
      <w:r w:rsidR="00DF22F8">
        <w:t xml:space="preserve">and </w:t>
      </w:r>
      <w:r w:rsidR="00372517">
        <w:t>as tests of whether proximity to oil increased or decreased expectations of benefit from oil.</w:t>
      </w:r>
      <w:r w:rsidR="00FE1B1C">
        <w:t xml:space="preserve"> </w:t>
      </w:r>
    </w:p>
    <w:p w14:paraId="09E4A60D" w14:textId="53214751" w:rsidR="008006AF" w:rsidRDefault="008006AF" w:rsidP="0094395B">
      <w:pPr>
        <w:spacing w:line="480" w:lineRule="auto"/>
        <w:ind w:firstLine="709"/>
        <w:jc w:val="both"/>
      </w:pPr>
      <w:r>
        <w:t xml:space="preserve">The third set of questions, about tribal and government leaders, was </w:t>
      </w:r>
      <w:r w:rsidR="005C7C56">
        <w:t>designed</w:t>
      </w:r>
      <w:r w:rsidR="00B3271C">
        <w:t xml:space="preserve"> to measure </w:t>
      </w:r>
      <w:r w:rsidR="00D200AF">
        <w:t>contact with</w:t>
      </w:r>
      <w:r>
        <w:t xml:space="preserve"> and trust in elites. </w:t>
      </w:r>
      <w:r w:rsidR="00E92E4C">
        <w:t>Such measures might not</w:t>
      </w:r>
      <w:r w:rsidR="006E1B66">
        <w:t xml:space="preserve"> yield much information in </w:t>
      </w:r>
      <w:r w:rsidR="0061515B">
        <w:t>more urban or developed areas, where people are unlikely to confer with even local political leaders about personal problems. Uganda</w:t>
      </w:r>
      <w:r w:rsidR="00961C78">
        <w:t xml:space="preserve">’s local council (LC) system, however, places </w:t>
      </w:r>
      <w:r w:rsidR="00D7753E">
        <w:t xml:space="preserve">a network of </w:t>
      </w:r>
      <w:r w:rsidR="00961C78">
        <w:t xml:space="preserve">elected </w:t>
      </w:r>
      <w:r w:rsidR="00D7753E">
        <w:t xml:space="preserve">representatives at </w:t>
      </w:r>
      <w:r w:rsidR="00CD6FE0">
        <w:t xml:space="preserve">levels of local government ranging from LC1, the village level, to LC5, the district level. </w:t>
      </w:r>
      <w:r w:rsidR="009E5AB3">
        <w:t xml:space="preserve">Residents </w:t>
      </w:r>
      <w:r w:rsidR="00400700">
        <w:t xml:space="preserve">are familiar with their LC representatives, especially at the LC1 and LC2 levels, </w:t>
      </w:r>
      <w:r w:rsidR="00274724">
        <w:t xml:space="preserve">and </w:t>
      </w:r>
      <w:r w:rsidR="00847940">
        <w:t xml:space="preserve">often </w:t>
      </w:r>
      <w:r w:rsidR="00274724">
        <w:t xml:space="preserve">approach </w:t>
      </w:r>
      <w:r w:rsidR="00953FD8">
        <w:t xml:space="preserve">them about </w:t>
      </w:r>
      <w:r w:rsidR="00847940">
        <w:t xml:space="preserve">local issues. </w:t>
      </w:r>
      <w:r w:rsidR="005F57B8">
        <w:t xml:space="preserve">Bunyoro’s decentralized </w:t>
      </w:r>
      <w:r w:rsidR="00D03D53">
        <w:t xml:space="preserve">tribal structure operates in a similar way, with </w:t>
      </w:r>
      <w:r w:rsidR="00EA21E5">
        <w:t xml:space="preserve">parish-level chiefs located in a hierarchy that extends up to the Omukama. </w:t>
      </w:r>
      <w:r w:rsidR="00C93341">
        <w:t>Based on the density of government and t</w:t>
      </w:r>
      <w:r w:rsidR="00764839">
        <w:t>ribal representation in Bunyoro</w:t>
      </w:r>
      <w:r w:rsidR="00C93341">
        <w:t xml:space="preserve"> and the fact that representatives are local</w:t>
      </w:r>
      <w:r w:rsidR="00B862E0">
        <w:t>s</w:t>
      </w:r>
      <w:r w:rsidR="00C93341">
        <w:t xml:space="preserve"> and therefore embedded in the community,</w:t>
      </w:r>
      <w:r w:rsidR="005F57B8">
        <w:t xml:space="preserve"> I </w:t>
      </w:r>
      <w:r w:rsidR="00851BAD">
        <w:t xml:space="preserve">reasoned </w:t>
      </w:r>
      <w:r w:rsidR="005F57B8">
        <w:t xml:space="preserve">that consulting with </w:t>
      </w:r>
      <w:r w:rsidR="00897AAA">
        <w:t xml:space="preserve">tribal and government representatives was a feasible and appropriate indicator of </w:t>
      </w:r>
      <w:r w:rsidR="00D200AF">
        <w:t>contact with</w:t>
      </w:r>
      <w:r w:rsidR="00897AAA">
        <w:t xml:space="preserve"> and trust in </w:t>
      </w:r>
      <w:r w:rsidR="008664ED">
        <w:t xml:space="preserve">two important types of </w:t>
      </w:r>
      <w:r w:rsidR="00897AAA">
        <w:t>elites.</w:t>
      </w:r>
    </w:p>
    <w:p w14:paraId="337F5911" w14:textId="00C57923" w:rsidR="00470E8F" w:rsidRDefault="008F0023" w:rsidP="0094395B">
      <w:pPr>
        <w:spacing w:line="480" w:lineRule="auto"/>
        <w:ind w:firstLine="709"/>
        <w:jc w:val="both"/>
      </w:pPr>
      <w:r>
        <w:t>There are clearly other means by which elites disseminate their views and wield influence: public speeches, interviews, and policy platforms, for example.</w:t>
      </w:r>
      <w:r w:rsidR="0050528F">
        <w:t xml:space="preserve"> </w:t>
      </w:r>
      <w:r w:rsidR="00470E8F">
        <w:t>H</w:t>
      </w:r>
      <w:r w:rsidR="0050528F">
        <w:t>aving sought out a member of the elite f</w:t>
      </w:r>
      <w:r w:rsidR="00BA775C">
        <w:t xml:space="preserve">or advice on a personal problem is both easier to measure than attendance at </w:t>
      </w:r>
      <w:r w:rsidR="006C3129">
        <w:t xml:space="preserve">speeches </w:t>
      </w:r>
      <w:r w:rsidR="004501D4">
        <w:t xml:space="preserve">or </w:t>
      </w:r>
      <w:r w:rsidR="001D5B99">
        <w:t>media exposure</w:t>
      </w:r>
      <w:r w:rsidR="004501D4">
        <w:t xml:space="preserve">, </w:t>
      </w:r>
      <w:r w:rsidR="001C3A7A">
        <w:t xml:space="preserve">however, </w:t>
      </w:r>
      <w:r w:rsidR="006C3129">
        <w:t xml:space="preserve">and gives </w:t>
      </w:r>
      <w:r w:rsidR="00984204">
        <w:t xml:space="preserve">less ambiguous information: </w:t>
      </w:r>
      <w:r w:rsidR="00AB1043">
        <w:t xml:space="preserve">the fact of attendance tells us nothing about </w:t>
      </w:r>
      <w:r w:rsidR="00F45F4F">
        <w:t>an individual’s opinion of the speaker</w:t>
      </w:r>
      <w:r w:rsidR="00984204">
        <w:t xml:space="preserve">, </w:t>
      </w:r>
      <w:r w:rsidR="00AB1043">
        <w:t>but solicit</w:t>
      </w:r>
      <w:r w:rsidR="004501D4">
        <w:t>ing</w:t>
      </w:r>
      <w:r w:rsidR="00AB1043">
        <w:t xml:space="preserve"> advice </w:t>
      </w:r>
      <w:r w:rsidR="00F45F4F">
        <w:t xml:space="preserve">implies trust in </w:t>
      </w:r>
      <w:r w:rsidR="00443060">
        <w:t>both the person consulted and, presumably, the elite they represent.</w:t>
      </w:r>
    </w:p>
    <w:p w14:paraId="51B25FC2" w14:textId="54E20546" w:rsidR="00347676" w:rsidRPr="00347676" w:rsidRDefault="006F09DD" w:rsidP="000C5F21">
      <w:pPr>
        <w:spacing w:line="480" w:lineRule="auto"/>
        <w:ind w:firstLine="709"/>
        <w:jc w:val="both"/>
      </w:pPr>
      <w:r>
        <w:lastRenderedPageBreak/>
        <w:t>The final set of variables measure</w:t>
      </w:r>
      <w:r w:rsidR="00DA6F78">
        <w:t>s</w:t>
      </w:r>
      <w:r>
        <w:t xml:space="preserve"> preferences regarding a potential revenue sharing agreement. </w:t>
      </w:r>
      <w:r w:rsidR="00B035EE">
        <w:t>Iguru</w:t>
      </w:r>
      <w:r w:rsidR="00043DE9">
        <w:t xml:space="preserve"> has publicly called for his kingdom to receive a share of oil revenues, and the contentious debate about a revenue sharing agreement has been widely published in the Ugandan press.</w:t>
      </w:r>
      <w:r w:rsidR="000C5F21">
        <w:rPr>
          <w:rStyle w:val="FootnoteReference"/>
        </w:rPr>
        <w:footnoteReference w:id="119"/>
      </w:r>
      <w:r w:rsidR="00CB1730">
        <w:t xml:space="preserve"> </w:t>
      </w:r>
      <w:r w:rsidR="008B0E25">
        <w:t xml:space="preserve">I </w:t>
      </w:r>
      <w:r w:rsidR="00C2774F">
        <w:t>expected</w:t>
      </w:r>
      <w:r w:rsidR="008B0E25">
        <w:t xml:space="preserve"> that Banyoro respondents would be familiar with the issue and that their responses would indicate </w:t>
      </w:r>
      <w:r w:rsidR="00ED0B3C">
        <w:t xml:space="preserve">the extent to which they saw oil as a political issue. The further questions about which geographic areas and ethnic groups should receive the reserved share were </w:t>
      </w:r>
      <w:r w:rsidR="00861301">
        <w:t xml:space="preserve">intended to </w:t>
      </w:r>
      <w:r w:rsidR="00912562">
        <w:t xml:space="preserve">assess respondents’ </w:t>
      </w:r>
      <w:r w:rsidR="00C35687">
        <w:t>sense of a broad</w:t>
      </w:r>
      <w:r w:rsidR="005A598D">
        <w:t>er</w:t>
      </w:r>
      <w:r w:rsidR="00C35687">
        <w:t xml:space="preserve"> Bunyoro “nation” </w:t>
      </w:r>
      <w:r w:rsidR="005A598D">
        <w:t xml:space="preserve">beyond Hoima District </w:t>
      </w:r>
      <w:r w:rsidR="00C35687">
        <w:t xml:space="preserve">and </w:t>
      </w:r>
      <w:r w:rsidR="00CC3B4E">
        <w:t>of ethnic cohesion.</w:t>
      </w:r>
      <w:r w:rsidR="005E6481">
        <w:t xml:space="preserve"> In this way, the latter two questions were envisioned as a way of measuring whether </w:t>
      </w:r>
      <w:r w:rsidR="006C37EF">
        <w:t xml:space="preserve">politicization of oil had also </w:t>
      </w:r>
      <w:r w:rsidR="00AD161A">
        <w:t>led to</w:t>
      </w:r>
      <w:r w:rsidR="006C37EF">
        <w:t xml:space="preserve"> politicization of ethnicity.</w:t>
      </w:r>
      <w:r w:rsidR="005E6481">
        <w:t xml:space="preserve"> </w:t>
      </w:r>
    </w:p>
    <w:p w14:paraId="676A1938" w14:textId="77777777" w:rsidR="0064791C" w:rsidRDefault="0064791C" w:rsidP="0064791C">
      <w:pPr>
        <w:jc w:val="both"/>
        <w:rPr>
          <w:b/>
          <w:i/>
        </w:rPr>
      </w:pPr>
    </w:p>
    <w:p w14:paraId="70C7A776" w14:textId="102ACBA1" w:rsidR="00337A89" w:rsidRDefault="00337A89" w:rsidP="004E78C5">
      <w:pPr>
        <w:spacing w:line="480" w:lineRule="auto"/>
        <w:jc w:val="both"/>
      </w:pPr>
      <w:r>
        <w:rPr>
          <w:b/>
          <w:i/>
        </w:rPr>
        <w:t>Variables</w:t>
      </w:r>
    </w:p>
    <w:p w14:paraId="6FA58A2D" w14:textId="11E44D19" w:rsidR="0061575E" w:rsidRDefault="00F24EBE" w:rsidP="002F2EA4">
      <w:pPr>
        <w:spacing w:line="480" w:lineRule="auto"/>
        <w:jc w:val="both"/>
      </w:pPr>
      <w:r>
        <w:tab/>
      </w:r>
      <w:r w:rsidR="005720C5">
        <w:t>I coded demographic factors and responses to the questions describe</w:t>
      </w:r>
      <w:r w:rsidR="00315364">
        <w:t>d</w:t>
      </w:r>
      <w:r w:rsidR="005720C5">
        <w:t xml:space="preserve"> above </w:t>
      </w:r>
      <w:r w:rsidR="00C547B5">
        <w:t xml:space="preserve">to create the set of variables shown in Table 1. </w:t>
      </w:r>
      <w:r w:rsidR="00240535">
        <w:t xml:space="preserve">Most variables are dummy variables, for which positive responses or responses denoting a greater level of “tribal nationalism” were coded as a 1 (e.g., only being willing to marry a Munyoro was coded as a 1, while </w:t>
      </w:r>
      <w:r w:rsidR="00790788">
        <w:t>willingness to intermarry was coded as a 0). I use three ordinal variables: education, occupation, and birthplace. I coded education and occupation according to increasing skill level. Coding this way for education is common practice, and I adapted this method of coding to occupation, including jobs like “farmer” in the manual labor category, and jobs like “engineer” or “nurse” in the skilled labor category.</w:t>
      </w:r>
    </w:p>
    <w:p w14:paraId="00F64CBD" w14:textId="77777777" w:rsidR="00526B09" w:rsidRDefault="00526B09" w:rsidP="004E78C5">
      <w:pPr>
        <w:jc w:val="both"/>
        <w:rPr>
          <w:rFonts w:ascii="Arial" w:hAnsi="Arial"/>
        </w:rPr>
        <w:sectPr w:rsidR="00526B09" w:rsidSect="0051599D">
          <w:pgSz w:w="12240" w:h="15840"/>
          <w:pgMar w:top="1440" w:right="1800" w:bottom="1440" w:left="1800" w:header="708" w:footer="708" w:gutter="0"/>
          <w:cols w:space="708"/>
          <w:docGrid w:linePitch="360"/>
        </w:sectPr>
      </w:pPr>
    </w:p>
    <w:tbl>
      <w:tblPr>
        <w:tblStyle w:val="TableGrid"/>
        <w:tblpPr w:leftFromText="180" w:rightFromText="180" w:horzAnchor="page" w:tblpX="1369" w:tblpY="-523"/>
        <w:tblW w:w="12724" w:type="dxa"/>
        <w:tblLook w:val="04A0" w:firstRow="1" w:lastRow="0" w:firstColumn="1" w:lastColumn="0" w:noHBand="0" w:noVBand="1"/>
      </w:tblPr>
      <w:tblGrid>
        <w:gridCol w:w="2235"/>
        <w:gridCol w:w="10489"/>
      </w:tblGrid>
      <w:tr w:rsidR="00F912BB" w14:paraId="550E0DEF" w14:textId="77777777" w:rsidTr="00526B09">
        <w:trPr>
          <w:trHeight w:val="280"/>
        </w:trPr>
        <w:tc>
          <w:tcPr>
            <w:tcW w:w="12724" w:type="dxa"/>
            <w:gridSpan w:val="2"/>
            <w:tcBorders>
              <w:bottom w:val="single" w:sz="4" w:space="0" w:color="auto"/>
            </w:tcBorders>
          </w:tcPr>
          <w:p w14:paraId="0BAF098D" w14:textId="13E98740" w:rsidR="00F912BB" w:rsidRPr="00526B09" w:rsidRDefault="00F912BB" w:rsidP="00526B09">
            <w:pPr>
              <w:rPr>
                <w:rFonts w:ascii="Arial" w:hAnsi="Arial"/>
                <w:sz w:val="22"/>
                <w:szCs w:val="22"/>
              </w:rPr>
            </w:pPr>
            <w:r w:rsidRPr="00526B09">
              <w:rPr>
                <w:rFonts w:ascii="Arial" w:hAnsi="Arial"/>
                <w:sz w:val="22"/>
                <w:szCs w:val="22"/>
              </w:rPr>
              <w:lastRenderedPageBreak/>
              <w:t>TABLE 1: Variables</w:t>
            </w:r>
          </w:p>
        </w:tc>
      </w:tr>
      <w:tr w:rsidR="00F912BB" w14:paraId="113DF096" w14:textId="77777777" w:rsidTr="00873E42">
        <w:trPr>
          <w:trHeight w:val="362"/>
        </w:trPr>
        <w:tc>
          <w:tcPr>
            <w:tcW w:w="12724" w:type="dxa"/>
            <w:gridSpan w:val="2"/>
            <w:tcBorders>
              <w:bottom w:val="nil"/>
            </w:tcBorders>
          </w:tcPr>
          <w:p w14:paraId="17396E02" w14:textId="77777777" w:rsidR="00F912BB" w:rsidRPr="00526B09" w:rsidRDefault="00F912BB" w:rsidP="00526B09">
            <w:pPr>
              <w:rPr>
                <w:rFonts w:ascii="Arial" w:hAnsi="Arial"/>
                <w:b/>
                <w:sz w:val="22"/>
                <w:szCs w:val="22"/>
              </w:rPr>
            </w:pPr>
            <w:r w:rsidRPr="00526B09">
              <w:rPr>
                <w:rFonts w:ascii="Arial" w:hAnsi="Arial"/>
                <w:b/>
                <w:i/>
                <w:sz w:val="22"/>
                <w:szCs w:val="22"/>
              </w:rPr>
              <w:t xml:space="preserve">Personal Background </w:t>
            </w:r>
          </w:p>
        </w:tc>
      </w:tr>
      <w:tr w:rsidR="00716CAD" w14:paraId="3FF60D30" w14:textId="77777777" w:rsidTr="00873E42">
        <w:trPr>
          <w:trHeight w:val="362"/>
        </w:trPr>
        <w:tc>
          <w:tcPr>
            <w:tcW w:w="2235" w:type="dxa"/>
            <w:tcBorders>
              <w:top w:val="nil"/>
              <w:bottom w:val="nil"/>
              <w:right w:val="nil"/>
            </w:tcBorders>
          </w:tcPr>
          <w:p w14:paraId="7A94ED53" w14:textId="0617311E" w:rsidR="00716CAD" w:rsidRPr="003E07DE" w:rsidRDefault="00716CAD" w:rsidP="00716CAD">
            <w:pPr>
              <w:rPr>
                <w:rFonts w:ascii="Arial" w:hAnsi="Arial"/>
                <w:sz w:val="22"/>
                <w:szCs w:val="22"/>
              </w:rPr>
            </w:pPr>
            <w:r w:rsidRPr="003E07DE">
              <w:rPr>
                <w:rFonts w:ascii="Arial" w:hAnsi="Arial"/>
                <w:sz w:val="22"/>
                <w:szCs w:val="22"/>
              </w:rPr>
              <w:t>Birthplace</w:t>
            </w:r>
          </w:p>
        </w:tc>
        <w:tc>
          <w:tcPr>
            <w:tcW w:w="10489" w:type="dxa"/>
            <w:tcBorders>
              <w:top w:val="nil"/>
              <w:left w:val="nil"/>
              <w:bottom w:val="nil"/>
            </w:tcBorders>
          </w:tcPr>
          <w:p w14:paraId="3E6190A0" w14:textId="42C40C69" w:rsidR="00716CAD" w:rsidRPr="003E07DE" w:rsidRDefault="00716CAD" w:rsidP="00716CAD">
            <w:pPr>
              <w:rPr>
                <w:rFonts w:ascii="Arial" w:hAnsi="Arial"/>
                <w:sz w:val="22"/>
                <w:szCs w:val="22"/>
              </w:rPr>
            </w:pPr>
            <w:r w:rsidRPr="003E07DE">
              <w:rPr>
                <w:rFonts w:ascii="Arial" w:hAnsi="Arial"/>
                <w:sz w:val="22"/>
                <w:szCs w:val="22"/>
              </w:rPr>
              <w:t>2=Hoima District, 1=Bunyoro (outside of Hoima), 0=Elsewhere</w:t>
            </w:r>
          </w:p>
        </w:tc>
      </w:tr>
      <w:tr w:rsidR="00716CAD" w14:paraId="7A3C2B68" w14:textId="77777777" w:rsidTr="00873E42">
        <w:trPr>
          <w:trHeight w:val="362"/>
        </w:trPr>
        <w:tc>
          <w:tcPr>
            <w:tcW w:w="2235" w:type="dxa"/>
            <w:tcBorders>
              <w:top w:val="nil"/>
              <w:bottom w:val="nil"/>
              <w:right w:val="nil"/>
            </w:tcBorders>
          </w:tcPr>
          <w:p w14:paraId="10436444" w14:textId="5A8774F8" w:rsidR="00716CAD" w:rsidRPr="003E07DE" w:rsidRDefault="00716CAD" w:rsidP="00716CAD">
            <w:pPr>
              <w:rPr>
                <w:rFonts w:ascii="Arial" w:hAnsi="Arial"/>
                <w:sz w:val="22"/>
                <w:szCs w:val="22"/>
              </w:rPr>
            </w:pPr>
            <w:r w:rsidRPr="003E07DE">
              <w:rPr>
                <w:rFonts w:ascii="Arial" w:hAnsi="Arial"/>
                <w:sz w:val="22"/>
                <w:szCs w:val="22"/>
              </w:rPr>
              <w:t>Oil</w:t>
            </w:r>
          </w:p>
        </w:tc>
        <w:tc>
          <w:tcPr>
            <w:tcW w:w="10489" w:type="dxa"/>
            <w:tcBorders>
              <w:top w:val="nil"/>
              <w:left w:val="nil"/>
              <w:bottom w:val="nil"/>
            </w:tcBorders>
          </w:tcPr>
          <w:p w14:paraId="046A39E8" w14:textId="199F43BC" w:rsidR="00716CAD" w:rsidRPr="003E07DE" w:rsidRDefault="00716CAD" w:rsidP="00716CAD">
            <w:pPr>
              <w:rPr>
                <w:rFonts w:ascii="Arial" w:hAnsi="Arial"/>
                <w:sz w:val="22"/>
                <w:szCs w:val="22"/>
              </w:rPr>
            </w:pPr>
            <w:r w:rsidRPr="003E07DE">
              <w:rPr>
                <w:rFonts w:ascii="Arial" w:hAnsi="Arial"/>
                <w:sz w:val="22"/>
                <w:szCs w:val="22"/>
              </w:rPr>
              <w:t>1=Living in Kabaale, 0=Not living in Kabaale</w:t>
            </w:r>
          </w:p>
        </w:tc>
      </w:tr>
      <w:tr w:rsidR="00716CAD" w14:paraId="7CDA07D0" w14:textId="77777777" w:rsidTr="00873E42">
        <w:trPr>
          <w:trHeight w:val="362"/>
        </w:trPr>
        <w:tc>
          <w:tcPr>
            <w:tcW w:w="2235" w:type="dxa"/>
            <w:tcBorders>
              <w:top w:val="nil"/>
              <w:bottom w:val="nil"/>
              <w:right w:val="nil"/>
            </w:tcBorders>
          </w:tcPr>
          <w:p w14:paraId="715A2279" w14:textId="71C96021" w:rsidR="00716CAD" w:rsidRPr="003E07DE" w:rsidRDefault="00716CAD" w:rsidP="00716CAD">
            <w:pPr>
              <w:rPr>
                <w:rFonts w:ascii="Arial" w:hAnsi="Arial"/>
                <w:sz w:val="22"/>
                <w:szCs w:val="22"/>
              </w:rPr>
            </w:pPr>
            <w:r w:rsidRPr="003E07DE">
              <w:rPr>
                <w:rFonts w:ascii="Arial" w:hAnsi="Arial"/>
                <w:sz w:val="22"/>
                <w:szCs w:val="22"/>
              </w:rPr>
              <w:t>Urban</w:t>
            </w:r>
          </w:p>
        </w:tc>
        <w:tc>
          <w:tcPr>
            <w:tcW w:w="10489" w:type="dxa"/>
            <w:tcBorders>
              <w:top w:val="nil"/>
              <w:left w:val="nil"/>
              <w:bottom w:val="nil"/>
            </w:tcBorders>
          </w:tcPr>
          <w:p w14:paraId="29E9792A" w14:textId="5579CDD8" w:rsidR="00716CAD" w:rsidRPr="003E07DE" w:rsidRDefault="00716CAD" w:rsidP="00716CAD">
            <w:pPr>
              <w:rPr>
                <w:rFonts w:ascii="Arial" w:hAnsi="Arial"/>
                <w:sz w:val="22"/>
                <w:szCs w:val="22"/>
              </w:rPr>
            </w:pPr>
            <w:r w:rsidRPr="003E07DE">
              <w:rPr>
                <w:rFonts w:ascii="Arial" w:hAnsi="Arial"/>
                <w:sz w:val="22"/>
                <w:szCs w:val="22"/>
              </w:rPr>
              <w:t>1=Living in Hoima Town, 0=Living in a rural area</w:t>
            </w:r>
          </w:p>
        </w:tc>
      </w:tr>
      <w:tr w:rsidR="00716CAD" w14:paraId="34B7945B" w14:textId="77777777" w:rsidTr="00873E42">
        <w:trPr>
          <w:trHeight w:val="362"/>
        </w:trPr>
        <w:tc>
          <w:tcPr>
            <w:tcW w:w="2235" w:type="dxa"/>
            <w:tcBorders>
              <w:top w:val="nil"/>
              <w:bottom w:val="nil"/>
              <w:right w:val="nil"/>
            </w:tcBorders>
          </w:tcPr>
          <w:p w14:paraId="536AA24F" w14:textId="1085ACA0" w:rsidR="00716CAD" w:rsidRPr="003E07DE" w:rsidRDefault="00716CAD" w:rsidP="00716CAD">
            <w:pPr>
              <w:rPr>
                <w:rFonts w:ascii="Arial" w:hAnsi="Arial"/>
                <w:sz w:val="22"/>
                <w:szCs w:val="22"/>
              </w:rPr>
            </w:pPr>
            <w:r w:rsidRPr="003E07DE">
              <w:rPr>
                <w:rFonts w:ascii="Arial" w:hAnsi="Arial"/>
                <w:sz w:val="22"/>
                <w:szCs w:val="22"/>
              </w:rPr>
              <w:t>Occupation</w:t>
            </w:r>
          </w:p>
        </w:tc>
        <w:tc>
          <w:tcPr>
            <w:tcW w:w="10489" w:type="dxa"/>
            <w:tcBorders>
              <w:top w:val="nil"/>
              <w:left w:val="nil"/>
              <w:bottom w:val="nil"/>
            </w:tcBorders>
          </w:tcPr>
          <w:p w14:paraId="3CE19255" w14:textId="733C20C2" w:rsidR="00716CAD" w:rsidRPr="003E07DE" w:rsidRDefault="00716CAD" w:rsidP="00716CAD">
            <w:pPr>
              <w:rPr>
                <w:rFonts w:ascii="Arial" w:hAnsi="Arial"/>
                <w:sz w:val="22"/>
                <w:szCs w:val="22"/>
              </w:rPr>
            </w:pPr>
            <w:r w:rsidRPr="003E07DE">
              <w:rPr>
                <w:rFonts w:ascii="Arial" w:hAnsi="Arial"/>
                <w:sz w:val="22"/>
                <w:szCs w:val="22"/>
              </w:rPr>
              <w:t>3=Skilled, 2=Semi-skilled, 1=Manual labor, 0=Unemployed</w:t>
            </w:r>
          </w:p>
        </w:tc>
      </w:tr>
      <w:tr w:rsidR="00716CAD" w14:paraId="4ACB6DBD" w14:textId="77777777" w:rsidTr="00873E42">
        <w:trPr>
          <w:trHeight w:val="362"/>
        </w:trPr>
        <w:tc>
          <w:tcPr>
            <w:tcW w:w="2235" w:type="dxa"/>
            <w:tcBorders>
              <w:top w:val="nil"/>
              <w:bottom w:val="nil"/>
              <w:right w:val="nil"/>
            </w:tcBorders>
          </w:tcPr>
          <w:p w14:paraId="01C339DC" w14:textId="3B6F61CD" w:rsidR="00716CAD" w:rsidRPr="00526B09" w:rsidRDefault="00716CAD" w:rsidP="00716CAD">
            <w:pPr>
              <w:rPr>
                <w:rFonts w:ascii="Arial" w:hAnsi="Arial"/>
                <w:sz w:val="22"/>
                <w:szCs w:val="22"/>
              </w:rPr>
            </w:pPr>
            <w:r w:rsidRPr="00526B09">
              <w:rPr>
                <w:rFonts w:ascii="Arial" w:hAnsi="Arial"/>
                <w:sz w:val="22"/>
                <w:szCs w:val="22"/>
              </w:rPr>
              <w:t>Age</w:t>
            </w:r>
          </w:p>
        </w:tc>
        <w:tc>
          <w:tcPr>
            <w:tcW w:w="10489" w:type="dxa"/>
            <w:tcBorders>
              <w:top w:val="nil"/>
              <w:left w:val="nil"/>
              <w:bottom w:val="nil"/>
            </w:tcBorders>
          </w:tcPr>
          <w:p w14:paraId="398F5562" w14:textId="4747DEF7" w:rsidR="00716CAD" w:rsidRPr="00526B09" w:rsidRDefault="00716CAD" w:rsidP="00716CAD">
            <w:pPr>
              <w:rPr>
                <w:rFonts w:ascii="Arial" w:hAnsi="Arial"/>
                <w:sz w:val="22"/>
                <w:szCs w:val="22"/>
              </w:rPr>
            </w:pPr>
          </w:p>
        </w:tc>
      </w:tr>
      <w:tr w:rsidR="00716CAD" w14:paraId="0E005D2A" w14:textId="77777777" w:rsidTr="00873E42">
        <w:trPr>
          <w:trHeight w:val="362"/>
        </w:trPr>
        <w:tc>
          <w:tcPr>
            <w:tcW w:w="2235" w:type="dxa"/>
            <w:tcBorders>
              <w:top w:val="nil"/>
              <w:bottom w:val="nil"/>
              <w:right w:val="nil"/>
            </w:tcBorders>
          </w:tcPr>
          <w:p w14:paraId="793DD408" w14:textId="3B07D023" w:rsidR="00716CAD" w:rsidRPr="00526B09" w:rsidRDefault="00716CAD" w:rsidP="00716CAD">
            <w:pPr>
              <w:rPr>
                <w:rFonts w:ascii="Arial" w:hAnsi="Arial"/>
                <w:sz w:val="22"/>
                <w:szCs w:val="22"/>
              </w:rPr>
            </w:pPr>
            <w:r w:rsidRPr="00526B09">
              <w:rPr>
                <w:rFonts w:ascii="Arial" w:hAnsi="Arial"/>
                <w:sz w:val="22"/>
                <w:szCs w:val="22"/>
              </w:rPr>
              <w:t>Gender</w:t>
            </w:r>
          </w:p>
        </w:tc>
        <w:tc>
          <w:tcPr>
            <w:tcW w:w="10489" w:type="dxa"/>
            <w:tcBorders>
              <w:top w:val="nil"/>
              <w:left w:val="nil"/>
              <w:bottom w:val="nil"/>
            </w:tcBorders>
          </w:tcPr>
          <w:p w14:paraId="53FC3815" w14:textId="35C8A050" w:rsidR="00716CAD" w:rsidRPr="00526B09" w:rsidRDefault="00716CAD" w:rsidP="00716CAD">
            <w:pPr>
              <w:rPr>
                <w:rFonts w:ascii="Arial" w:hAnsi="Arial"/>
                <w:sz w:val="22"/>
                <w:szCs w:val="22"/>
              </w:rPr>
            </w:pPr>
            <w:r w:rsidRPr="00526B09">
              <w:rPr>
                <w:rFonts w:ascii="Arial" w:hAnsi="Arial"/>
                <w:sz w:val="22"/>
                <w:szCs w:val="22"/>
              </w:rPr>
              <w:t>1=Female, 0=Male</w:t>
            </w:r>
          </w:p>
        </w:tc>
      </w:tr>
      <w:tr w:rsidR="00716CAD" w14:paraId="1314805B" w14:textId="77777777" w:rsidTr="00873E42">
        <w:trPr>
          <w:trHeight w:val="362"/>
        </w:trPr>
        <w:tc>
          <w:tcPr>
            <w:tcW w:w="2235" w:type="dxa"/>
            <w:tcBorders>
              <w:top w:val="nil"/>
              <w:bottom w:val="nil"/>
              <w:right w:val="nil"/>
            </w:tcBorders>
          </w:tcPr>
          <w:p w14:paraId="3F02DE70" w14:textId="6CBAEF7B" w:rsidR="00716CAD" w:rsidRPr="00526B09" w:rsidRDefault="00716CAD" w:rsidP="00716CAD">
            <w:pPr>
              <w:rPr>
                <w:rFonts w:ascii="Arial" w:hAnsi="Arial"/>
                <w:i/>
                <w:sz w:val="22"/>
                <w:szCs w:val="22"/>
              </w:rPr>
            </w:pPr>
            <w:r w:rsidRPr="00526B09">
              <w:rPr>
                <w:rFonts w:ascii="Arial" w:hAnsi="Arial"/>
                <w:sz w:val="22"/>
                <w:szCs w:val="22"/>
              </w:rPr>
              <w:t>Education</w:t>
            </w:r>
          </w:p>
        </w:tc>
        <w:tc>
          <w:tcPr>
            <w:tcW w:w="10489" w:type="dxa"/>
            <w:tcBorders>
              <w:top w:val="nil"/>
              <w:left w:val="nil"/>
              <w:bottom w:val="nil"/>
            </w:tcBorders>
          </w:tcPr>
          <w:p w14:paraId="6C1C41C8" w14:textId="5A823A64" w:rsidR="00716CAD" w:rsidRPr="00526B09" w:rsidRDefault="00716CAD" w:rsidP="00716CAD">
            <w:pPr>
              <w:rPr>
                <w:rFonts w:ascii="Arial" w:hAnsi="Arial"/>
                <w:sz w:val="22"/>
                <w:szCs w:val="22"/>
              </w:rPr>
            </w:pPr>
            <w:r w:rsidRPr="00526B09">
              <w:rPr>
                <w:rFonts w:ascii="Arial" w:hAnsi="Arial"/>
                <w:sz w:val="22"/>
                <w:szCs w:val="22"/>
              </w:rPr>
              <w:t>4=Certificate/degree/diploma, 3=O or A level, 2=Senior level, 1=Primary level, 0=None</w:t>
            </w:r>
          </w:p>
        </w:tc>
      </w:tr>
      <w:tr w:rsidR="00716CAD" w14:paraId="43B22B61" w14:textId="77777777" w:rsidTr="00873E42">
        <w:trPr>
          <w:trHeight w:val="362"/>
        </w:trPr>
        <w:tc>
          <w:tcPr>
            <w:tcW w:w="12724" w:type="dxa"/>
            <w:gridSpan w:val="2"/>
            <w:tcBorders>
              <w:top w:val="nil"/>
              <w:bottom w:val="nil"/>
            </w:tcBorders>
          </w:tcPr>
          <w:p w14:paraId="39DF399E" w14:textId="77777777" w:rsidR="00716CAD" w:rsidRPr="00526B09" w:rsidRDefault="00716CAD" w:rsidP="00716CAD">
            <w:pPr>
              <w:rPr>
                <w:rFonts w:ascii="Arial" w:hAnsi="Arial"/>
                <w:b/>
                <w:sz w:val="22"/>
                <w:szCs w:val="22"/>
              </w:rPr>
            </w:pPr>
            <w:r w:rsidRPr="00526B09">
              <w:rPr>
                <w:rFonts w:ascii="Arial" w:hAnsi="Arial"/>
                <w:b/>
                <w:i/>
                <w:sz w:val="22"/>
                <w:szCs w:val="22"/>
              </w:rPr>
              <w:t>Social views</w:t>
            </w:r>
          </w:p>
        </w:tc>
      </w:tr>
      <w:tr w:rsidR="00716CAD" w14:paraId="03EC932C" w14:textId="77777777" w:rsidTr="00873E42">
        <w:trPr>
          <w:trHeight w:val="362"/>
        </w:trPr>
        <w:tc>
          <w:tcPr>
            <w:tcW w:w="2235" w:type="dxa"/>
            <w:tcBorders>
              <w:top w:val="nil"/>
              <w:bottom w:val="nil"/>
              <w:right w:val="nil"/>
            </w:tcBorders>
          </w:tcPr>
          <w:p w14:paraId="2536FEEF" w14:textId="77777777" w:rsidR="00716CAD" w:rsidRPr="00526B09" w:rsidRDefault="00716CAD" w:rsidP="00716CAD">
            <w:pPr>
              <w:rPr>
                <w:rFonts w:ascii="Arial" w:hAnsi="Arial"/>
                <w:sz w:val="22"/>
                <w:szCs w:val="22"/>
              </w:rPr>
            </w:pPr>
            <w:r w:rsidRPr="00526B09">
              <w:rPr>
                <w:rFonts w:ascii="Arial" w:hAnsi="Arial"/>
                <w:sz w:val="22"/>
                <w:szCs w:val="22"/>
              </w:rPr>
              <w:t>Marriage</w:t>
            </w:r>
          </w:p>
        </w:tc>
        <w:tc>
          <w:tcPr>
            <w:tcW w:w="10489" w:type="dxa"/>
            <w:tcBorders>
              <w:top w:val="nil"/>
              <w:left w:val="nil"/>
              <w:bottom w:val="nil"/>
            </w:tcBorders>
          </w:tcPr>
          <w:p w14:paraId="49DED05E" w14:textId="77777777" w:rsidR="00716CAD" w:rsidRPr="00526B09" w:rsidRDefault="00716CAD" w:rsidP="00716CAD">
            <w:pPr>
              <w:rPr>
                <w:rFonts w:ascii="Arial" w:hAnsi="Arial"/>
                <w:sz w:val="22"/>
                <w:szCs w:val="22"/>
              </w:rPr>
            </w:pPr>
            <w:r w:rsidRPr="00526B09">
              <w:rPr>
                <w:rFonts w:ascii="Arial" w:hAnsi="Arial"/>
                <w:sz w:val="22"/>
                <w:szCs w:val="22"/>
              </w:rPr>
              <w:t>1=Would only marry a Munyoro, 0=Willing to intermarry</w:t>
            </w:r>
          </w:p>
        </w:tc>
      </w:tr>
      <w:tr w:rsidR="00716CAD" w14:paraId="53A09773" w14:textId="77777777" w:rsidTr="00873E42">
        <w:trPr>
          <w:trHeight w:val="362"/>
        </w:trPr>
        <w:tc>
          <w:tcPr>
            <w:tcW w:w="2235" w:type="dxa"/>
            <w:tcBorders>
              <w:top w:val="nil"/>
              <w:bottom w:val="nil"/>
              <w:right w:val="nil"/>
            </w:tcBorders>
          </w:tcPr>
          <w:p w14:paraId="25D6BD7A" w14:textId="77777777" w:rsidR="00716CAD" w:rsidRPr="00526B09" w:rsidRDefault="00716CAD" w:rsidP="00716CAD">
            <w:pPr>
              <w:rPr>
                <w:rFonts w:ascii="Arial" w:hAnsi="Arial"/>
                <w:i/>
                <w:sz w:val="22"/>
                <w:szCs w:val="22"/>
              </w:rPr>
            </w:pPr>
            <w:r w:rsidRPr="00526B09">
              <w:rPr>
                <w:rFonts w:ascii="Arial" w:hAnsi="Arial"/>
                <w:sz w:val="22"/>
                <w:szCs w:val="22"/>
              </w:rPr>
              <w:t>Language</w:t>
            </w:r>
          </w:p>
        </w:tc>
        <w:tc>
          <w:tcPr>
            <w:tcW w:w="10489" w:type="dxa"/>
            <w:tcBorders>
              <w:top w:val="nil"/>
              <w:left w:val="nil"/>
              <w:bottom w:val="nil"/>
            </w:tcBorders>
          </w:tcPr>
          <w:p w14:paraId="3A2FB787" w14:textId="77777777" w:rsidR="00716CAD" w:rsidRPr="00526B09" w:rsidRDefault="00716CAD" w:rsidP="00716CAD">
            <w:pPr>
              <w:rPr>
                <w:rFonts w:ascii="Arial" w:hAnsi="Arial"/>
                <w:sz w:val="22"/>
                <w:szCs w:val="22"/>
              </w:rPr>
            </w:pPr>
            <w:r w:rsidRPr="00526B09">
              <w:rPr>
                <w:rFonts w:ascii="Arial" w:hAnsi="Arial"/>
                <w:sz w:val="22"/>
                <w:szCs w:val="22"/>
              </w:rPr>
              <w:t>1=Prefer children speak Runyoro, 0=Prefer children speak English</w:t>
            </w:r>
          </w:p>
        </w:tc>
      </w:tr>
      <w:tr w:rsidR="00716CAD" w14:paraId="709F86C7" w14:textId="77777777" w:rsidTr="00873E42">
        <w:trPr>
          <w:trHeight w:val="362"/>
        </w:trPr>
        <w:tc>
          <w:tcPr>
            <w:tcW w:w="12724" w:type="dxa"/>
            <w:gridSpan w:val="2"/>
            <w:tcBorders>
              <w:top w:val="nil"/>
              <w:bottom w:val="nil"/>
            </w:tcBorders>
          </w:tcPr>
          <w:p w14:paraId="3B02AC7A" w14:textId="77777777" w:rsidR="00716CAD" w:rsidRPr="00526B09" w:rsidRDefault="00716CAD" w:rsidP="00716CAD">
            <w:pPr>
              <w:rPr>
                <w:rFonts w:ascii="Arial" w:hAnsi="Arial"/>
                <w:b/>
                <w:sz w:val="22"/>
                <w:szCs w:val="22"/>
              </w:rPr>
            </w:pPr>
            <w:r w:rsidRPr="00526B09">
              <w:rPr>
                <w:rFonts w:ascii="Arial" w:hAnsi="Arial"/>
                <w:b/>
                <w:i/>
                <w:sz w:val="22"/>
                <w:szCs w:val="22"/>
              </w:rPr>
              <w:t>Expectations</w:t>
            </w:r>
          </w:p>
        </w:tc>
      </w:tr>
      <w:tr w:rsidR="00716CAD" w14:paraId="7FAA5AE0" w14:textId="77777777" w:rsidTr="00873E42">
        <w:trPr>
          <w:trHeight w:val="362"/>
        </w:trPr>
        <w:tc>
          <w:tcPr>
            <w:tcW w:w="2235" w:type="dxa"/>
            <w:tcBorders>
              <w:top w:val="nil"/>
              <w:bottom w:val="nil"/>
              <w:right w:val="nil"/>
            </w:tcBorders>
          </w:tcPr>
          <w:p w14:paraId="330284EB" w14:textId="77777777" w:rsidR="00716CAD" w:rsidRPr="00526B09" w:rsidRDefault="00716CAD" w:rsidP="00716CAD">
            <w:pPr>
              <w:rPr>
                <w:rFonts w:ascii="Arial" w:hAnsi="Arial"/>
                <w:sz w:val="22"/>
                <w:szCs w:val="22"/>
              </w:rPr>
            </w:pPr>
            <w:r w:rsidRPr="00526B09">
              <w:rPr>
                <w:rFonts w:ascii="Arial" w:hAnsi="Arial"/>
                <w:sz w:val="22"/>
                <w:szCs w:val="22"/>
              </w:rPr>
              <w:t>Benefit</w:t>
            </w:r>
          </w:p>
        </w:tc>
        <w:tc>
          <w:tcPr>
            <w:tcW w:w="10489" w:type="dxa"/>
            <w:tcBorders>
              <w:top w:val="nil"/>
              <w:left w:val="nil"/>
              <w:bottom w:val="nil"/>
            </w:tcBorders>
          </w:tcPr>
          <w:p w14:paraId="02B1F255" w14:textId="77777777" w:rsidR="00716CAD" w:rsidRPr="00526B09" w:rsidRDefault="00716CAD" w:rsidP="00716CAD">
            <w:pPr>
              <w:rPr>
                <w:rFonts w:ascii="Arial" w:hAnsi="Arial"/>
                <w:sz w:val="22"/>
                <w:szCs w:val="22"/>
              </w:rPr>
            </w:pPr>
            <w:r w:rsidRPr="00526B09">
              <w:rPr>
                <w:rFonts w:ascii="Arial" w:hAnsi="Arial"/>
                <w:sz w:val="22"/>
                <w:szCs w:val="22"/>
              </w:rPr>
              <w:t>1=Expect to personally benefit from oil, 0=Do not expect to benefit</w:t>
            </w:r>
          </w:p>
        </w:tc>
      </w:tr>
      <w:tr w:rsidR="00716CAD" w14:paraId="42A1C118" w14:textId="77777777" w:rsidTr="00873E42">
        <w:trPr>
          <w:trHeight w:val="362"/>
        </w:trPr>
        <w:tc>
          <w:tcPr>
            <w:tcW w:w="2235" w:type="dxa"/>
            <w:tcBorders>
              <w:top w:val="nil"/>
              <w:bottom w:val="nil"/>
              <w:right w:val="nil"/>
            </w:tcBorders>
          </w:tcPr>
          <w:p w14:paraId="456D45D4" w14:textId="77777777" w:rsidR="00716CAD" w:rsidRPr="00526B09" w:rsidRDefault="00716CAD" w:rsidP="00716CAD">
            <w:pPr>
              <w:rPr>
                <w:rFonts w:ascii="Arial" w:hAnsi="Arial"/>
                <w:sz w:val="22"/>
                <w:szCs w:val="22"/>
              </w:rPr>
            </w:pPr>
            <w:r w:rsidRPr="00526B09">
              <w:rPr>
                <w:rFonts w:ascii="Arial" w:hAnsi="Arial"/>
                <w:sz w:val="22"/>
                <w:szCs w:val="22"/>
              </w:rPr>
              <w:t>Problems</w:t>
            </w:r>
          </w:p>
        </w:tc>
        <w:tc>
          <w:tcPr>
            <w:tcW w:w="10489" w:type="dxa"/>
            <w:tcBorders>
              <w:top w:val="nil"/>
              <w:left w:val="nil"/>
              <w:bottom w:val="nil"/>
            </w:tcBorders>
          </w:tcPr>
          <w:p w14:paraId="0C1CA990" w14:textId="77777777" w:rsidR="00716CAD" w:rsidRPr="00526B09" w:rsidRDefault="00716CAD" w:rsidP="00716CAD">
            <w:pPr>
              <w:rPr>
                <w:rFonts w:ascii="Arial" w:hAnsi="Arial"/>
                <w:sz w:val="22"/>
                <w:szCs w:val="22"/>
              </w:rPr>
            </w:pPr>
            <w:r w:rsidRPr="00526B09">
              <w:rPr>
                <w:rFonts w:ascii="Arial" w:hAnsi="Arial"/>
                <w:sz w:val="22"/>
                <w:szCs w:val="22"/>
              </w:rPr>
              <w:t>1=Expect to personally experience problems from oil, 0=Do not expect problems</w:t>
            </w:r>
          </w:p>
        </w:tc>
      </w:tr>
      <w:tr w:rsidR="00716CAD" w14:paraId="277A17A9" w14:textId="77777777" w:rsidTr="00873E42">
        <w:trPr>
          <w:trHeight w:val="362"/>
        </w:trPr>
        <w:tc>
          <w:tcPr>
            <w:tcW w:w="12724" w:type="dxa"/>
            <w:gridSpan w:val="2"/>
            <w:tcBorders>
              <w:top w:val="nil"/>
              <w:bottom w:val="nil"/>
            </w:tcBorders>
          </w:tcPr>
          <w:p w14:paraId="055BA29D" w14:textId="2E223E57" w:rsidR="00716CAD" w:rsidRPr="00526B09" w:rsidRDefault="00716CAD" w:rsidP="00716CAD">
            <w:pPr>
              <w:rPr>
                <w:rFonts w:ascii="Arial" w:hAnsi="Arial"/>
                <w:b/>
                <w:sz w:val="22"/>
                <w:szCs w:val="22"/>
              </w:rPr>
            </w:pPr>
            <w:r>
              <w:rPr>
                <w:rFonts w:ascii="Arial" w:hAnsi="Arial"/>
                <w:b/>
                <w:i/>
                <w:sz w:val="22"/>
                <w:szCs w:val="22"/>
              </w:rPr>
              <w:t>Elites</w:t>
            </w:r>
          </w:p>
        </w:tc>
      </w:tr>
      <w:tr w:rsidR="00716CAD" w14:paraId="121422AE" w14:textId="77777777" w:rsidTr="00873E42">
        <w:trPr>
          <w:trHeight w:val="362"/>
        </w:trPr>
        <w:tc>
          <w:tcPr>
            <w:tcW w:w="2235" w:type="dxa"/>
            <w:tcBorders>
              <w:top w:val="nil"/>
              <w:bottom w:val="nil"/>
              <w:right w:val="nil"/>
            </w:tcBorders>
          </w:tcPr>
          <w:p w14:paraId="11EA71D5" w14:textId="77777777" w:rsidR="00716CAD" w:rsidRPr="00526B09" w:rsidRDefault="00716CAD" w:rsidP="00716CAD">
            <w:pPr>
              <w:rPr>
                <w:rFonts w:ascii="Arial" w:hAnsi="Arial"/>
                <w:sz w:val="22"/>
                <w:szCs w:val="22"/>
              </w:rPr>
            </w:pPr>
            <w:r w:rsidRPr="00526B09">
              <w:rPr>
                <w:rFonts w:ascii="Arial" w:hAnsi="Arial"/>
                <w:sz w:val="22"/>
                <w:szCs w:val="22"/>
              </w:rPr>
              <w:t>Tribe</w:t>
            </w:r>
          </w:p>
        </w:tc>
        <w:tc>
          <w:tcPr>
            <w:tcW w:w="10489" w:type="dxa"/>
            <w:tcBorders>
              <w:top w:val="nil"/>
              <w:left w:val="nil"/>
              <w:bottom w:val="nil"/>
            </w:tcBorders>
          </w:tcPr>
          <w:p w14:paraId="6A1DBE23" w14:textId="77777777" w:rsidR="00716CAD" w:rsidRPr="00526B09" w:rsidRDefault="00716CAD" w:rsidP="00716CAD">
            <w:pPr>
              <w:rPr>
                <w:rFonts w:ascii="Arial" w:hAnsi="Arial"/>
                <w:sz w:val="22"/>
                <w:szCs w:val="22"/>
              </w:rPr>
            </w:pPr>
            <w:r w:rsidRPr="00526B09">
              <w:rPr>
                <w:rFonts w:ascii="Arial" w:hAnsi="Arial"/>
                <w:sz w:val="22"/>
                <w:szCs w:val="22"/>
              </w:rPr>
              <w:t>1=Have consulted with a tribal leader when had a problem, 0=Have not</w:t>
            </w:r>
          </w:p>
        </w:tc>
      </w:tr>
      <w:tr w:rsidR="00716CAD" w14:paraId="74DFFF86" w14:textId="77777777" w:rsidTr="00873E42">
        <w:trPr>
          <w:trHeight w:val="362"/>
        </w:trPr>
        <w:tc>
          <w:tcPr>
            <w:tcW w:w="2235" w:type="dxa"/>
            <w:tcBorders>
              <w:top w:val="nil"/>
              <w:bottom w:val="nil"/>
              <w:right w:val="nil"/>
            </w:tcBorders>
          </w:tcPr>
          <w:p w14:paraId="29831826" w14:textId="77777777" w:rsidR="00716CAD" w:rsidRPr="00526B09" w:rsidRDefault="00716CAD" w:rsidP="00716CAD">
            <w:pPr>
              <w:rPr>
                <w:rFonts w:ascii="Arial" w:hAnsi="Arial"/>
                <w:sz w:val="22"/>
                <w:szCs w:val="22"/>
              </w:rPr>
            </w:pPr>
            <w:r w:rsidRPr="00526B09">
              <w:rPr>
                <w:rFonts w:ascii="Arial" w:hAnsi="Arial"/>
                <w:sz w:val="22"/>
                <w:szCs w:val="22"/>
              </w:rPr>
              <w:t>Government</w:t>
            </w:r>
          </w:p>
        </w:tc>
        <w:tc>
          <w:tcPr>
            <w:tcW w:w="10489" w:type="dxa"/>
            <w:tcBorders>
              <w:top w:val="nil"/>
              <w:left w:val="nil"/>
              <w:bottom w:val="nil"/>
            </w:tcBorders>
          </w:tcPr>
          <w:p w14:paraId="2542205B" w14:textId="77777777" w:rsidR="00716CAD" w:rsidRPr="00526B09" w:rsidRDefault="00716CAD" w:rsidP="00716CAD">
            <w:pPr>
              <w:rPr>
                <w:rFonts w:ascii="Arial" w:hAnsi="Arial"/>
                <w:sz w:val="22"/>
                <w:szCs w:val="22"/>
              </w:rPr>
            </w:pPr>
            <w:r w:rsidRPr="00526B09">
              <w:rPr>
                <w:rFonts w:ascii="Arial" w:hAnsi="Arial"/>
                <w:sz w:val="22"/>
                <w:szCs w:val="22"/>
              </w:rPr>
              <w:t>1=Have consulted with a government representative when had a problem, 0=Have not</w:t>
            </w:r>
          </w:p>
        </w:tc>
      </w:tr>
      <w:tr w:rsidR="00716CAD" w14:paraId="5A65CB04" w14:textId="77777777" w:rsidTr="00873E42">
        <w:trPr>
          <w:trHeight w:val="362"/>
        </w:trPr>
        <w:tc>
          <w:tcPr>
            <w:tcW w:w="12724" w:type="dxa"/>
            <w:gridSpan w:val="2"/>
            <w:tcBorders>
              <w:top w:val="nil"/>
              <w:bottom w:val="nil"/>
            </w:tcBorders>
          </w:tcPr>
          <w:p w14:paraId="0CEF7B9C" w14:textId="77777777" w:rsidR="00716CAD" w:rsidRPr="00526B09" w:rsidRDefault="00716CAD" w:rsidP="00716CAD">
            <w:pPr>
              <w:rPr>
                <w:rFonts w:ascii="Arial" w:hAnsi="Arial"/>
                <w:b/>
                <w:sz w:val="22"/>
                <w:szCs w:val="22"/>
              </w:rPr>
            </w:pPr>
            <w:r w:rsidRPr="00526B09">
              <w:rPr>
                <w:rFonts w:ascii="Arial" w:hAnsi="Arial"/>
                <w:b/>
                <w:i/>
                <w:sz w:val="22"/>
                <w:szCs w:val="22"/>
              </w:rPr>
              <w:t>Revenue sharing</w:t>
            </w:r>
          </w:p>
        </w:tc>
      </w:tr>
      <w:tr w:rsidR="00716CAD" w14:paraId="153EA0A3" w14:textId="77777777" w:rsidTr="00873E42">
        <w:trPr>
          <w:trHeight w:val="362"/>
        </w:trPr>
        <w:tc>
          <w:tcPr>
            <w:tcW w:w="2235" w:type="dxa"/>
            <w:tcBorders>
              <w:top w:val="nil"/>
              <w:bottom w:val="nil"/>
              <w:right w:val="nil"/>
            </w:tcBorders>
          </w:tcPr>
          <w:p w14:paraId="0E2A2CE7" w14:textId="77777777" w:rsidR="00716CAD" w:rsidRPr="00526B09" w:rsidRDefault="00716CAD" w:rsidP="00716CAD">
            <w:pPr>
              <w:rPr>
                <w:rFonts w:ascii="Arial" w:hAnsi="Arial"/>
                <w:sz w:val="22"/>
                <w:szCs w:val="22"/>
              </w:rPr>
            </w:pPr>
            <w:r w:rsidRPr="00526B09">
              <w:rPr>
                <w:rFonts w:ascii="Arial" w:hAnsi="Arial"/>
                <w:sz w:val="22"/>
                <w:szCs w:val="22"/>
              </w:rPr>
              <w:t>Share</w:t>
            </w:r>
          </w:p>
        </w:tc>
        <w:tc>
          <w:tcPr>
            <w:tcW w:w="10489" w:type="dxa"/>
            <w:tcBorders>
              <w:top w:val="nil"/>
              <w:left w:val="nil"/>
              <w:bottom w:val="nil"/>
            </w:tcBorders>
          </w:tcPr>
          <w:p w14:paraId="0309423C" w14:textId="77777777" w:rsidR="00716CAD" w:rsidRPr="00526B09" w:rsidRDefault="00716CAD" w:rsidP="00716CAD">
            <w:pPr>
              <w:rPr>
                <w:rFonts w:ascii="Arial" w:hAnsi="Arial"/>
                <w:sz w:val="22"/>
                <w:szCs w:val="22"/>
              </w:rPr>
            </w:pPr>
            <w:r w:rsidRPr="00526B09">
              <w:rPr>
                <w:rFonts w:ascii="Arial" w:hAnsi="Arial"/>
                <w:sz w:val="22"/>
                <w:szCs w:val="22"/>
              </w:rPr>
              <w:t>1=There should be a share of revenues set aside for Bunyoro, 0=There should not be</w:t>
            </w:r>
          </w:p>
        </w:tc>
      </w:tr>
      <w:tr w:rsidR="00716CAD" w14:paraId="58053F78" w14:textId="77777777" w:rsidTr="00873E42">
        <w:trPr>
          <w:trHeight w:val="362"/>
        </w:trPr>
        <w:tc>
          <w:tcPr>
            <w:tcW w:w="2235" w:type="dxa"/>
            <w:tcBorders>
              <w:top w:val="nil"/>
              <w:bottom w:val="nil"/>
              <w:right w:val="nil"/>
            </w:tcBorders>
          </w:tcPr>
          <w:p w14:paraId="1EA54078" w14:textId="0EB5A4CF" w:rsidR="00716CAD" w:rsidRPr="00526B09" w:rsidRDefault="00716CAD" w:rsidP="00716CAD">
            <w:pPr>
              <w:rPr>
                <w:rFonts w:ascii="Arial" w:hAnsi="Arial"/>
                <w:sz w:val="22"/>
                <w:szCs w:val="22"/>
              </w:rPr>
            </w:pPr>
            <w:r>
              <w:rPr>
                <w:rFonts w:ascii="Arial" w:hAnsi="Arial"/>
                <w:sz w:val="22"/>
                <w:szCs w:val="22"/>
              </w:rPr>
              <w:t>Bunyoro</w:t>
            </w:r>
          </w:p>
        </w:tc>
        <w:tc>
          <w:tcPr>
            <w:tcW w:w="10489" w:type="dxa"/>
            <w:tcBorders>
              <w:top w:val="nil"/>
              <w:left w:val="nil"/>
              <w:bottom w:val="nil"/>
            </w:tcBorders>
          </w:tcPr>
          <w:p w14:paraId="44A70F5D" w14:textId="6BBC8AFD" w:rsidR="00716CAD" w:rsidRPr="00526B09" w:rsidRDefault="00716CAD" w:rsidP="00716CAD">
            <w:pPr>
              <w:rPr>
                <w:rFonts w:ascii="Arial" w:hAnsi="Arial"/>
                <w:sz w:val="22"/>
                <w:szCs w:val="22"/>
              </w:rPr>
            </w:pPr>
            <w:r>
              <w:rPr>
                <w:rFonts w:ascii="Arial" w:hAnsi="Arial"/>
                <w:sz w:val="22"/>
                <w:szCs w:val="22"/>
              </w:rPr>
              <w:t>1</w:t>
            </w:r>
            <w:r w:rsidRPr="00526B09">
              <w:rPr>
                <w:rFonts w:ascii="Arial" w:hAnsi="Arial"/>
                <w:sz w:val="22"/>
                <w:szCs w:val="22"/>
              </w:rPr>
              <w:t>=</w:t>
            </w:r>
            <w:r>
              <w:rPr>
                <w:rFonts w:ascii="Arial" w:hAnsi="Arial"/>
                <w:sz w:val="22"/>
                <w:szCs w:val="22"/>
              </w:rPr>
              <w:t>All Bunyoro Kingdom should benefit from this share, 0=Other response</w:t>
            </w:r>
          </w:p>
        </w:tc>
      </w:tr>
      <w:tr w:rsidR="00716CAD" w14:paraId="4C61441B" w14:textId="77777777" w:rsidTr="00873E42">
        <w:trPr>
          <w:trHeight w:val="362"/>
        </w:trPr>
        <w:tc>
          <w:tcPr>
            <w:tcW w:w="2235" w:type="dxa"/>
            <w:tcBorders>
              <w:top w:val="nil"/>
              <w:bottom w:val="nil"/>
              <w:right w:val="nil"/>
            </w:tcBorders>
          </w:tcPr>
          <w:p w14:paraId="2E23EACF" w14:textId="5E312341" w:rsidR="00716CAD" w:rsidRDefault="00716CAD" w:rsidP="00716CAD">
            <w:pPr>
              <w:rPr>
                <w:rFonts w:ascii="Arial" w:hAnsi="Arial"/>
                <w:sz w:val="22"/>
                <w:szCs w:val="22"/>
              </w:rPr>
            </w:pPr>
            <w:r>
              <w:rPr>
                <w:rFonts w:ascii="Arial" w:hAnsi="Arial"/>
                <w:sz w:val="22"/>
                <w:szCs w:val="22"/>
              </w:rPr>
              <w:t>Hoima</w:t>
            </w:r>
          </w:p>
        </w:tc>
        <w:tc>
          <w:tcPr>
            <w:tcW w:w="10489" w:type="dxa"/>
            <w:tcBorders>
              <w:top w:val="nil"/>
              <w:left w:val="nil"/>
              <w:bottom w:val="nil"/>
            </w:tcBorders>
          </w:tcPr>
          <w:p w14:paraId="32F3C1DF" w14:textId="3B2CF350" w:rsidR="00716CAD" w:rsidRDefault="00716CAD" w:rsidP="00716CAD">
            <w:pPr>
              <w:rPr>
                <w:rFonts w:ascii="Arial" w:hAnsi="Arial"/>
                <w:sz w:val="22"/>
                <w:szCs w:val="22"/>
              </w:rPr>
            </w:pPr>
            <w:r>
              <w:rPr>
                <w:rFonts w:ascii="Arial" w:hAnsi="Arial"/>
                <w:sz w:val="22"/>
                <w:szCs w:val="22"/>
              </w:rPr>
              <w:t>1=Only Hoima District should benefit from this share, 0=Other response</w:t>
            </w:r>
          </w:p>
        </w:tc>
      </w:tr>
      <w:tr w:rsidR="00716CAD" w14:paraId="2CF8C1D7" w14:textId="77777777" w:rsidTr="00873E42">
        <w:trPr>
          <w:trHeight w:val="362"/>
        </w:trPr>
        <w:tc>
          <w:tcPr>
            <w:tcW w:w="2235" w:type="dxa"/>
            <w:tcBorders>
              <w:top w:val="nil"/>
              <w:bottom w:val="nil"/>
              <w:right w:val="nil"/>
            </w:tcBorders>
          </w:tcPr>
          <w:p w14:paraId="29DC145D" w14:textId="467F1104" w:rsidR="00716CAD" w:rsidRDefault="00716CAD" w:rsidP="00716CAD">
            <w:pPr>
              <w:rPr>
                <w:rFonts w:ascii="Arial" w:hAnsi="Arial"/>
                <w:sz w:val="22"/>
                <w:szCs w:val="22"/>
              </w:rPr>
            </w:pPr>
            <w:r>
              <w:rPr>
                <w:rFonts w:ascii="Arial" w:hAnsi="Arial"/>
                <w:sz w:val="22"/>
                <w:szCs w:val="22"/>
              </w:rPr>
              <w:t>Displaced</w:t>
            </w:r>
          </w:p>
        </w:tc>
        <w:tc>
          <w:tcPr>
            <w:tcW w:w="10489" w:type="dxa"/>
            <w:tcBorders>
              <w:top w:val="nil"/>
              <w:left w:val="nil"/>
              <w:bottom w:val="nil"/>
            </w:tcBorders>
          </w:tcPr>
          <w:p w14:paraId="7B05EA41" w14:textId="0CD7DA3B" w:rsidR="00716CAD" w:rsidRDefault="00716CAD" w:rsidP="00716CAD">
            <w:pPr>
              <w:rPr>
                <w:rFonts w:ascii="Arial" w:hAnsi="Arial"/>
                <w:sz w:val="22"/>
                <w:szCs w:val="22"/>
              </w:rPr>
            </w:pPr>
            <w:r>
              <w:rPr>
                <w:rFonts w:ascii="Arial" w:hAnsi="Arial"/>
                <w:sz w:val="22"/>
                <w:szCs w:val="22"/>
              </w:rPr>
              <w:t>1=Only areas with displacement should benefit from this share; 0=Other response</w:t>
            </w:r>
          </w:p>
        </w:tc>
      </w:tr>
      <w:tr w:rsidR="00716CAD" w14:paraId="1AD8526F" w14:textId="77777777" w:rsidTr="00873E42">
        <w:trPr>
          <w:trHeight w:val="362"/>
        </w:trPr>
        <w:tc>
          <w:tcPr>
            <w:tcW w:w="2235" w:type="dxa"/>
            <w:tcBorders>
              <w:top w:val="nil"/>
              <w:right w:val="nil"/>
            </w:tcBorders>
          </w:tcPr>
          <w:p w14:paraId="5C60D2E2" w14:textId="77777777" w:rsidR="00716CAD" w:rsidRPr="00526B09" w:rsidRDefault="00716CAD" w:rsidP="00716CAD">
            <w:pPr>
              <w:rPr>
                <w:rFonts w:ascii="Arial" w:hAnsi="Arial"/>
                <w:sz w:val="22"/>
                <w:szCs w:val="22"/>
              </w:rPr>
            </w:pPr>
            <w:r w:rsidRPr="00526B09">
              <w:rPr>
                <w:rFonts w:ascii="Arial" w:hAnsi="Arial"/>
                <w:sz w:val="22"/>
                <w:szCs w:val="22"/>
              </w:rPr>
              <w:t>Co-ethnics</w:t>
            </w:r>
          </w:p>
        </w:tc>
        <w:tc>
          <w:tcPr>
            <w:tcW w:w="10489" w:type="dxa"/>
            <w:tcBorders>
              <w:top w:val="nil"/>
              <w:left w:val="nil"/>
            </w:tcBorders>
          </w:tcPr>
          <w:p w14:paraId="0986FE59" w14:textId="3ECAE736" w:rsidR="00716CAD" w:rsidRPr="00526B09" w:rsidRDefault="00716CAD" w:rsidP="00716CAD">
            <w:pPr>
              <w:rPr>
                <w:rFonts w:ascii="Arial" w:hAnsi="Arial"/>
                <w:sz w:val="22"/>
                <w:szCs w:val="22"/>
              </w:rPr>
            </w:pPr>
            <w:r>
              <w:rPr>
                <w:rFonts w:ascii="Arial" w:hAnsi="Arial"/>
                <w:sz w:val="22"/>
                <w:szCs w:val="22"/>
              </w:rPr>
              <w:t>1</w:t>
            </w:r>
            <w:r w:rsidRPr="00526B09">
              <w:rPr>
                <w:rFonts w:ascii="Arial" w:hAnsi="Arial"/>
                <w:sz w:val="22"/>
                <w:szCs w:val="22"/>
              </w:rPr>
              <w:t>=Only ethnic Bany</w:t>
            </w:r>
            <w:r>
              <w:rPr>
                <w:rFonts w:ascii="Arial" w:hAnsi="Arial"/>
                <w:sz w:val="22"/>
                <w:szCs w:val="22"/>
              </w:rPr>
              <w:t>oro should benefit from this share, 0</w:t>
            </w:r>
            <w:r w:rsidRPr="00526B09">
              <w:rPr>
                <w:rFonts w:ascii="Arial" w:hAnsi="Arial"/>
                <w:sz w:val="22"/>
                <w:szCs w:val="22"/>
              </w:rPr>
              <w:t>=All residents, 0=N/A</w:t>
            </w:r>
          </w:p>
        </w:tc>
      </w:tr>
    </w:tbl>
    <w:p w14:paraId="5B4C8B08" w14:textId="77777777" w:rsidR="00526B09" w:rsidRDefault="00526B09" w:rsidP="00F24EBE">
      <w:pPr>
        <w:spacing w:line="480" w:lineRule="auto"/>
        <w:sectPr w:rsidR="00526B09" w:rsidSect="00526B09">
          <w:headerReference w:type="default" r:id="rId20"/>
          <w:pgSz w:w="15842" w:h="12242" w:orient="landscape"/>
          <w:pgMar w:top="1797" w:right="1440" w:bottom="1797" w:left="1440" w:header="709" w:footer="709" w:gutter="0"/>
          <w:cols w:space="708"/>
          <w:docGrid w:linePitch="360"/>
        </w:sectPr>
      </w:pPr>
    </w:p>
    <w:p w14:paraId="7F90AE20" w14:textId="044E3902" w:rsidR="00523055" w:rsidRDefault="00523055" w:rsidP="00523055">
      <w:pPr>
        <w:spacing w:line="480" w:lineRule="auto"/>
        <w:ind w:firstLine="720"/>
        <w:jc w:val="both"/>
      </w:pPr>
      <w:r>
        <w:lastRenderedPageBreak/>
        <w:t>This coding does not perfectly capture the distinctions between different occupations, and assumes that the each increase in skill level has the same effect. I judged this coding appropriate, however, for a primary regression analysis and left myself the option of breaking occupations out as dummy variables if that became of interest. The other ordinal variable is birthplace</w:t>
      </w:r>
      <w:r w:rsidR="00B651D0">
        <w:t>,</w:t>
      </w:r>
      <w:r>
        <w:t xml:space="preserve"> with increasing value attached to birthplaces located closer to Hoima District. I later performed </w:t>
      </w:r>
      <w:r w:rsidR="00C468A8">
        <w:t>additional</w:t>
      </w:r>
      <w:r w:rsidR="00B651D0">
        <w:t xml:space="preserve"> </w:t>
      </w:r>
      <w:r>
        <w:t>analyses of birthplace dummy variables, which form the basis of the latter part of this paper.</w:t>
      </w:r>
    </w:p>
    <w:p w14:paraId="6A9C0C4C" w14:textId="77777777" w:rsidR="00523055" w:rsidRDefault="00523055" w:rsidP="004E78C5">
      <w:pPr>
        <w:jc w:val="both"/>
        <w:rPr>
          <w:b/>
          <w:i/>
        </w:rPr>
      </w:pPr>
    </w:p>
    <w:p w14:paraId="0F402169" w14:textId="71D1D82C" w:rsidR="006A0504" w:rsidRPr="006A0504" w:rsidRDefault="00651BE0" w:rsidP="004E78C5">
      <w:pPr>
        <w:jc w:val="both"/>
      </w:pPr>
      <w:r>
        <w:rPr>
          <w:b/>
          <w:i/>
        </w:rPr>
        <w:t>Hypotheses</w:t>
      </w:r>
    </w:p>
    <w:p w14:paraId="01DB7F48" w14:textId="77777777" w:rsidR="003A4389" w:rsidRDefault="003A4389" w:rsidP="003A4389">
      <w:pPr>
        <w:jc w:val="center"/>
        <w:rPr>
          <w:i/>
        </w:rPr>
      </w:pPr>
    </w:p>
    <w:p w14:paraId="3DB2D3B3" w14:textId="05C0DD23" w:rsidR="00633717" w:rsidRDefault="00633717" w:rsidP="008305C2">
      <w:pPr>
        <w:spacing w:line="480" w:lineRule="auto"/>
      </w:pPr>
      <w:r w:rsidRPr="00446B44">
        <w:rPr>
          <w:i/>
        </w:rPr>
        <w:t xml:space="preserve">Hypothesis </w:t>
      </w:r>
      <w:r w:rsidR="00DA182E" w:rsidRPr="00446B44">
        <w:rPr>
          <w:i/>
        </w:rPr>
        <w:t>1: Social Views Drive Political Preferences</w:t>
      </w:r>
    </w:p>
    <w:p w14:paraId="32F4C4E8" w14:textId="5D9C3332" w:rsidR="00232B52" w:rsidRDefault="009E3791" w:rsidP="004E78C5">
      <w:pPr>
        <w:spacing w:line="480" w:lineRule="auto"/>
        <w:jc w:val="both"/>
      </w:pPr>
      <w:r>
        <w:tab/>
      </w:r>
      <w:r w:rsidR="00FF0C60">
        <w:t xml:space="preserve">Broadly speaking, accounts of </w:t>
      </w:r>
      <w:r w:rsidR="00C5664E">
        <w:t>ethnicity</w:t>
      </w:r>
      <w:r w:rsidR="00FF0C60">
        <w:t xml:space="preserve"> other than strict rational choice</w:t>
      </w:r>
      <w:r w:rsidR="00E24EFE">
        <w:t xml:space="preserve"> theories acknowledge</w:t>
      </w:r>
      <w:r w:rsidR="00FF0C60">
        <w:t xml:space="preserve"> t</w:t>
      </w:r>
      <w:r w:rsidR="00554A18">
        <w:t>he importance of social views to</w:t>
      </w:r>
      <w:r w:rsidR="00FF0C60">
        <w:t xml:space="preserve"> political preferences</w:t>
      </w:r>
      <w:r w:rsidR="00953CF5">
        <w:t xml:space="preserve">. </w:t>
      </w:r>
      <w:r w:rsidR="00AE7FF9">
        <w:t xml:space="preserve">I have reviewed psychosocial theories (Horowitz, van Vugt and Park) and </w:t>
      </w:r>
      <w:r w:rsidR="005D02AA">
        <w:t xml:space="preserve">theories emphasizing </w:t>
      </w:r>
      <w:r w:rsidR="0081627B">
        <w:t xml:space="preserve">indoctrination (Darden and </w:t>
      </w:r>
      <w:r w:rsidR="0081627B" w:rsidRPr="00EC70D5">
        <w:t>Gzymala-Busse</w:t>
      </w:r>
      <w:r w:rsidR="0081627B">
        <w:t xml:space="preserve">). According to these theories, </w:t>
      </w:r>
      <w:r w:rsidR="00F25B13">
        <w:t xml:space="preserve">identity is created and not primordial, </w:t>
      </w:r>
      <w:r w:rsidR="007D310C">
        <w:t xml:space="preserve">but </w:t>
      </w:r>
      <w:r w:rsidR="0010078C">
        <w:t>once in</w:t>
      </w:r>
      <w:r w:rsidR="0081627B">
        <w:t>culcated</w:t>
      </w:r>
      <w:r w:rsidR="0010078C">
        <w:t xml:space="preserve"> </w:t>
      </w:r>
      <w:r w:rsidR="00F25B13">
        <w:t xml:space="preserve">it is deeply held and </w:t>
      </w:r>
      <w:r w:rsidR="00F25B13" w:rsidRPr="00AC5625">
        <w:t xml:space="preserve">experienced as intensely emotional. </w:t>
      </w:r>
      <w:r w:rsidR="00175A65">
        <w:t>P</w:t>
      </w:r>
      <w:r w:rsidR="000E528F" w:rsidRPr="00AC5625">
        <w:t>eople experience psychological benefits fro</w:t>
      </w:r>
      <w:r w:rsidR="00E1044C">
        <w:t>m membership in an ethnic group</w:t>
      </w:r>
      <w:r w:rsidR="000E528F" w:rsidRPr="00AC5625">
        <w:t xml:space="preserve"> and mobilize when these benefits are</w:t>
      </w:r>
      <w:r w:rsidR="000E528F">
        <w:t xml:space="preserve"> threatened by a rival group. </w:t>
      </w:r>
      <w:r w:rsidR="00B47D11">
        <w:t>Individuals</w:t>
      </w:r>
      <w:r w:rsidR="005061CD">
        <w:t xml:space="preserve"> do not </w:t>
      </w:r>
      <w:r w:rsidR="00B8024C">
        <w:t>have free and unlimited ch</w:t>
      </w:r>
      <w:r w:rsidR="002E4CDA">
        <w:t>oice over</w:t>
      </w:r>
      <w:r w:rsidR="00B8024C">
        <w:t xml:space="preserve"> </w:t>
      </w:r>
      <w:r w:rsidR="002E4CDA">
        <w:t>their ethnic ties</w:t>
      </w:r>
      <w:r w:rsidR="00CA2027">
        <w:t>, and social relations between ethnic groups are important</w:t>
      </w:r>
      <w:r w:rsidR="00C662D8">
        <w:t>.</w:t>
      </w:r>
    </w:p>
    <w:p w14:paraId="6F9BB860" w14:textId="35F651DE" w:rsidR="00FC4EBF" w:rsidRDefault="00C662D8" w:rsidP="00232B52">
      <w:pPr>
        <w:spacing w:line="480" w:lineRule="auto"/>
        <w:ind w:firstLine="720"/>
        <w:jc w:val="both"/>
      </w:pPr>
      <w:r>
        <w:t xml:space="preserve">Extending the argument to resource conflict, people may be mobilized on political issues regardless of whether or not they expect to </w:t>
      </w:r>
      <w:r w:rsidR="00B43E01">
        <w:t xml:space="preserve">materially </w:t>
      </w:r>
      <w:r>
        <w:t>benefit from the mobilization.</w:t>
      </w:r>
      <w:r w:rsidR="00232B52">
        <w:t xml:space="preserve"> </w:t>
      </w:r>
      <w:r w:rsidR="00A95F5E">
        <w:t xml:space="preserve">In a regression, </w:t>
      </w:r>
      <w:r w:rsidR="009478FA">
        <w:t>social beliefs should predict political</w:t>
      </w:r>
      <w:r w:rsidR="004746E9">
        <w:t xml:space="preserve"> preferences, since relations between groups are informed by social dynamics and </w:t>
      </w:r>
      <w:r w:rsidR="005C2957">
        <w:t>psycho</w:t>
      </w:r>
      <w:r w:rsidR="002005A1">
        <w:t>social threats can serv</w:t>
      </w:r>
      <w:r w:rsidR="002811EC">
        <w:t xml:space="preserve">e as the basis for mobilization—positive responses on the marriage and language </w:t>
      </w:r>
      <w:r w:rsidR="002811EC">
        <w:lastRenderedPageBreak/>
        <w:t xml:space="preserve">variables </w:t>
      </w:r>
      <w:r w:rsidR="00BD6324">
        <w:t>should be associated with increases in the values of revenue sharing variables. The strength of social view</w:t>
      </w:r>
      <w:r w:rsidR="00CD17E4">
        <w:t>s also tends to differ by age, gender, l</w:t>
      </w:r>
      <w:r w:rsidR="00BD6324">
        <w:t xml:space="preserve">evel of education, and residence in an urban versus rural environment. </w:t>
      </w:r>
      <w:r w:rsidR="00CD17E4">
        <w:t xml:space="preserve">We </w:t>
      </w:r>
      <w:r w:rsidR="00FC4EBF">
        <w:t xml:space="preserve">might also expect to see </w:t>
      </w:r>
      <w:r w:rsidR="00BD4059">
        <w:t>these variables</w:t>
      </w:r>
      <w:r w:rsidR="003F5C19">
        <w:t xml:space="preserve"> </w:t>
      </w:r>
      <w:r w:rsidR="00F652FC">
        <w:t xml:space="preserve">affect </w:t>
      </w:r>
      <w:r w:rsidR="003F5C19">
        <w:t>political preferences</w:t>
      </w:r>
      <w:r w:rsidR="00B00F98">
        <w:t xml:space="preserve">. </w:t>
      </w:r>
    </w:p>
    <w:p w14:paraId="55604730" w14:textId="77777777" w:rsidR="008305C2" w:rsidRDefault="008305C2" w:rsidP="008305C2">
      <w:pPr>
        <w:rPr>
          <w:i/>
        </w:rPr>
      </w:pPr>
    </w:p>
    <w:p w14:paraId="61081BCA" w14:textId="18C9DB87" w:rsidR="00446B44" w:rsidRPr="00447B70" w:rsidRDefault="00446B44" w:rsidP="008305C2">
      <w:pPr>
        <w:spacing w:line="480" w:lineRule="auto"/>
        <w:rPr>
          <w:i/>
        </w:rPr>
      </w:pPr>
      <w:r w:rsidRPr="00447B70">
        <w:rPr>
          <w:i/>
        </w:rPr>
        <w:t xml:space="preserve">Hypothesis </w:t>
      </w:r>
      <w:r w:rsidR="00DA182E">
        <w:rPr>
          <w:i/>
        </w:rPr>
        <w:t>2: Expectations of Personal Benefit o</w:t>
      </w:r>
      <w:r w:rsidR="00DA182E" w:rsidRPr="00447B70">
        <w:rPr>
          <w:i/>
        </w:rPr>
        <w:t>r Harm Drive Political Preferences</w:t>
      </w:r>
    </w:p>
    <w:p w14:paraId="4C5ADC2D" w14:textId="53675591" w:rsidR="00F55DC3" w:rsidRDefault="003A1D75" w:rsidP="003A1D75">
      <w:pPr>
        <w:spacing w:line="480" w:lineRule="auto"/>
        <w:ind w:firstLine="720"/>
        <w:jc w:val="both"/>
      </w:pPr>
      <w:r>
        <w:t>An alternative view of ethnicity is that</w:t>
      </w:r>
      <w:r w:rsidR="00645E15">
        <w:t xml:space="preserve"> </w:t>
      </w:r>
      <w:r w:rsidR="009D0DA2">
        <w:t xml:space="preserve">people attach little emotional value to their identities, emphasizing different aspects of their cultural heritage in different situations to </w:t>
      </w:r>
      <w:r w:rsidR="00A51298">
        <w:t>access goods allocated on the basis of ethnicity</w:t>
      </w:r>
      <w:r w:rsidR="00867F52">
        <w:t xml:space="preserve"> (</w:t>
      </w:r>
      <w:r w:rsidR="00461430">
        <w:t>Laitin, Cohen)</w:t>
      </w:r>
      <w:r w:rsidR="00A51298">
        <w:t>.</w:t>
      </w:r>
      <w:r w:rsidR="00461430">
        <w:t xml:space="preserve"> </w:t>
      </w:r>
      <w:r w:rsidR="0087721C">
        <w:t xml:space="preserve">If people are rational, self-interested actors seeking to maximize their own benefit, </w:t>
      </w:r>
      <w:r w:rsidR="00AC37F0">
        <w:t xml:space="preserve">the primary driver of their political preferences should be </w:t>
      </w:r>
      <w:r w:rsidR="00F24EBE">
        <w:t>their expec</w:t>
      </w:r>
      <w:r w:rsidR="00E819EE">
        <w:t xml:space="preserve">tations of benefit or harm from a given resource or policy. </w:t>
      </w:r>
      <w:r w:rsidR="003C190A">
        <w:t xml:space="preserve">By extension, </w:t>
      </w:r>
      <w:r w:rsidR="006D6644">
        <w:t xml:space="preserve">ethnic conflict in resource-rich areas is primarily opportunistic, encouraged by </w:t>
      </w:r>
      <w:r w:rsidR="004031A4">
        <w:t>conditions facilitating</w:t>
      </w:r>
      <w:r w:rsidR="000612B1">
        <w:t xml:space="preserve"> plunder</w:t>
      </w:r>
      <w:r w:rsidR="00FF76B9">
        <w:t>, as argued by Collier and Hoeffler, Auty and Gelb, Reno, and Oyefusi</w:t>
      </w:r>
      <w:r w:rsidR="000612B1">
        <w:t xml:space="preserve">. Ethnic groups’ claims to have long-standing grievances </w:t>
      </w:r>
      <w:r w:rsidR="00B35D62">
        <w:t>are interpreted</w:t>
      </w:r>
      <w:r w:rsidR="0015250D">
        <w:t xml:space="preserve"> as political cover</w:t>
      </w:r>
      <w:r w:rsidR="00783FFE">
        <w:t xml:space="preserve"> for </w:t>
      </w:r>
      <w:r w:rsidR="00311AA5">
        <w:t>predation.</w:t>
      </w:r>
    </w:p>
    <w:p w14:paraId="0895F9C6" w14:textId="188A9274" w:rsidR="009160F6" w:rsidRDefault="00497A11" w:rsidP="00BE2D50">
      <w:pPr>
        <w:spacing w:line="480" w:lineRule="auto"/>
        <w:ind w:firstLine="720"/>
        <w:jc w:val="both"/>
      </w:pPr>
      <w:r>
        <w:t>In a regressi</w:t>
      </w:r>
      <w:r w:rsidR="0021702F">
        <w:t xml:space="preserve">on analysis, </w:t>
      </w:r>
      <w:r w:rsidR="007D3019">
        <w:t>expecting</w:t>
      </w:r>
      <w:r w:rsidR="0021702F">
        <w:t xml:space="preserve"> problems </w:t>
      </w:r>
      <w:r w:rsidR="007D3019">
        <w:t>from oil</w:t>
      </w:r>
      <w:r w:rsidR="005526D2">
        <w:t xml:space="preserve"> </w:t>
      </w:r>
      <w:r>
        <w:t xml:space="preserve">should have a positive effect </w:t>
      </w:r>
      <w:r w:rsidR="00BD75EF">
        <w:t>desire</w:t>
      </w:r>
      <w:r w:rsidR="005B5F97">
        <w:t>s</w:t>
      </w:r>
      <w:r w:rsidR="00BD75EF">
        <w:t xml:space="preserve"> for a revenue shar</w:t>
      </w:r>
      <w:r w:rsidR="00567CD4">
        <w:t>ing agreement (</w:t>
      </w:r>
      <w:r w:rsidR="00BD3E67">
        <w:t>p</w:t>
      </w:r>
      <w:r w:rsidR="00283B30">
        <w:t xml:space="preserve">eople who expect to </w:t>
      </w:r>
      <w:r w:rsidR="00DC00A0">
        <w:t xml:space="preserve">be harmed by oil exploitation should have a strong preference for </w:t>
      </w:r>
      <w:r w:rsidR="00AD344A">
        <w:t>a revenue sharing program</w:t>
      </w:r>
      <w:r w:rsidR="00567CD4">
        <w:t xml:space="preserve">) </w:t>
      </w:r>
      <w:r w:rsidR="00635D57">
        <w:t xml:space="preserve">and perhaps also </w:t>
      </w:r>
      <w:r w:rsidR="0094243E">
        <w:t>on preferences</w:t>
      </w:r>
      <w:r w:rsidR="00635D57">
        <w:t xml:space="preserve"> that </w:t>
      </w:r>
      <w:r w:rsidR="00894512">
        <w:t xml:space="preserve">the </w:t>
      </w:r>
      <w:r w:rsidR="00635D57">
        <w:t xml:space="preserve">revenue sharing program to be limited </w:t>
      </w:r>
      <w:r>
        <w:t>to</w:t>
      </w:r>
      <w:r w:rsidR="00676570">
        <w:t xml:space="preserve"> their district and to</w:t>
      </w:r>
      <w:r>
        <w:t xml:space="preserve"> co-ethnics</w:t>
      </w:r>
      <w:r w:rsidR="00F81572">
        <w:t xml:space="preserve">. Conversely, expectations of benefit from oil should either have a negative </w:t>
      </w:r>
      <w:r w:rsidR="00EE1323">
        <w:t xml:space="preserve">effect </w:t>
      </w:r>
      <w:r w:rsidR="00191B27">
        <w:t xml:space="preserve">on desires for revenue sharing </w:t>
      </w:r>
      <w:r w:rsidR="00EE1323">
        <w:t xml:space="preserve">(people who already expect to benefit may want to restrict </w:t>
      </w:r>
      <w:r w:rsidR="00191B27">
        <w:t>the distribution of rents in the region in order to improve their relative s</w:t>
      </w:r>
      <w:r w:rsidR="00601092">
        <w:t>ocio-economic position</w:t>
      </w:r>
      <w:r w:rsidR="009A7FCC">
        <w:t xml:space="preserve">) </w:t>
      </w:r>
      <w:r w:rsidR="00F81572">
        <w:t xml:space="preserve">or </w:t>
      </w:r>
      <w:r w:rsidR="00191B27">
        <w:t xml:space="preserve">a </w:t>
      </w:r>
      <w:r w:rsidR="00F81572">
        <w:t xml:space="preserve">neutral </w:t>
      </w:r>
      <w:r w:rsidR="00A16136">
        <w:t>one (</w:t>
      </w:r>
      <w:r w:rsidR="00F81572">
        <w:t>people</w:t>
      </w:r>
      <w:r w:rsidR="00A16136">
        <w:t xml:space="preserve"> who</w:t>
      </w:r>
      <w:r w:rsidR="00F81572">
        <w:t xml:space="preserve"> </w:t>
      </w:r>
      <w:r w:rsidR="001D2E07">
        <w:t xml:space="preserve">expect </w:t>
      </w:r>
      <w:r w:rsidR="00A16136">
        <w:t>to benefit may be agnostic about whether they or others receive a marginal additional increase in utility)</w:t>
      </w:r>
      <w:r w:rsidR="001D2E07">
        <w:t>.</w:t>
      </w:r>
      <w:r w:rsidR="00916DB9">
        <w:t xml:space="preserve"> </w:t>
      </w:r>
    </w:p>
    <w:p w14:paraId="36AF6363" w14:textId="2E4C5E7E" w:rsidR="0087721C" w:rsidRDefault="002E1382" w:rsidP="00BE2D50">
      <w:pPr>
        <w:spacing w:line="480" w:lineRule="auto"/>
        <w:ind w:firstLine="720"/>
        <w:jc w:val="both"/>
      </w:pPr>
      <w:r>
        <w:lastRenderedPageBreak/>
        <w:t xml:space="preserve">We might also see </w:t>
      </w:r>
      <w:r w:rsidR="00745CDF">
        <w:t>that political preferences vary by occupation</w:t>
      </w:r>
      <w:r w:rsidR="00DE6E68">
        <w:t xml:space="preserve">. </w:t>
      </w:r>
      <w:r w:rsidR="00387A69">
        <w:t>S</w:t>
      </w:r>
      <w:r w:rsidR="00B01A91">
        <w:t xml:space="preserve">hopkeepers, for instance, may expect that an influx of oil company workers </w:t>
      </w:r>
      <w:r w:rsidR="005E6104">
        <w:t xml:space="preserve">and </w:t>
      </w:r>
      <w:r w:rsidR="00B01A91">
        <w:t xml:space="preserve">migrants </w:t>
      </w:r>
      <w:r w:rsidR="005E6104">
        <w:t xml:space="preserve">from elsewhere in Uganda </w:t>
      </w:r>
      <w:r w:rsidR="00B01A91">
        <w:t>will create a greater market for their goods</w:t>
      </w:r>
      <w:r w:rsidR="005E6104">
        <w:t>.</w:t>
      </w:r>
      <w:r w:rsidR="00B01A91">
        <w:t xml:space="preserve"> </w:t>
      </w:r>
      <w:r w:rsidR="005E6104">
        <w:t>Ma</w:t>
      </w:r>
      <w:r w:rsidR="007C2E92">
        <w:t xml:space="preserve">nual laborers, </w:t>
      </w:r>
      <w:r w:rsidR="00B01A91">
        <w:t xml:space="preserve">already largely underemployed in Hoima, may </w:t>
      </w:r>
      <w:r w:rsidR="005E6104">
        <w:t>believe</w:t>
      </w:r>
      <w:r w:rsidR="00B01A91">
        <w:t xml:space="preserve"> that </w:t>
      </w:r>
      <w:r w:rsidR="005E6104">
        <w:t>low-skilled immigrants will increase</w:t>
      </w:r>
      <w:r w:rsidR="00BE2D50">
        <w:t xml:space="preserve"> competition</w:t>
      </w:r>
      <w:r w:rsidR="004021C8">
        <w:t xml:space="preserve"> for work</w:t>
      </w:r>
      <w:r w:rsidR="00BE2D50">
        <w:t>. This population should be of particular interest to us, as y</w:t>
      </w:r>
      <w:r w:rsidR="00C25A4C">
        <w:t xml:space="preserve">oung, unemployed men </w:t>
      </w:r>
      <w:r w:rsidR="002619DC">
        <w:t>are sometimes</w:t>
      </w:r>
      <w:r w:rsidR="00615AEC">
        <w:t xml:space="preserve"> </w:t>
      </w:r>
      <w:r w:rsidR="00BE2D50">
        <w:t>taken to be “</w:t>
      </w:r>
      <w:r w:rsidR="00BE2D50" w:rsidRPr="00BE2D50">
        <w:t>good proxy for the proportion of the</w:t>
      </w:r>
      <w:r w:rsidR="00BE2D50">
        <w:t xml:space="preserve"> </w:t>
      </w:r>
      <w:r w:rsidR="00BE2D50" w:rsidRPr="00BE2D50">
        <w:t>population psychologically predisposed to violence and best-suited for rebel</w:t>
      </w:r>
      <w:r w:rsidR="00BE2D50">
        <w:t xml:space="preserve"> </w:t>
      </w:r>
      <w:r w:rsidR="00BE2D50" w:rsidRPr="00BE2D50">
        <w:t>recruitment</w:t>
      </w:r>
      <w:r w:rsidR="008402AF">
        <w:t>.</w:t>
      </w:r>
      <w:r w:rsidR="008005B6">
        <w:t>”</w:t>
      </w:r>
      <w:r w:rsidR="00DF4A37">
        <w:rPr>
          <w:rStyle w:val="FootnoteReference"/>
        </w:rPr>
        <w:footnoteReference w:id="120"/>
      </w:r>
      <w:r w:rsidR="00D41414">
        <w:t xml:space="preserve"> </w:t>
      </w:r>
      <w:r w:rsidR="00EA495A">
        <w:t xml:space="preserve">In interviews I conducted, </w:t>
      </w:r>
      <w:r w:rsidR="00531000">
        <w:t>Banyoro t</w:t>
      </w:r>
      <w:r w:rsidR="00E11884">
        <w:t xml:space="preserve">ribal leaders and civil society </w:t>
      </w:r>
      <w:r w:rsidR="00DE503B">
        <w:t>representatives</w:t>
      </w:r>
      <w:r w:rsidR="00E11884">
        <w:t xml:space="preserve"> have expressed fears that </w:t>
      </w:r>
      <w:r w:rsidR="00E11884">
        <w:rPr>
          <w:i/>
        </w:rPr>
        <w:t>boda-boda</w:t>
      </w:r>
      <w:r w:rsidR="00E11884">
        <w:t xml:space="preserve"> drivers in particular may </w:t>
      </w:r>
      <w:r w:rsidR="003B18A1">
        <w:t>turn to violence as oil production begins.</w:t>
      </w:r>
      <w:r w:rsidR="00C044AE">
        <w:rPr>
          <w:rStyle w:val="FootnoteReference"/>
        </w:rPr>
        <w:footnoteReference w:id="121"/>
      </w:r>
    </w:p>
    <w:p w14:paraId="551F152E" w14:textId="77777777" w:rsidR="00052B82" w:rsidRDefault="00052B82" w:rsidP="00052B82">
      <w:pPr>
        <w:rPr>
          <w:i/>
        </w:rPr>
      </w:pPr>
    </w:p>
    <w:p w14:paraId="0A6E53FD" w14:textId="01F66B20" w:rsidR="005522B8" w:rsidRPr="005522B8" w:rsidRDefault="005522B8" w:rsidP="00052B82">
      <w:pPr>
        <w:spacing w:line="480" w:lineRule="auto"/>
        <w:jc w:val="both"/>
        <w:rPr>
          <w:i/>
        </w:rPr>
      </w:pPr>
      <w:r>
        <w:rPr>
          <w:i/>
        </w:rPr>
        <w:t xml:space="preserve">Hypothesis </w:t>
      </w:r>
      <w:r w:rsidR="0020404E">
        <w:rPr>
          <w:i/>
        </w:rPr>
        <w:t xml:space="preserve">3: </w:t>
      </w:r>
      <w:r>
        <w:rPr>
          <w:i/>
        </w:rPr>
        <w:t xml:space="preserve">Proximity </w:t>
      </w:r>
      <w:r w:rsidR="0020404E">
        <w:rPr>
          <w:i/>
        </w:rPr>
        <w:t>to Oil Drives Political Preferences</w:t>
      </w:r>
    </w:p>
    <w:p w14:paraId="228B26C3" w14:textId="30DDFAE3" w:rsidR="006415F6" w:rsidRDefault="005522B8" w:rsidP="00052B82">
      <w:pPr>
        <w:spacing w:line="480" w:lineRule="auto"/>
        <w:ind w:firstLine="720"/>
        <w:jc w:val="both"/>
      </w:pPr>
      <w:r>
        <w:t>We might</w:t>
      </w:r>
      <w:r w:rsidR="004A0780">
        <w:t xml:space="preserve"> </w:t>
      </w:r>
      <w:r>
        <w:t>interpret the rational choice literature as suggesting that proximity to oil would be associated with ch</w:t>
      </w:r>
      <w:r w:rsidR="00FC70CC">
        <w:t xml:space="preserve">anges in political preferences, </w:t>
      </w:r>
      <w:r w:rsidR="00CC1849">
        <w:t xml:space="preserve">and perhaps </w:t>
      </w:r>
      <w:r w:rsidR="00142D64">
        <w:t xml:space="preserve">also in </w:t>
      </w:r>
      <w:r w:rsidR="00FC70CC">
        <w:t>social views</w:t>
      </w:r>
      <w:r>
        <w:t>. The assumption underlying this interpretation is that the closer a village is to the oil, the more likely it</w:t>
      </w:r>
      <w:r w:rsidR="002F5D2A">
        <w:t>s residents</w:t>
      </w:r>
      <w:r>
        <w:t xml:space="preserve"> </w:t>
      </w:r>
      <w:r w:rsidR="002F5D2A">
        <w:t xml:space="preserve">are </w:t>
      </w:r>
      <w:r>
        <w:t xml:space="preserve">to expect to benefit from tribal </w:t>
      </w:r>
      <w:r w:rsidR="008F3208">
        <w:t xml:space="preserve">control </w:t>
      </w:r>
      <w:r>
        <w:t xml:space="preserve">over the resource. Accordingly, villages closer to the oil fields should show higher levels of </w:t>
      </w:r>
      <w:r w:rsidR="00935146">
        <w:t xml:space="preserve">preference </w:t>
      </w:r>
      <w:r w:rsidR="008F3208">
        <w:t xml:space="preserve">for a revenue sharing agreement than villages that are further away. We should also </w:t>
      </w:r>
      <w:r w:rsidR="009160F6">
        <w:t xml:space="preserve">see that proximity to oil predicts </w:t>
      </w:r>
      <w:r w:rsidR="001F66E1">
        <w:t>e</w:t>
      </w:r>
      <w:r w:rsidR="001E7EA8">
        <w:t>xpectations variables</w:t>
      </w:r>
      <w:r w:rsidR="009160F6">
        <w:t xml:space="preserve">. </w:t>
      </w:r>
      <w:r w:rsidR="001E7145">
        <w:t xml:space="preserve">People </w:t>
      </w:r>
      <w:r w:rsidR="00875BAF">
        <w:t xml:space="preserve">in Kabaale, </w:t>
      </w:r>
      <w:r w:rsidR="005D2683">
        <w:t>located</w:t>
      </w:r>
      <w:r w:rsidR="00560427">
        <w:t xml:space="preserve"> </w:t>
      </w:r>
      <w:r w:rsidR="00875BAF">
        <w:t xml:space="preserve">near the oil and </w:t>
      </w:r>
      <w:r w:rsidR="00A14BB6">
        <w:t xml:space="preserve">itself </w:t>
      </w:r>
      <w:r w:rsidR="00875BAF">
        <w:t xml:space="preserve">the </w:t>
      </w:r>
      <w:r w:rsidR="000D482D">
        <w:t>proposed</w:t>
      </w:r>
      <w:r w:rsidR="00875BAF">
        <w:t xml:space="preserve"> site of an oil refinery, </w:t>
      </w:r>
      <w:r w:rsidR="000D482D">
        <w:t xml:space="preserve">may believe that they will </w:t>
      </w:r>
      <w:r w:rsidR="0032678E">
        <w:t xml:space="preserve">find jobs </w:t>
      </w:r>
      <w:r w:rsidR="00F574B1">
        <w:t xml:space="preserve">in the oil industry </w:t>
      </w:r>
      <w:r w:rsidR="0032678E">
        <w:t xml:space="preserve">or </w:t>
      </w:r>
      <w:r w:rsidR="00F574B1">
        <w:t xml:space="preserve">be contracted to sell crops to oil workers, </w:t>
      </w:r>
      <w:r w:rsidR="0096348F">
        <w:t xml:space="preserve">and have higher expectations of benefit than </w:t>
      </w:r>
      <w:r w:rsidR="001E08B9">
        <w:t xml:space="preserve">people in Katanga, the village </w:t>
      </w:r>
      <w:r w:rsidR="0096348F">
        <w:t xml:space="preserve">further from the oil. </w:t>
      </w:r>
    </w:p>
    <w:p w14:paraId="34C98168" w14:textId="4F5ACD32" w:rsidR="00537D9C" w:rsidRDefault="00145B22" w:rsidP="00052B82">
      <w:pPr>
        <w:spacing w:line="480" w:lineRule="auto"/>
        <w:ind w:firstLine="720"/>
        <w:jc w:val="both"/>
      </w:pPr>
      <w:r>
        <w:lastRenderedPageBreak/>
        <w:t>Conv</w:t>
      </w:r>
      <w:r w:rsidR="00030BBF">
        <w:t>ersely, residents of Kabaale might</w:t>
      </w:r>
      <w:r>
        <w:t xml:space="preserve"> also </w:t>
      </w:r>
      <w:r w:rsidR="00354D81">
        <w:t xml:space="preserve">expect greater harms </w:t>
      </w:r>
      <w:r w:rsidR="00EB357C">
        <w:t xml:space="preserve">from oil production, such as </w:t>
      </w:r>
      <w:r>
        <w:t>dispossession or environmental degradation</w:t>
      </w:r>
      <w:r w:rsidR="00EB357C">
        <w:t>, than residents of Katanga</w:t>
      </w:r>
      <w:r>
        <w:t xml:space="preserve">. </w:t>
      </w:r>
      <w:r w:rsidR="0041431E">
        <w:t xml:space="preserve">This would also presumably increase their preference for a revenue sharing agreement that benefitted them directly. </w:t>
      </w:r>
      <w:r w:rsidR="0035593B">
        <w:t>In either case</w:t>
      </w:r>
      <w:r w:rsidR="007E6C0C">
        <w:t xml:space="preserve">, </w:t>
      </w:r>
      <w:r w:rsidR="0035593B">
        <w:t>we would expect</w:t>
      </w:r>
      <w:r w:rsidR="007E6C0C">
        <w:t xml:space="preserve"> </w:t>
      </w:r>
      <w:r w:rsidR="0035593B">
        <w:t xml:space="preserve">geography to </w:t>
      </w:r>
      <w:r w:rsidR="007E6C0C">
        <w:t xml:space="preserve">drive any significant effects that expectations have on </w:t>
      </w:r>
      <w:r w:rsidR="00DE6B13">
        <w:t>politi</w:t>
      </w:r>
      <w:r w:rsidR="00F57F45">
        <w:t xml:space="preserve">cal preferences. In </w:t>
      </w:r>
      <w:r w:rsidR="00307420">
        <w:t xml:space="preserve">a </w:t>
      </w:r>
      <w:r w:rsidR="00F57F45">
        <w:t xml:space="preserve">regression, we would </w:t>
      </w:r>
      <w:r w:rsidR="00446E9C">
        <w:t>predict that the</w:t>
      </w:r>
      <w:r w:rsidR="00F57F45">
        <w:t xml:space="preserve"> effect of the expectations variables decrease</w:t>
      </w:r>
      <w:r w:rsidR="00FE625F">
        <w:t>s</w:t>
      </w:r>
      <w:r w:rsidR="00F57F45">
        <w:t xml:space="preserve"> </w:t>
      </w:r>
      <w:r w:rsidR="00F552DF">
        <w:t>or disappear</w:t>
      </w:r>
      <w:r w:rsidR="00FE625F">
        <w:t>s</w:t>
      </w:r>
      <w:r w:rsidR="00F552DF">
        <w:t xml:space="preserve"> </w:t>
      </w:r>
      <w:r w:rsidR="00F57F45">
        <w:t xml:space="preserve">when the proximity to oil variable is </w:t>
      </w:r>
      <w:r w:rsidR="00307420">
        <w:t>included in the analysis.</w:t>
      </w:r>
      <w:r w:rsidR="00853370">
        <w:t xml:space="preserve"> </w:t>
      </w:r>
    </w:p>
    <w:p w14:paraId="1782A1A4" w14:textId="77777777" w:rsidR="00C66F00" w:rsidRPr="00537D9C" w:rsidRDefault="00C66F00" w:rsidP="00C66F00">
      <w:pPr>
        <w:jc w:val="both"/>
      </w:pPr>
    </w:p>
    <w:p w14:paraId="571F5B68" w14:textId="3378934F" w:rsidR="00636BE5" w:rsidRPr="000E7F92" w:rsidRDefault="00A36E48" w:rsidP="00052B82">
      <w:pPr>
        <w:spacing w:line="480" w:lineRule="auto"/>
        <w:jc w:val="both"/>
        <w:rPr>
          <w:i/>
        </w:rPr>
      </w:pPr>
      <w:r>
        <w:rPr>
          <w:i/>
        </w:rPr>
        <w:t xml:space="preserve">Hypothesis </w:t>
      </w:r>
      <w:r w:rsidR="00653BFA">
        <w:rPr>
          <w:i/>
        </w:rPr>
        <w:t>4: Elites Drive</w:t>
      </w:r>
      <w:r w:rsidR="00653BFA" w:rsidRPr="00447B70">
        <w:rPr>
          <w:i/>
        </w:rPr>
        <w:t xml:space="preserve"> Political Preferences</w:t>
      </w:r>
    </w:p>
    <w:p w14:paraId="690C4F95" w14:textId="24E4BC98" w:rsidR="003124BB" w:rsidRDefault="00EE57DC" w:rsidP="00052B82">
      <w:pPr>
        <w:spacing w:line="480" w:lineRule="auto"/>
        <w:ind w:firstLine="720"/>
        <w:jc w:val="both"/>
      </w:pPr>
      <w:r>
        <w:t>According to</w:t>
      </w:r>
      <w:r w:rsidR="00DF5200">
        <w:t xml:space="preserve"> Geertz, as well as </w:t>
      </w:r>
      <w:r w:rsidR="0014280D">
        <w:t xml:space="preserve">Darden and </w:t>
      </w:r>
      <w:r w:rsidR="0014280D" w:rsidRPr="00EC70D5">
        <w:t>Gzymala-Busse</w:t>
      </w:r>
      <w:r w:rsidR="003D4D04">
        <w:t>,</w:t>
      </w:r>
      <w:r w:rsidR="00535B73">
        <w:t xml:space="preserve"> </w:t>
      </w:r>
      <w:r>
        <w:t xml:space="preserve">identity is the result of elite manipulation. </w:t>
      </w:r>
      <w:r w:rsidR="00272E01">
        <w:t>Elites, vying for power with one another, seek to mobilize the masses in order to consolidate their political positions and establish credible claims to control territory or resources.</w:t>
      </w:r>
      <w:r w:rsidR="0099360A">
        <w:t xml:space="preserve"> </w:t>
      </w:r>
      <w:r w:rsidR="00522EA3">
        <w:t>The same logic can be applied</w:t>
      </w:r>
      <w:r w:rsidR="0099360A">
        <w:t xml:space="preserve"> to specific political movements: mobilization on political issues should o</w:t>
      </w:r>
      <w:r w:rsidR="001E3631">
        <w:t xml:space="preserve">ccur at the prompting of elites. </w:t>
      </w:r>
      <w:r w:rsidR="000E5D3F">
        <w:t xml:space="preserve">If this is the case, </w:t>
      </w:r>
      <w:r w:rsidR="009E4401">
        <w:t xml:space="preserve">a </w:t>
      </w:r>
      <w:r w:rsidR="000E5D3F">
        <w:t xml:space="preserve">regression analysis should show that </w:t>
      </w:r>
      <w:r w:rsidR="0091230C">
        <w:t>contact with and trust in</w:t>
      </w:r>
      <w:r w:rsidR="000E5D3F">
        <w:t xml:space="preserve"> tribal leaders—who have repeatedly called for Bunyoro to have</w:t>
      </w:r>
      <w:r w:rsidR="009A4947">
        <w:t xml:space="preserve"> a share of oil revenues—have</w:t>
      </w:r>
      <w:r w:rsidR="000E5D3F">
        <w:t xml:space="preserve"> a positive effect on </w:t>
      </w:r>
      <w:r w:rsidR="00E351E4">
        <w:t>desire for revenue sharing</w:t>
      </w:r>
      <w:r w:rsidR="0092185F">
        <w:t xml:space="preserve">. Exposure to government representatives should have </w:t>
      </w:r>
      <w:r w:rsidR="005001C8">
        <w:t>the opposite effect</w:t>
      </w:r>
      <w:r w:rsidR="00F77DB4">
        <w:t xml:space="preserve">, as </w:t>
      </w:r>
      <w:r w:rsidR="004D0B49">
        <w:t>the government should try to maximize its revenues fro</w:t>
      </w:r>
      <w:r w:rsidR="007B3094">
        <w:t>m oil rents</w:t>
      </w:r>
      <w:r w:rsidR="00667C6E">
        <w:t xml:space="preserve"> or at least avoid strengthening an alternative regional authority like a tr</w:t>
      </w:r>
      <w:r w:rsidR="00AF094C">
        <w:t>ibal kingdom</w:t>
      </w:r>
      <w:r w:rsidR="007B3094">
        <w:t>.</w:t>
      </w:r>
      <w:r w:rsidR="007B3094">
        <w:rPr>
          <w:rStyle w:val="FootnoteReference"/>
        </w:rPr>
        <w:footnoteReference w:id="122"/>
      </w:r>
      <w:r w:rsidR="00F77DB4">
        <w:t xml:space="preserve"> </w:t>
      </w:r>
    </w:p>
    <w:p w14:paraId="6B22AA8E" w14:textId="1F999641" w:rsidR="002A45F8" w:rsidRPr="00B131E7" w:rsidRDefault="001C0CA5" w:rsidP="00EA33AB">
      <w:pPr>
        <w:spacing w:line="480" w:lineRule="auto"/>
        <w:jc w:val="both"/>
        <w:rPr>
          <w:b/>
        </w:rPr>
      </w:pPr>
      <w:r>
        <w:rPr>
          <w:b/>
          <w:i/>
        </w:rPr>
        <w:lastRenderedPageBreak/>
        <w:t>Findings: Effects of Social Views, E</w:t>
      </w:r>
      <w:r w:rsidR="002A45F8" w:rsidRPr="00B131E7">
        <w:rPr>
          <w:b/>
          <w:i/>
        </w:rPr>
        <w:t xml:space="preserve">xpectations, and </w:t>
      </w:r>
      <w:r>
        <w:rPr>
          <w:b/>
          <w:i/>
        </w:rPr>
        <w:t>E</w:t>
      </w:r>
      <w:r w:rsidR="00EA33AB">
        <w:rPr>
          <w:b/>
          <w:i/>
        </w:rPr>
        <w:t xml:space="preserve">lite </w:t>
      </w:r>
      <w:r>
        <w:rPr>
          <w:b/>
          <w:i/>
        </w:rPr>
        <w:t>C</w:t>
      </w:r>
      <w:r w:rsidR="0091230C">
        <w:rPr>
          <w:b/>
          <w:i/>
        </w:rPr>
        <w:t>ontact</w:t>
      </w:r>
    </w:p>
    <w:p w14:paraId="53D92F4E" w14:textId="77777777" w:rsidR="001C2196" w:rsidRDefault="00022A42" w:rsidP="001C2196">
      <w:pPr>
        <w:spacing w:line="480" w:lineRule="auto"/>
        <w:jc w:val="both"/>
      </w:pPr>
      <w:r>
        <w:t>The ab</w:t>
      </w:r>
      <w:r w:rsidR="0002690A">
        <w:t>ove hypotheses are based on</w:t>
      </w:r>
      <w:r w:rsidR="00AF742F">
        <w:t xml:space="preserve"> </w:t>
      </w:r>
      <w:r>
        <w:t xml:space="preserve">theories that currently dominate the literature on ethnic identity, ethnic conflict, and resource conflict. </w:t>
      </w:r>
      <w:r w:rsidR="004449C1">
        <w:t xml:space="preserve">To test </w:t>
      </w:r>
      <w:r w:rsidR="00B648AE">
        <w:t>these theories, I regressed</w:t>
      </w:r>
      <w:r>
        <w:t xml:space="preserve"> demographic, social views, expectations, residence, and elite </w:t>
      </w:r>
      <w:r w:rsidR="0091230C">
        <w:t xml:space="preserve">contact </w:t>
      </w:r>
      <w:r>
        <w:t>variables on political preference variables</w:t>
      </w:r>
      <w:r w:rsidR="00432564">
        <w:t xml:space="preserve">. </w:t>
      </w:r>
      <w:r w:rsidR="006258A2">
        <w:t xml:space="preserve">I performed four different </w:t>
      </w:r>
      <w:r w:rsidR="00264048">
        <w:t xml:space="preserve">logistic </w:t>
      </w:r>
      <w:r w:rsidR="006258A2">
        <w:t xml:space="preserve">regressions, regressing demographic variables and (1) social views variables, (2) expectations variables, (3) elite </w:t>
      </w:r>
      <w:r w:rsidR="0091230C">
        <w:t xml:space="preserve">contact </w:t>
      </w:r>
      <w:r w:rsidR="00117B82">
        <w:t>variabl</w:t>
      </w:r>
      <w:r w:rsidR="009931D0">
        <w:t xml:space="preserve">es, and (4) all </w:t>
      </w:r>
      <w:r w:rsidR="00631CA5">
        <w:t>these</w:t>
      </w:r>
      <w:r w:rsidR="006258A2">
        <w:t xml:space="preserve"> variables on political preference variables. </w:t>
      </w:r>
      <w:r w:rsidR="006E141D">
        <w:t xml:space="preserve">Results </w:t>
      </w:r>
      <w:r w:rsidR="004B7692">
        <w:t>are shown in Table 2</w:t>
      </w:r>
      <w:r w:rsidR="007B4582">
        <w:t>.</w:t>
      </w:r>
      <w:r w:rsidR="006E141D">
        <w:t xml:space="preserve"> </w:t>
      </w:r>
      <w:r w:rsidR="00847544">
        <w:t xml:space="preserve">I have included only results for the </w:t>
      </w:r>
      <w:r w:rsidR="00E519B6">
        <w:t xml:space="preserve">dummy </w:t>
      </w:r>
      <w:r w:rsidR="00847544">
        <w:t>variable</w:t>
      </w:r>
      <w:r w:rsidR="00E519B6">
        <w:t xml:space="preserve"> of whether or not respondents favored a revenue sharing agreement</w:t>
      </w:r>
      <w:r w:rsidR="009931D0">
        <w:t>;</w:t>
      </w:r>
      <w:r w:rsidR="00847544">
        <w:t xml:space="preserve"> the other </w:t>
      </w:r>
      <w:r w:rsidR="00E519B6">
        <w:t>v</w:t>
      </w:r>
      <w:r w:rsidR="00847544">
        <w:t xml:space="preserve">ariables </w:t>
      </w:r>
      <w:r w:rsidR="00E519B6">
        <w:t xml:space="preserve">related to revenue sharing (which district and ethnic groups should benefit from </w:t>
      </w:r>
      <w:r w:rsidR="00E3185E">
        <w:t>this</w:t>
      </w:r>
      <w:r w:rsidR="00E519B6">
        <w:t xml:space="preserve"> share) </w:t>
      </w:r>
      <w:r w:rsidR="00320128">
        <w:t>followed the same pattern.</w:t>
      </w:r>
      <w:r w:rsidR="00CE2CEE">
        <w:rPr>
          <w:rStyle w:val="FootnoteReference"/>
        </w:rPr>
        <w:footnoteReference w:id="123"/>
      </w:r>
      <w:r w:rsidR="00836561">
        <w:t xml:space="preserve"> I also performed joint si</w:t>
      </w:r>
      <w:r w:rsidR="009931D0">
        <w:t xml:space="preserve">gnificance tests for the social, </w:t>
      </w:r>
      <w:r w:rsidR="00321DA2">
        <w:t>expectations, and</w:t>
      </w:r>
      <w:r w:rsidR="00836561">
        <w:t xml:space="preserve"> </w:t>
      </w:r>
      <w:r w:rsidR="001C2196">
        <w:t>elite contact variables, none of which indicated multicollinearity.</w:t>
      </w:r>
      <w:r w:rsidR="001C2196">
        <w:rPr>
          <w:rStyle w:val="FootnoteReference"/>
        </w:rPr>
        <w:footnoteReference w:id="124"/>
      </w:r>
      <w:r w:rsidR="001C2196">
        <w:t xml:space="preserve"> </w:t>
      </w:r>
    </w:p>
    <w:p w14:paraId="42B4DD35" w14:textId="65E050F0" w:rsidR="00DC7858" w:rsidRDefault="001C2196" w:rsidP="001C2196">
      <w:pPr>
        <w:spacing w:line="480" w:lineRule="auto"/>
        <w:ind w:firstLine="720"/>
        <w:jc w:val="both"/>
      </w:pPr>
      <w:r>
        <w:t xml:space="preserve">I find that </w:t>
      </w:r>
      <w:r w:rsidRPr="00CA5AA1">
        <w:rPr>
          <w:i/>
        </w:rPr>
        <w:t>none</w:t>
      </w:r>
      <w:r>
        <w:t xml:space="preserve"> of social views, expectations of benefit, residence, or contact with elites has a statistically significant effect on political preferences. None of the hypotheses I tested for was supported by my findings. My results challenge many of the prevailing theories in the ethnic identity, ethnic conflict, and resource conflict literatures. This may have important implications for our understanding of the drivers of political preference—preconditions for conflict—in oil-rich areas. My findings about the relationship between social views and political preferences suggest that while identity may still be the result of psychosocial factors, it does not axiomatically translate into political preferences. </w:t>
      </w:r>
    </w:p>
    <w:p w14:paraId="698E079D" w14:textId="6E0DAB60" w:rsidR="001C2196" w:rsidRDefault="001C2196" w:rsidP="001C2196">
      <w:pPr>
        <w:spacing w:line="480" w:lineRule="auto"/>
        <w:ind w:firstLine="720"/>
        <w:jc w:val="both"/>
      </w:pPr>
      <w:r>
        <w:t xml:space="preserve">Even people with strong social views and deep tribal loyalties—people who were </w:t>
      </w:r>
    </w:p>
    <w:tbl>
      <w:tblPr>
        <w:tblStyle w:val="TableGrid"/>
        <w:tblW w:w="0" w:type="auto"/>
        <w:tblLook w:val="04A0" w:firstRow="1" w:lastRow="0" w:firstColumn="1" w:lastColumn="0" w:noHBand="0" w:noVBand="1"/>
      </w:tblPr>
      <w:tblGrid>
        <w:gridCol w:w="1668"/>
        <w:gridCol w:w="1701"/>
        <w:gridCol w:w="1701"/>
        <w:gridCol w:w="1701"/>
        <w:gridCol w:w="1842"/>
      </w:tblGrid>
      <w:tr w:rsidR="003B2497" w14:paraId="62214791" w14:textId="77777777" w:rsidTr="006D0D76">
        <w:trPr>
          <w:trHeight w:val="557"/>
        </w:trPr>
        <w:tc>
          <w:tcPr>
            <w:tcW w:w="8613" w:type="dxa"/>
            <w:gridSpan w:val="5"/>
            <w:tcBorders>
              <w:bottom w:val="single" w:sz="4" w:space="0" w:color="auto"/>
            </w:tcBorders>
          </w:tcPr>
          <w:p w14:paraId="4B74FD2B" w14:textId="0F222326" w:rsidR="003B2497" w:rsidRPr="003B2497" w:rsidRDefault="003B2497" w:rsidP="0091230C">
            <w:pPr>
              <w:rPr>
                <w:rFonts w:ascii="Arial" w:hAnsi="Arial"/>
                <w:sz w:val="22"/>
                <w:szCs w:val="22"/>
              </w:rPr>
            </w:pPr>
            <w:r w:rsidRPr="003B2497">
              <w:rPr>
                <w:rFonts w:ascii="Arial" w:hAnsi="Arial"/>
                <w:sz w:val="22"/>
                <w:szCs w:val="22"/>
              </w:rPr>
              <w:lastRenderedPageBreak/>
              <w:t xml:space="preserve">TABLE 2: Effect </w:t>
            </w:r>
            <w:r w:rsidR="000D3D60">
              <w:rPr>
                <w:rFonts w:ascii="Arial" w:hAnsi="Arial"/>
                <w:sz w:val="22"/>
                <w:szCs w:val="22"/>
              </w:rPr>
              <w:t>Of Social, Expectations, a</w:t>
            </w:r>
            <w:r w:rsidR="000D3D60" w:rsidRPr="003B2497">
              <w:rPr>
                <w:rFonts w:ascii="Arial" w:hAnsi="Arial"/>
                <w:sz w:val="22"/>
                <w:szCs w:val="22"/>
              </w:rPr>
              <w:t xml:space="preserve">nd Elite </w:t>
            </w:r>
            <w:r w:rsidR="000D3D60">
              <w:rPr>
                <w:rFonts w:ascii="Arial" w:hAnsi="Arial"/>
                <w:sz w:val="22"/>
                <w:szCs w:val="22"/>
              </w:rPr>
              <w:t>Contact Variables o</w:t>
            </w:r>
            <w:r w:rsidR="000D3D60" w:rsidRPr="003B2497">
              <w:rPr>
                <w:rFonts w:ascii="Arial" w:hAnsi="Arial"/>
                <w:sz w:val="22"/>
                <w:szCs w:val="22"/>
              </w:rPr>
              <w:t>n Political Preferences (Share Variable)</w:t>
            </w:r>
          </w:p>
        </w:tc>
      </w:tr>
      <w:tr w:rsidR="003B2497" w14:paraId="714F8B4E" w14:textId="77777777" w:rsidTr="00D63752">
        <w:trPr>
          <w:trHeight w:val="650"/>
        </w:trPr>
        <w:tc>
          <w:tcPr>
            <w:tcW w:w="1668" w:type="dxa"/>
            <w:tcBorders>
              <w:bottom w:val="nil"/>
              <w:right w:val="nil"/>
            </w:tcBorders>
          </w:tcPr>
          <w:p w14:paraId="31C37A91" w14:textId="77777777" w:rsidR="003B2497" w:rsidRPr="003B2497" w:rsidRDefault="003B2497" w:rsidP="006D0D76">
            <w:pPr>
              <w:rPr>
                <w:rFonts w:ascii="Arial" w:hAnsi="Arial"/>
                <w:sz w:val="22"/>
                <w:szCs w:val="22"/>
              </w:rPr>
            </w:pPr>
          </w:p>
        </w:tc>
        <w:tc>
          <w:tcPr>
            <w:tcW w:w="1701" w:type="dxa"/>
            <w:tcBorders>
              <w:left w:val="nil"/>
              <w:bottom w:val="nil"/>
              <w:right w:val="nil"/>
            </w:tcBorders>
          </w:tcPr>
          <w:p w14:paraId="3341CDF0" w14:textId="77777777" w:rsidR="003B2497" w:rsidRPr="003B2497" w:rsidRDefault="003B2497" w:rsidP="006D0D76">
            <w:pPr>
              <w:jc w:val="center"/>
              <w:rPr>
                <w:rFonts w:ascii="Arial" w:hAnsi="Arial"/>
                <w:sz w:val="22"/>
                <w:szCs w:val="22"/>
              </w:rPr>
            </w:pPr>
            <w:r w:rsidRPr="003B2497">
              <w:rPr>
                <w:rFonts w:ascii="Arial" w:hAnsi="Arial"/>
                <w:sz w:val="22"/>
                <w:szCs w:val="22"/>
              </w:rPr>
              <w:t>(1)</w:t>
            </w:r>
          </w:p>
        </w:tc>
        <w:tc>
          <w:tcPr>
            <w:tcW w:w="1701" w:type="dxa"/>
            <w:tcBorders>
              <w:left w:val="nil"/>
              <w:bottom w:val="nil"/>
              <w:right w:val="nil"/>
            </w:tcBorders>
          </w:tcPr>
          <w:p w14:paraId="7E86520A" w14:textId="77777777" w:rsidR="003B2497" w:rsidRPr="003B2497" w:rsidRDefault="003B2497" w:rsidP="006D0D76">
            <w:pPr>
              <w:jc w:val="center"/>
              <w:rPr>
                <w:rFonts w:ascii="Arial" w:hAnsi="Arial"/>
                <w:sz w:val="22"/>
                <w:szCs w:val="22"/>
              </w:rPr>
            </w:pPr>
            <w:r w:rsidRPr="003B2497">
              <w:rPr>
                <w:rFonts w:ascii="Arial" w:hAnsi="Arial"/>
                <w:sz w:val="22"/>
                <w:szCs w:val="22"/>
              </w:rPr>
              <w:t>(2)</w:t>
            </w:r>
          </w:p>
        </w:tc>
        <w:tc>
          <w:tcPr>
            <w:tcW w:w="1701" w:type="dxa"/>
            <w:tcBorders>
              <w:left w:val="nil"/>
              <w:bottom w:val="nil"/>
              <w:right w:val="nil"/>
            </w:tcBorders>
          </w:tcPr>
          <w:p w14:paraId="02065262" w14:textId="77777777" w:rsidR="003B2497" w:rsidRPr="003B2497" w:rsidRDefault="003B2497" w:rsidP="006D0D76">
            <w:pPr>
              <w:jc w:val="center"/>
              <w:rPr>
                <w:rFonts w:ascii="Arial" w:hAnsi="Arial"/>
                <w:sz w:val="22"/>
                <w:szCs w:val="22"/>
              </w:rPr>
            </w:pPr>
            <w:r w:rsidRPr="003B2497">
              <w:rPr>
                <w:rFonts w:ascii="Arial" w:hAnsi="Arial"/>
                <w:sz w:val="22"/>
                <w:szCs w:val="22"/>
              </w:rPr>
              <w:t>(3)</w:t>
            </w:r>
          </w:p>
        </w:tc>
        <w:tc>
          <w:tcPr>
            <w:tcW w:w="1842" w:type="dxa"/>
            <w:tcBorders>
              <w:left w:val="nil"/>
              <w:bottom w:val="nil"/>
            </w:tcBorders>
          </w:tcPr>
          <w:p w14:paraId="479319BF" w14:textId="77777777" w:rsidR="003B2497" w:rsidRPr="003B2497" w:rsidRDefault="003B2497" w:rsidP="006D0D76">
            <w:pPr>
              <w:jc w:val="center"/>
              <w:rPr>
                <w:rFonts w:ascii="Arial" w:hAnsi="Arial"/>
                <w:sz w:val="22"/>
                <w:szCs w:val="22"/>
              </w:rPr>
            </w:pPr>
            <w:r w:rsidRPr="003B2497">
              <w:rPr>
                <w:rFonts w:ascii="Arial" w:hAnsi="Arial"/>
                <w:sz w:val="22"/>
                <w:szCs w:val="22"/>
              </w:rPr>
              <w:t>(4)</w:t>
            </w:r>
          </w:p>
        </w:tc>
      </w:tr>
      <w:tr w:rsidR="003B2497" w14:paraId="715CA13D" w14:textId="77777777" w:rsidTr="00D63752">
        <w:trPr>
          <w:trHeight w:val="650"/>
        </w:trPr>
        <w:tc>
          <w:tcPr>
            <w:tcW w:w="1668" w:type="dxa"/>
            <w:tcBorders>
              <w:top w:val="nil"/>
              <w:bottom w:val="nil"/>
              <w:right w:val="nil"/>
            </w:tcBorders>
          </w:tcPr>
          <w:p w14:paraId="13A014CB" w14:textId="77777777" w:rsidR="003B2497" w:rsidRPr="003B2497" w:rsidRDefault="003B2497" w:rsidP="006D0D76">
            <w:pPr>
              <w:rPr>
                <w:rFonts w:ascii="Arial" w:hAnsi="Arial"/>
                <w:sz w:val="22"/>
                <w:szCs w:val="22"/>
              </w:rPr>
            </w:pPr>
            <w:r w:rsidRPr="003B2497">
              <w:rPr>
                <w:rFonts w:ascii="Arial" w:hAnsi="Arial"/>
                <w:sz w:val="22"/>
                <w:szCs w:val="22"/>
              </w:rPr>
              <w:t>Age</w:t>
            </w:r>
          </w:p>
        </w:tc>
        <w:tc>
          <w:tcPr>
            <w:tcW w:w="1701" w:type="dxa"/>
            <w:tcBorders>
              <w:top w:val="nil"/>
              <w:left w:val="nil"/>
              <w:bottom w:val="nil"/>
              <w:right w:val="nil"/>
            </w:tcBorders>
          </w:tcPr>
          <w:p w14:paraId="7F4A611F" w14:textId="77777777" w:rsidR="003B2497" w:rsidRPr="003B2497" w:rsidRDefault="003B2497" w:rsidP="006D0D76">
            <w:pPr>
              <w:jc w:val="center"/>
              <w:rPr>
                <w:rFonts w:ascii="Arial" w:hAnsi="Arial"/>
                <w:sz w:val="22"/>
                <w:szCs w:val="22"/>
              </w:rPr>
            </w:pPr>
            <w:r w:rsidRPr="003B2497">
              <w:rPr>
                <w:rFonts w:ascii="Arial" w:hAnsi="Arial"/>
                <w:sz w:val="22"/>
                <w:szCs w:val="22"/>
              </w:rPr>
              <w:t>-.0097</w:t>
            </w:r>
          </w:p>
          <w:p w14:paraId="637CD700" w14:textId="77777777" w:rsidR="003B2497" w:rsidRPr="003B2497" w:rsidRDefault="003B2497" w:rsidP="006D0D76">
            <w:pPr>
              <w:jc w:val="center"/>
              <w:rPr>
                <w:rFonts w:ascii="Arial" w:hAnsi="Arial"/>
                <w:sz w:val="22"/>
                <w:szCs w:val="22"/>
              </w:rPr>
            </w:pPr>
            <w:r w:rsidRPr="003B2497">
              <w:rPr>
                <w:rFonts w:ascii="Arial" w:hAnsi="Arial"/>
                <w:sz w:val="22"/>
                <w:szCs w:val="22"/>
              </w:rPr>
              <w:t>(.01)***</w:t>
            </w:r>
          </w:p>
        </w:tc>
        <w:tc>
          <w:tcPr>
            <w:tcW w:w="1701" w:type="dxa"/>
            <w:tcBorders>
              <w:top w:val="nil"/>
              <w:left w:val="nil"/>
              <w:bottom w:val="nil"/>
              <w:right w:val="nil"/>
            </w:tcBorders>
          </w:tcPr>
          <w:p w14:paraId="4750F4D7" w14:textId="77777777" w:rsidR="003B2497" w:rsidRPr="003B2497" w:rsidRDefault="003B2497" w:rsidP="006D0D76">
            <w:pPr>
              <w:jc w:val="center"/>
              <w:rPr>
                <w:rFonts w:ascii="Arial" w:hAnsi="Arial"/>
                <w:sz w:val="22"/>
                <w:szCs w:val="22"/>
              </w:rPr>
            </w:pPr>
            <w:r w:rsidRPr="003B2497">
              <w:rPr>
                <w:rFonts w:ascii="Arial" w:hAnsi="Arial"/>
                <w:sz w:val="22"/>
                <w:szCs w:val="22"/>
              </w:rPr>
              <w:t>-.0097</w:t>
            </w:r>
          </w:p>
          <w:p w14:paraId="07CDADC8" w14:textId="77777777" w:rsidR="003B2497" w:rsidRPr="003B2497" w:rsidRDefault="003B2497" w:rsidP="006D0D76">
            <w:pPr>
              <w:jc w:val="center"/>
              <w:rPr>
                <w:rFonts w:ascii="Arial" w:hAnsi="Arial"/>
                <w:sz w:val="22"/>
                <w:szCs w:val="22"/>
              </w:rPr>
            </w:pPr>
            <w:r w:rsidRPr="003B2497">
              <w:rPr>
                <w:rFonts w:ascii="Arial" w:hAnsi="Arial"/>
                <w:sz w:val="22"/>
                <w:szCs w:val="22"/>
              </w:rPr>
              <w:t>(.01)***</w:t>
            </w:r>
          </w:p>
        </w:tc>
        <w:tc>
          <w:tcPr>
            <w:tcW w:w="1701" w:type="dxa"/>
            <w:tcBorders>
              <w:top w:val="nil"/>
              <w:left w:val="nil"/>
              <w:bottom w:val="nil"/>
              <w:right w:val="nil"/>
            </w:tcBorders>
          </w:tcPr>
          <w:p w14:paraId="789084AE" w14:textId="77777777" w:rsidR="003B2497" w:rsidRPr="003B2497" w:rsidRDefault="003B2497" w:rsidP="006D0D76">
            <w:pPr>
              <w:jc w:val="center"/>
              <w:rPr>
                <w:rFonts w:ascii="Arial" w:hAnsi="Arial"/>
                <w:sz w:val="22"/>
                <w:szCs w:val="22"/>
              </w:rPr>
            </w:pPr>
            <w:r w:rsidRPr="003B2497">
              <w:rPr>
                <w:rFonts w:ascii="Arial" w:hAnsi="Arial"/>
                <w:sz w:val="22"/>
                <w:szCs w:val="22"/>
              </w:rPr>
              <w:t>-.0096</w:t>
            </w:r>
          </w:p>
          <w:p w14:paraId="5B3EFBCC" w14:textId="77777777" w:rsidR="003B2497" w:rsidRPr="003B2497" w:rsidRDefault="003B2497" w:rsidP="006D0D76">
            <w:pPr>
              <w:jc w:val="center"/>
              <w:rPr>
                <w:rFonts w:ascii="Arial" w:hAnsi="Arial"/>
                <w:sz w:val="22"/>
                <w:szCs w:val="22"/>
              </w:rPr>
            </w:pPr>
            <w:r w:rsidRPr="003B2497">
              <w:rPr>
                <w:rFonts w:ascii="Arial" w:hAnsi="Arial"/>
                <w:sz w:val="22"/>
                <w:szCs w:val="22"/>
              </w:rPr>
              <w:t>(.01)***</w:t>
            </w:r>
          </w:p>
        </w:tc>
        <w:tc>
          <w:tcPr>
            <w:tcW w:w="1842" w:type="dxa"/>
            <w:tcBorders>
              <w:top w:val="nil"/>
              <w:left w:val="nil"/>
              <w:bottom w:val="nil"/>
            </w:tcBorders>
          </w:tcPr>
          <w:p w14:paraId="1A4EB33A" w14:textId="77777777" w:rsidR="003B2497" w:rsidRPr="003B2497" w:rsidRDefault="003B2497" w:rsidP="006D0D76">
            <w:pPr>
              <w:jc w:val="center"/>
              <w:rPr>
                <w:rFonts w:ascii="Arial" w:hAnsi="Arial"/>
                <w:sz w:val="22"/>
                <w:szCs w:val="22"/>
              </w:rPr>
            </w:pPr>
            <w:r w:rsidRPr="003B2497">
              <w:rPr>
                <w:rFonts w:ascii="Arial" w:hAnsi="Arial"/>
                <w:sz w:val="22"/>
                <w:szCs w:val="22"/>
              </w:rPr>
              <w:t>-.0100</w:t>
            </w:r>
          </w:p>
          <w:p w14:paraId="583E840C" w14:textId="77777777" w:rsidR="003B2497" w:rsidRPr="003B2497" w:rsidRDefault="003B2497" w:rsidP="006D0D76">
            <w:pPr>
              <w:jc w:val="center"/>
              <w:rPr>
                <w:rFonts w:ascii="Arial" w:hAnsi="Arial"/>
                <w:sz w:val="22"/>
                <w:szCs w:val="22"/>
              </w:rPr>
            </w:pPr>
            <w:r w:rsidRPr="003B2497">
              <w:rPr>
                <w:rFonts w:ascii="Arial" w:hAnsi="Arial"/>
                <w:sz w:val="22"/>
                <w:szCs w:val="22"/>
              </w:rPr>
              <w:t>(.01)***</w:t>
            </w:r>
          </w:p>
        </w:tc>
      </w:tr>
      <w:tr w:rsidR="003B2497" w14:paraId="06AC751E" w14:textId="77777777" w:rsidTr="00D63752">
        <w:trPr>
          <w:trHeight w:val="650"/>
        </w:trPr>
        <w:tc>
          <w:tcPr>
            <w:tcW w:w="1668" w:type="dxa"/>
            <w:tcBorders>
              <w:top w:val="nil"/>
              <w:bottom w:val="nil"/>
              <w:right w:val="nil"/>
            </w:tcBorders>
          </w:tcPr>
          <w:p w14:paraId="09A29C0C" w14:textId="77777777" w:rsidR="003B2497" w:rsidRPr="003B2497" w:rsidRDefault="003B2497" w:rsidP="006D0D76">
            <w:pPr>
              <w:rPr>
                <w:rFonts w:ascii="Arial" w:hAnsi="Arial"/>
                <w:sz w:val="22"/>
                <w:szCs w:val="22"/>
              </w:rPr>
            </w:pPr>
            <w:r w:rsidRPr="003B2497">
              <w:rPr>
                <w:rFonts w:ascii="Arial" w:hAnsi="Arial"/>
                <w:sz w:val="22"/>
                <w:szCs w:val="22"/>
              </w:rPr>
              <w:t>Gender</w:t>
            </w:r>
          </w:p>
        </w:tc>
        <w:tc>
          <w:tcPr>
            <w:tcW w:w="1701" w:type="dxa"/>
            <w:tcBorders>
              <w:top w:val="nil"/>
              <w:left w:val="nil"/>
              <w:bottom w:val="nil"/>
              <w:right w:val="nil"/>
            </w:tcBorders>
          </w:tcPr>
          <w:p w14:paraId="3E4927A4" w14:textId="77777777" w:rsidR="003B2497" w:rsidRPr="003B2497" w:rsidRDefault="003B2497" w:rsidP="006D0D76">
            <w:pPr>
              <w:jc w:val="center"/>
              <w:rPr>
                <w:rFonts w:ascii="Arial" w:hAnsi="Arial"/>
                <w:sz w:val="22"/>
                <w:szCs w:val="22"/>
              </w:rPr>
            </w:pPr>
            <w:r w:rsidRPr="003B2497">
              <w:rPr>
                <w:rFonts w:ascii="Arial" w:hAnsi="Arial"/>
                <w:sz w:val="22"/>
                <w:szCs w:val="22"/>
              </w:rPr>
              <w:t>-.0148</w:t>
            </w:r>
          </w:p>
          <w:p w14:paraId="178289A9" w14:textId="77777777" w:rsidR="003B2497" w:rsidRPr="003B2497" w:rsidRDefault="003B2497" w:rsidP="006D0D76">
            <w:pPr>
              <w:jc w:val="center"/>
              <w:rPr>
                <w:rFonts w:ascii="Arial" w:hAnsi="Arial"/>
                <w:sz w:val="22"/>
                <w:szCs w:val="22"/>
              </w:rPr>
            </w:pPr>
            <w:r w:rsidRPr="003B2497">
              <w:rPr>
                <w:rFonts w:ascii="Arial" w:hAnsi="Arial"/>
                <w:sz w:val="22"/>
                <w:szCs w:val="22"/>
              </w:rPr>
              <w:t>(.84)</w:t>
            </w:r>
          </w:p>
        </w:tc>
        <w:tc>
          <w:tcPr>
            <w:tcW w:w="1701" w:type="dxa"/>
            <w:tcBorders>
              <w:top w:val="nil"/>
              <w:left w:val="nil"/>
              <w:bottom w:val="nil"/>
              <w:right w:val="nil"/>
            </w:tcBorders>
          </w:tcPr>
          <w:p w14:paraId="05E7CC06" w14:textId="77777777" w:rsidR="003B2497" w:rsidRPr="003B2497" w:rsidRDefault="003B2497" w:rsidP="006D0D76">
            <w:pPr>
              <w:jc w:val="center"/>
              <w:rPr>
                <w:rFonts w:ascii="Arial" w:hAnsi="Arial"/>
                <w:sz w:val="22"/>
                <w:szCs w:val="22"/>
              </w:rPr>
            </w:pPr>
            <w:r w:rsidRPr="003B2497">
              <w:rPr>
                <w:rFonts w:ascii="Arial" w:hAnsi="Arial"/>
                <w:sz w:val="22"/>
                <w:szCs w:val="22"/>
              </w:rPr>
              <w:t>-.0312</w:t>
            </w:r>
          </w:p>
          <w:p w14:paraId="288ABB6D" w14:textId="77777777" w:rsidR="003B2497" w:rsidRPr="003B2497" w:rsidRDefault="003B2497" w:rsidP="006D0D76">
            <w:pPr>
              <w:jc w:val="center"/>
              <w:rPr>
                <w:rFonts w:ascii="Arial" w:hAnsi="Arial"/>
                <w:sz w:val="22"/>
                <w:szCs w:val="22"/>
              </w:rPr>
            </w:pPr>
            <w:r w:rsidRPr="003B2497">
              <w:rPr>
                <w:rFonts w:ascii="Arial" w:hAnsi="Arial"/>
                <w:sz w:val="22"/>
                <w:szCs w:val="22"/>
              </w:rPr>
              <w:t>(.69)</w:t>
            </w:r>
          </w:p>
        </w:tc>
        <w:tc>
          <w:tcPr>
            <w:tcW w:w="1701" w:type="dxa"/>
            <w:tcBorders>
              <w:top w:val="nil"/>
              <w:left w:val="nil"/>
              <w:bottom w:val="nil"/>
              <w:right w:val="nil"/>
            </w:tcBorders>
          </w:tcPr>
          <w:p w14:paraId="6D4515BE" w14:textId="77777777" w:rsidR="003B2497" w:rsidRPr="003B2497" w:rsidRDefault="003B2497" w:rsidP="006D0D76">
            <w:pPr>
              <w:jc w:val="center"/>
              <w:rPr>
                <w:rFonts w:ascii="Arial" w:hAnsi="Arial"/>
                <w:sz w:val="22"/>
                <w:szCs w:val="22"/>
              </w:rPr>
            </w:pPr>
            <w:r w:rsidRPr="003B2497">
              <w:rPr>
                <w:rFonts w:ascii="Arial" w:hAnsi="Arial"/>
                <w:sz w:val="22"/>
                <w:szCs w:val="22"/>
              </w:rPr>
              <w:t>-.0095</w:t>
            </w:r>
          </w:p>
          <w:p w14:paraId="0E600F5D" w14:textId="77777777" w:rsidR="003B2497" w:rsidRPr="003B2497" w:rsidRDefault="003B2497" w:rsidP="006D0D76">
            <w:pPr>
              <w:jc w:val="center"/>
              <w:rPr>
                <w:rFonts w:ascii="Arial" w:hAnsi="Arial"/>
                <w:sz w:val="22"/>
                <w:szCs w:val="22"/>
              </w:rPr>
            </w:pPr>
            <w:r w:rsidRPr="003B2497">
              <w:rPr>
                <w:rFonts w:ascii="Arial" w:hAnsi="Arial"/>
                <w:sz w:val="22"/>
                <w:szCs w:val="22"/>
              </w:rPr>
              <w:t>(.90)</w:t>
            </w:r>
          </w:p>
        </w:tc>
        <w:tc>
          <w:tcPr>
            <w:tcW w:w="1842" w:type="dxa"/>
            <w:tcBorders>
              <w:top w:val="nil"/>
              <w:left w:val="nil"/>
              <w:bottom w:val="nil"/>
            </w:tcBorders>
          </w:tcPr>
          <w:p w14:paraId="163A27A6" w14:textId="77777777" w:rsidR="003B2497" w:rsidRPr="003B2497" w:rsidRDefault="003B2497" w:rsidP="006D0D76">
            <w:pPr>
              <w:jc w:val="center"/>
              <w:rPr>
                <w:rFonts w:ascii="Arial" w:hAnsi="Arial"/>
                <w:sz w:val="22"/>
                <w:szCs w:val="22"/>
              </w:rPr>
            </w:pPr>
            <w:r w:rsidRPr="003B2497">
              <w:rPr>
                <w:rFonts w:ascii="Arial" w:hAnsi="Arial"/>
                <w:sz w:val="22"/>
                <w:szCs w:val="22"/>
              </w:rPr>
              <w:t>-.0313</w:t>
            </w:r>
          </w:p>
          <w:p w14:paraId="500FBC02" w14:textId="77777777" w:rsidR="003B2497" w:rsidRPr="003B2497" w:rsidRDefault="003B2497" w:rsidP="006D0D76">
            <w:pPr>
              <w:jc w:val="center"/>
              <w:rPr>
                <w:rFonts w:ascii="Arial" w:hAnsi="Arial"/>
                <w:sz w:val="22"/>
                <w:szCs w:val="22"/>
              </w:rPr>
            </w:pPr>
            <w:r w:rsidRPr="003B2497">
              <w:rPr>
                <w:rFonts w:ascii="Arial" w:hAnsi="Arial"/>
                <w:sz w:val="22"/>
                <w:szCs w:val="22"/>
              </w:rPr>
              <w:t>(.69)</w:t>
            </w:r>
          </w:p>
        </w:tc>
      </w:tr>
      <w:tr w:rsidR="003B2497" w14:paraId="2F540DB9" w14:textId="77777777" w:rsidTr="00D63752">
        <w:trPr>
          <w:trHeight w:val="650"/>
        </w:trPr>
        <w:tc>
          <w:tcPr>
            <w:tcW w:w="1668" w:type="dxa"/>
            <w:tcBorders>
              <w:top w:val="nil"/>
              <w:bottom w:val="nil"/>
              <w:right w:val="nil"/>
            </w:tcBorders>
          </w:tcPr>
          <w:p w14:paraId="2115B1F4" w14:textId="77777777" w:rsidR="003B2497" w:rsidRPr="003B2497" w:rsidRDefault="003B2497" w:rsidP="006D0D76">
            <w:pPr>
              <w:rPr>
                <w:rFonts w:ascii="Arial" w:hAnsi="Arial"/>
                <w:sz w:val="22"/>
                <w:szCs w:val="22"/>
              </w:rPr>
            </w:pPr>
            <w:r w:rsidRPr="003B2497">
              <w:rPr>
                <w:rFonts w:ascii="Arial" w:hAnsi="Arial"/>
                <w:sz w:val="22"/>
                <w:szCs w:val="22"/>
              </w:rPr>
              <w:t>Education</w:t>
            </w:r>
          </w:p>
        </w:tc>
        <w:tc>
          <w:tcPr>
            <w:tcW w:w="1701" w:type="dxa"/>
            <w:tcBorders>
              <w:top w:val="nil"/>
              <w:left w:val="nil"/>
              <w:bottom w:val="nil"/>
              <w:right w:val="nil"/>
            </w:tcBorders>
          </w:tcPr>
          <w:p w14:paraId="58589E01" w14:textId="77777777" w:rsidR="003B2497" w:rsidRPr="003B2497" w:rsidRDefault="003B2497" w:rsidP="006D0D76">
            <w:pPr>
              <w:jc w:val="center"/>
              <w:rPr>
                <w:rFonts w:ascii="Arial" w:hAnsi="Arial"/>
                <w:sz w:val="22"/>
                <w:szCs w:val="22"/>
              </w:rPr>
            </w:pPr>
            <w:r w:rsidRPr="003B2497">
              <w:rPr>
                <w:rFonts w:ascii="Arial" w:hAnsi="Arial"/>
                <w:sz w:val="22"/>
                <w:szCs w:val="22"/>
              </w:rPr>
              <w:t>-.0293</w:t>
            </w:r>
          </w:p>
          <w:p w14:paraId="5AB26753" w14:textId="77777777" w:rsidR="003B2497" w:rsidRPr="003B2497" w:rsidRDefault="003B2497" w:rsidP="006D0D76">
            <w:pPr>
              <w:jc w:val="center"/>
              <w:rPr>
                <w:rFonts w:ascii="Arial" w:hAnsi="Arial"/>
                <w:sz w:val="22"/>
                <w:szCs w:val="22"/>
              </w:rPr>
            </w:pPr>
            <w:r w:rsidRPr="003B2497">
              <w:rPr>
                <w:rFonts w:ascii="Arial" w:hAnsi="Arial"/>
                <w:sz w:val="22"/>
                <w:szCs w:val="22"/>
              </w:rPr>
              <w:t>(.43)</w:t>
            </w:r>
          </w:p>
        </w:tc>
        <w:tc>
          <w:tcPr>
            <w:tcW w:w="1701" w:type="dxa"/>
            <w:tcBorders>
              <w:top w:val="nil"/>
              <w:left w:val="nil"/>
              <w:bottom w:val="nil"/>
              <w:right w:val="nil"/>
            </w:tcBorders>
          </w:tcPr>
          <w:p w14:paraId="0932C8A0" w14:textId="77777777" w:rsidR="003B2497" w:rsidRPr="003B2497" w:rsidRDefault="003B2497" w:rsidP="006D0D76">
            <w:pPr>
              <w:jc w:val="center"/>
              <w:rPr>
                <w:rFonts w:ascii="Arial" w:hAnsi="Arial"/>
                <w:sz w:val="22"/>
                <w:szCs w:val="22"/>
              </w:rPr>
            </w:pPr>
            <w:r w:rsidRPr="003B2497">
              <w:rPr>
                <w:rFonts w:ascii="Arial" w:hAnsi="Arial"/>
                <w:sz w:val="22"/>
                <w:szCs w:val="22"/>
              </w:rPr>
              <w:t>-.0426</w:t>
            </w:r>
          </w:p>
          <w:p w14:paraId="7C47640F" w14:textId="77777777" w:rsidR="003B2497" w:rsidRPr="003B2497" w:rsidRDefault="003B2497" w:rsidP="006D0D76">
            <w:pPr>
              <w:jc w:val="center"/>
              <w:rPr>
                <w:rFonts w:ascii="Arial" w:hAnsi="Arial"/>
                <w:sz w:val="22"/>
                <w:szCs w:val="22"/>
              </w:rPr>
            </w:pPr>
            <w:r w:rsidRPr="003B2497">
              <w:rPr>
                <w:rFonts w:ascii="Arial" w:hAnsi="Arial"/>
                <w:sz w:val="22"/>
                <w:szCs w:val="22"/>
              </w:rPr>
              <w:t>(.24)</w:t>
            </w:r>
          </w:p>
        </w:tc>
        <w:tc>
          <w:tcPr>
            <w:tcW w:w="1701" w:type="dxa"/>
            <w:tcBorders>
              <w:top w:val="nil"/>
              <w:left w:val="nil"/>
              <w:bottom w:val="nil"/>
              <w:right w:val="nil"/>
            </w:tcBorders>
          </w:tcPr>
          <w:p w14:paraId="59D68DA8" w14:textId="77777777" w:rsidR="003B2497" w:rsidRPr="003B2497" w:rsidRDefault="003B2497" w:rsidP="006D0D76">
            <w:pPr>
              <w:jc w:val="center"/>
              <w:rPr>
                <w:rFonts w:ascii="Arial" w:hAnsi="Arial"/>
                <w:sz w:val="22"/>
                <w:szCs w:val="22"/>
              </w:rPr>
            </w:pPr>
            <w:r w:rsidRPr="003B2497">
              <w:rPr>
                <w:rFonts w:ascii="Arial" w:hAnsi="Arial"/>
                <w:sz w:val="22"/>
                <w:szCs w:val="22"/>
              </w:rPr>
              <w:t>-.0408</w:t>
            </w:r>
          </w:p>
          <w:p w14:paraId="170549C3" w14:textId="77777777" w:rsidR="003B2497" w:rsidRPr="003B2497" w:rsidRDefault="003B2497" w:rsidP="006D0D76">
            <w:pPr>
              <w:jc w:val="center"/>
              <w:rPr>
                <w:rFonts w:ascii="Arial" w:hAnsi="Arial"/>
                <w:sz w:val="22"/>
                <w:szCs w:val="22"/>
              </w:rPr>
            </w:pPr>
            <w:r w:rsidRPr="003B2497">
              <w:rPr>
                <w:rFonts w:ascii="Arial" w:hAnsi="Arial"/>
                <w:sz w:val="22"/>
                <w:szCs w:val="22"/>
              </w:rPr>
              <w:t>(.26)</w:t>
            </w:r>
          </w:p>
        </w:tc>
        <w:tc>
          <w:tcPr>
            <w:tcW w:w="1842" w:type="dxa"/>
            <w:tcBorders>
              <w:top w:val="nil"/>
              <w:left w:val="nil"/>
              <w:bottom w:val="nil"/>
            </w:tcBorders>
          </w:tcPr>
          <w:p w14:paraId="40EB8E9D" w14:textId="77777777" w:rsidR="003B2497" w:rsidRPr="003B2497" w:rsidRDefault="003B2497" w:rsidP="006D0D76">
            <w:pPr>
              <w:jc w:val="center"/>
              <w:rPr>
                <w:rFonts w:ascii="Arial" w:hAnsi="Arial"/>
                <w:sz w:val="22"/>
                <w:szCs w:val="22"/>
              </w:rPr>
            </w:pPr>
            <w:r w:rsidRPr="003B2497">
              <w:rPr>
                <w:rFonts w:ascii="Arial" w:hAnsi="Arial"/>
                <w:sz w:val="22"/>
                <w:szCs w:val="22"/>
              </w:rPr>
              <w:t>-.0300</w:t>
            </w:r>
          </w:p>
          <w:p w14:paraId="27CAEF88" w14:textId="77777777" w:rsidR="003B2497" w:rsidRPr="003B2497" w:rsidRDefault="003B2497" w:rsidP="006D0D76">
            <w:pPr>
              <w:jc w:val="center"/>
              <w:rPr>
                <w:rFonts w:ascii="Arial" w:hAnsi="Arial"/>
                <w:sz w:val="22"/>
                <w:szCs w:val="22"/>
              </w:rPr>
            </w:pPr>
            <w:r w:rsidRPr="003B2497">
              <w:rPr>
                <w:rFonts w:ascii="Arial" w:hAnsi="Arial"/>
                <w:sz w:val="22"/>
                <w:szCs w:val="22"/>
              </w:rPr>
              <w:t>(.42)</w:t>
            </w:r>
          </w:p>
        </w:tc>
      </w:tr>
      <w:tr w:rsidR="003B2497" w14:paraId="7BA380A1" w14:textId="77777777" w:rsidTr="00D63752">
        <w:trPr>
          <w:trHeight w:val="650"/>
        </w:trPr>
        <w:tc>
          <w:tcPr>
            <w:tcW w:w="1668" w:type="dxa"/>
            <w:tcBorders>
              <w:top w:val="nil"/>
              <w:bottom w:val="nil"/>
              <w:right w:val="nil"/>
            </w:tcBorders>
          </w:tcPr>
          <w:p w14:paraId="469F3977" w14:textId="77777777" w:rsidR="003B2497" w:rsidRPr="003B2497" w:rsidRDefault="003B2497" w:rsidP="006D0D76">
            <w:pPr>
              <w:rPr>
                <w:rFonts w:ascii="Arial" w:hAnsi="Arial"/>
                <w:sz w:val="22"/>
                <w:szCs w:val="22"/>
              </w:rPr>
            </w:pPr>
            <w:r w:rsidRPr="003B2497">
              <w:rPr>
                <w:rFonts w:ascii="Arial" w:hAnsi="Arial"/>
                <w:sz w:val="22"/>
                <w:szCs w:val="22"/>
              </w:rPr>
              <w:t>Occupation</w:t>
            </w:r>
          </w:p>
        </w:tc>
        <w:tc>
          <w:tcPr>
            <w:tcW w:w="1701" w:type="dxa"/>
            <w:tcBorders>
              <w:top w:val="nil"/>
              <w:left w:val="nil"/>
              <w:bottom w:val="nil"/>
              <w:right w:val="nil"/>
            </w:tcBorders>
          </w:tcPr>
          <w:p w14:paraId="656C5A1A" w14:textId="77777777" w:rsidR="003B2497" w:rsidRPr="003B2497" w:rsidRDefault="003B2497" w:rsidP="006D0D76">
            <w:pPr>
              <w:jc w:val="center"/>
              <w:rPr>
                <w:rFonts w:ascii="Arial" w:hAnsi="Arial"/>
                <w:sz w:val="22"/>
                <w:szCs w:val="22"/>
              </w:rPr>
            </w:pPr>
            <w:r w:rsidRPr="003B2497">
              <w:rPr>
                <w:rFonts w:ascii="Arial" w:hAnsi="Arial"/>
                <w:sz w:val="22"/>
                <w:szCs w:val="22"/>
              </w:rPr>
              <w:t>-.0323</w:t>
            </w:r>
          </w:p>
          <w:p w14:paraId="08C9896A" w14:textId="77777777" w:rsidR="003B2497" w:rsidRPr="003B2497" w:rsidRDefault="003B2497" w:rsidP="006D0D76">
            <w:pPr>
              <w:jc w:val="center"/>
              <w:rPr>
                <w:rFonts w:ascii="Arial" w:hAnsi="Arial"/>
                <w:sz w:val="22"/>
                <w:szCs w:val="22"/>
              </w:rPr>
            </w:pPr>
            <w:r w:rsidRPr="003B2497">
              <w:rPr>
                <w:rFonts w:ascii="Arial" w:hAnsi="Arial"/>
                <w:sz w:val="22"/>
                <w:szCs w:val="22"/>
              </w:rPr>
              <w:t>(.58)</w:t>
            </w:r>
          </w:p>
        </w:tc>
        <w:tc>
          <w:tcPr>
            <w:tcW w:w="1701" w:type="dxa"/>
            <w:tcBorders>
              <w:top w:val="nil"/>
              <w:left w:val="nil"/>
              <w:bottom w:val="nil"/>
              <w:right w:val="nil"/>
            </w:tcBorders>
          </w:tcPr>
          <w:p w14:paraId="36A9658D" w14:textId="77777777" w:rsidR="003B2497" w:rsidRPr="003B2497" w:rsidRDefault="003B2497" w:rsidP="006D0D76">
            <w:pPr>
              <w:jc w:val="center"/>
              <w:rPr>
                <w:rFonts w:ascii="Arial" w:hAnsi="Arial"/>
                <w:sz w:val="22"/>
                <w:szCs w:val="22"/>
              </w:rPr>
            </w:pPr>
            <w:r w:rsidRPr="003B2497">
              <w:rPr>
                <w:rFonts w:ascii="Arial" w:hAnsi="Arial"/>
                <w:sz w:val="22"/>
                <w:szCs w:val="22"/>
              </w:rPr>
              <w:t>-.0303</w:t>
            </w:r>
          </w:p>
          <w:p w14:paraId="1BA994FC" w14:textId="77777777" w:rsidR="003B2497" w:rsidRPr="003B2497" w:rsidRDefault="003B2497" w:rsidP="006D0D76">
            <w:pPr>
              <w:jc w:val="center"/>
              <w:rPr>
                <w:rFonts w:ascii="Arial" w:hAnsi="Arial"/>
                <w:sz w:val="22"/>
                <w:szCs w:val="22"/>
              </w:rPr>
            </w:pPr>
            <w:r w:rsidRPr="003B2497">
              <w:rPr>
                <w:rFonts w:ascii="Arial" w:hAnsi="Arial"/>
                <w:sz w:val="22"/>
                <w:szCs w:val="22"/>
              </w:rPr>
              <w:t>(.60)</w:t>
            </w:r>
          </w:p>
        </w:tc>
        <w:tc>
          <w:tcPr>
            <w:tcW w:w="1701" w:type="dxa"/>
            <w:tcBorders>
              <w:top w:val="nil"/>
              <w:left w:val="nil"/>
              <w:bottom w:val="nil"/>
              <w:right w:val="nil"/>
            </w:tcBorders>
          </w:tcPr>
          <w:p w14:paraId="53C55B51" w14:textId="77777777" w:rsidR="003B2497" w:rsidRPr="003B2497" w:rsidRDefault="003B2497" w:rsidP="006D0D76">
            <w:pPr>
              <w:jc w:val="center"/>
              <w:rPr>
                <w:rFonts w:ascii="Arial" w:hAnsi="Arial"/>
                <w:sz w:val="22"/>
                <w:szCs w:val="22"/>
              </w:rPr>
            </w:pPr>
            <w:r w:rsidRPr="003B2497">
              <w:rPr>
                <w:rFonts w:ascii="Arial" w:hAnsi="Arial"/>
                <w:sz w:val="22"/>
                <w:szCs w:val="22"/>
              </w:rPr>
              <w:t>-.0343</w:t>
            </w:r>
          </w:p>
          <w:p w14:paraId="554D0F1C" w14:textId="77777777" w:rsidR="003B2497" w:rsidRPr="003B2497" w:rsidRDefault="003B2497" w:rsidP="006D0D76">
            <w:pPr>
              <w:jc w:val="center"/>
              <w:rPr>
                <w:rFonts w:ascii="Arial" w:hAnsi="Arial"/>
                <w:sz w:val="22"/>
                <w:szCs w:val="22"/>
              </w:rPr>
            </w:pPr>
            <w:r w:rsidRPr="003B2497">
              <w:rPr>
                <w:rFonts w:ascii="Arial" w:hAnsi="Arial"/>
                <w:sz w:val="22"/>
                <w:szCs w:val="22"/>
              </w:rPr>
              <w:t>(.56)</w:t>
            </w:r>
          </w:p>
        </w:tc>
        <w:tc>
          <w:tcPr>
            <w:tcW w:w="1842" w:type="dxa"/>
            <w:tcBorders>
              <w:top w:val="nil"/>
              <w:left w:val="nil"/>
              <w:bottom w:val="nil"/>
            </w:tcBorders>
          </w:tcPr>
          <w:p w14:paraId="08499977" w14:textId="77777777" w:rsidR="003B2497" w:rsidRPr="003B2497" w:rsidRDefault="003B2497" w:rsidP="006D0D76">
            <w:pPr>
              <w:jc w:val="center"/>
              <w:rPr>
                <w:rFonts w:ascii="Arial" w:hAnsi="Arial"/>
                <w:sz w:val="22"/>
                <w:szCs w:val="22"/>
              </w:rPr>
            </w:pPr>
            <w:r w:rsidRPr="003B2497">
              <w:rPr>
                <w:rFonts w:ascii="Arial" w:hAnsi="Arial"/>
                <w:sz w:val="22"/>
                <w:szCs w:val="22"/>
              </w:rPr>
              <w:t>-.0302</w:t>
            </w:r>
          </w:p>
          <w:p w14:paraId="0A911A1D" w14:textId="77777777" w:rsidR="003B2497" w:rsidRPr="003B2497" w:rsidRDefault="003B2497" w:rsidP="006D0D76">
            <w:pPr>
              <w:jc w:val="center"/>
              <w:rPr>
                <w:rFonts w:ascii="Arial" w:hAnsi="Arial"/>
                <w:sz w:val="22"/>
                <w:szCs w:val="22"/>
              </w:rPr>
            </w:pPr>
            <w:r w:rsidRPr="003B2497">
              <w:rPr>
                <w:rFonts w:ascii="Arial" w:hAnsi="Arial"/>
                <w:sz w:val="22"/>
                <w:szCs w:val="22"/>
              </w:rPr>
              <w:t>(.61)</w:t>
            </w:r>
          </w:p>
        </w:tc>
      </w:tr>
      <w:tr w:rsidR="003B2497" w14:paraId="76DF26FC" w14:textId="77777777" w:rsidTr="00D63752">
        <w:trPr>
          <w:trHeight w:val="650"/>
        </w:trPr>
        <w:tc>
          <w:tcPr>
            <w:tcW w:w="1668" w:type="dxa"/>
            <w:tcBorders>
              <w:top w:val="nil"/>
              <w:bottom w:val="nil"/>
              <w:right w:val="nil"/>
            </w:tcBorders>
          </w:tcPr>
          <w:p w14:paraId="4A8AA63C" w14:textId="77777777" w:rsidR="003B2497" w:rsidRPr="003B2497" w:rsidRDefault="003B2497" w:rsidP="006D0D76">
            <w:pPr>
              <w:rPr>
                <w:rFonts w:ascii="Arial" w:hAnsi="Arial"/>
                <w:sz w:val="22"/>
                <w:szCs w:val="22"/>
              </w:rPr>
            </w:pPr>
            <w:r w:rsidRPr="003B2497">
              <w:rPr>
                <w:rFonts w:ascii="Arial" w:hAnsi="Arial"/>
                <w:sz w:val="22"/>
                <w:szCs w:val="22"/>
              </w:rPr>
              <w:t>Birthplace</w:t>
            </w:r>
          </w:p>
        </w:tc>
        <w:tc>
          <w:tcPr>
            <w:tcW w:w="1701" w:type="dxa"/>
            <w:tcBorders>
              <w:top w:val="nil"/>
              <w:left w:val="nil"/>
              <w:bottom w:val="nil"/>
              <w:right w:val="nil"/>
            </w:tcBorders>
          </w:tcPr>
          <w:p w14:paraId="44182E7A" w14:textId="77777777" w:rsidR="003B2497" w:rsidRPr="003B2497" w:rsidRDefault="003B2497" w:rsidP="006D0D76">
            <w:pPr>
              <w:jc w:val="center"/>
              <w:rPr>
                <w:rFonts w:ascii="Arial" w:hAnsi="Arial"/>
                <w:sz w:val="22"/>
                <w:szCs w:val="22"/>
              </w:rPr>
            </w:pPr>
            <w:r w:rsidRPr="003B2497">
              <w:rPr>
                <w:rFonts w:ascii="Arial" w:hAnsi="Arial"/>
                <w:sz w:val="22"/>
                <w:szCs w:val="22"/>
              </w:rPr>
              <w:t>.1207</w:t>
            </w:r>
          </w:p>
          <w:p w14:paraId="6EBBE0A0" w14:textId="77777777" w:rsidR="003B2497" w:rsidRPr="003B2497" w:rsidRDefault="003B2497" w:rsidP="006D0D76">
            <w:pPr>
              <w:jc w:val="center"/>
              <w:rPr>
                <w:rFonts w:ascii="Arial" w:hAnsi="Arial"/>
                <w:sz w:val="22"/>
                <w:szCs w:val="22"/>
              </w:rPr>
            </w:pPr>
            <w:r w:rsidRPr="003B2497">
              <w:rPr>
                <w:rFonts w:ascii="Arial" w:hAnsi="Arial"/>
                <w:sz w:val="22"/>
                <w:szCs w:val="22"/>
              </w:rPr>
              <w:t>(.02)**</w:t>
            </w:r>
          </w:p>
        </w:tc>
        <w:tc>
          <w:tcPr>
            <w:tcW w:w="1701" w:type="dxa"/>
            <w:tcBorders>
              <w:top w:val="nil"/>
              <w:left w:val="nil"/>
              <w:bottom w:val="nil"/>
              <w:right w:val="nil"/>
            </w:tcBorders>
          </w:tcPr>
          <w:p w14:paraId="38A53FF4" w14:textId="77777777" w:rsidR="003B2497" w:rsidRPr="003B2497" w:rsidRDefault="003B2497" w:rsidP="006D0D76">
            <w:pPr>
              <w:jc w:val="center"/>
              <w:rPr>
                <w:rFonts w:ascii="Arial" w:hAnsi="Arial"/>
                <w:sz w:val="22"/>
                <w:szCs w:val="22"/>
              </w:rPr>
            </w:pPr>
            <w:r w:rsidRPr="003B2497">
              <w:rPr>
                <w:rFonts w:ascii="Arial" w:hAnsi="Arial"/>
                <w:sz w:val="22"/>
                <w:szCs w:val="22"/>
              </w:rPr>
              <w:t>.1395</w:t>
            </w:r>
          </w:p>
          <w:p w14:paraId="369347C9" w14:textId="77777777" w:rsidR="003B2497" w:rsidRPr="003B2497" w:rsidRDefault="003B2497" w:rsidP="006D0D76">
            <w:pPr>
              <w:jc w:val="center"/>
              <w:rPr>
                <w:rFonts w:ascii="Arial" w:hAnsi="Arial"/>
                <w:sz w:val="22"/>
                <w:szCs w:val="22"/>
              </w:rPr>
            </w:pPr>
            <w:r w:rsidRPr="003B2497">
              <w:rPr>
                <w:rFonts w:ascii="Arial" w:hAnsi="Arial"/>
                <w:sz w:val="22"/>
                <w:szCs w:val="22"/>
              </w:rPr>
              <w:t>(.01)***</w:t>
            </w:r>
          </w:p>
        </w:tc>
        <w:tc>
          <w:tcPr>
            <w:tcW w:w="1701" w:type="dxa"/>
            <w:tcBorders>
              <w:top w:val="nil"/>
              <w:left w:val="nil"/>
              <w:bottom w:val="nil"/>
              <w:right w:val="nil"/>
            </w:tcBorders>
          </w:tcPr>
          <w:p w14:paraId="4B35C32F" w14:textId="77777777" w:rsidR="003B2497" w:rsidRPr="003B2497" w:rsidRDefault="003B2497" w:rsidP="006D0D76">
            <w:pPr>
              <w:jc w:val="center"/>
              <w:rPr>
                <w:rFonts w:ascii="Arial" w:hAnsi="Arial"/>
                <w:sz w:val="22"/>
                <w:szCs w:val="22"/>
              </w:rPr>
            </w:pPr>
            <w:r w:rsidRPr="003B2497">
              <w:rPr>
                <w:rFonts w:ascii="Arial" w:hAnsi="Arial"/>
                <w:sz w:val="22"/>
                <w:szCs w:val="22"/>
              </w:rPr>
              <w:t>.1316</w:t>
            </w:r>
          </w:p>
          <w:p w14:paraId="688DC1C1" w14:textId="77777777" w:rsidR="003B2497" w:rsidRPr="003B2497" w:rsidRDefault="003B2497" w:rsidP="006D0D76">
            <w:pPr>
              <w:jc w:val="center"/>
              <w:rPr>
                <w:rFonts w:ascii="Arial" w:hAnsi="Arial"/>
                <w:sz w:val="22"/>
                <w:szCs w:val="22"/>
              </w:rPr>
            </w:pPr>
            <w:r w:rsidRPr="003B2497">
              <w:rPr>
                <w:rFonts w:ascii="Arial" w:hAnsi="Arial"/>
                <w:sz w:val="22"/>
                <w:szCs w:val="22"/>
              </w:rPr>
              <w:t>(.01)***</w:t>
            </w:r>
          </w:p>
        </w:tc>
        <w:tc>
          <w:tcPr>
            <w:tcW w:w="1842" w:type="dxa"/>
            <w:tcBorders>
              <w:top w:val="nil"/>
              <w:left w:val="nil"/>
              <w:bottom w:val="nil"/>
            </w:tcBorders>
          </w:tcPr>
          <w:p w14:paraId="214F0798" w14:textId="77777777" w:rsidR="003B2497" w:rsidRPr="003B2497" w:rsidRDefault="003B2497" w:rsidP="006D0D76">
            <w:pPr>
              <w:jc w:val="center"/>
              <w:rPr>
                <w:rFonts w:ascii="Arial" w:hAnsi="Arial"/>
                <w:sz w:val="22"/>
                <w:szCs w:val="22"/>
              </w:rPr>
            </w:pPr>
            <w:r w:rsidRPr="003B2497">
              <w:rPr>
                <w:rFonts w:ascii="Arial" w:hAnsi="Arial"/>
                <w:sz w:val="22"/>
                <w:szCs w:val="22"/>
              </w:rPr>
              <w:t>.1282</w:t>
            </w:r>
          </w:p>
          <w:p w14:paraId="6FE31D12" w14:textId="77777777" w:rsidR="003B2497" w:rsidRPr="003B2497" w:rsidRDefault="003B2497" w:rsidP="006D0D76">
            <w:pPr>
              <w:jc w:val="center"/>
              <w:rPr>
                <w:rFonts w:ascii="Arial" w:hAnsi="Arial"/>
                <w:sz w:val="22"/>
                <w:szCs w:val="22"/>
              </w:rPr>
            </w:pPr>
            <w:r w:rsidRPr="003B2497">
              <w:rPr>
                <w:rFonts w:ascii="Arial" w:hAnsi="Arial"/>
                <w:sz w:val="22"/>
                <w:szCs w:val="22"/>
              </w:rPr>
              <w:t>(.01)***</w:t>
            </w:r>
          </w:p>
        </w:tc>
      </w:tr>
      <w:tr w:rsidR="003B2497" w14:paraId="0CBA409B" w14:textId="77777777" w:rsidTr="00D63752">
        <w:trPr>
          <w:trHeight w:val="650"/>
        </w:trPr>
        <w:tc>
          <w:tcPr>
            <w:tcW w:w="1668" w:type="dxa"/>
            <w:tcBorders>
              <w:top w:val="nil"/>
              <w:bottom w:val="nil"/>
              <w:right w:val="nil"/>
            </w:tcBorders>
          </w:tcPr>
          <w:p w14:paraId="69E77DAB" w14:textId="77777777" w:rsidR="003B2497" w:rsidRPr="003B2497" w:rsidRDefault="003B2497" w:rsidP="006D0D76">
            <w:pPr>
              <w:rPr>
                <w:rFonts w:ascii="Arial" w:hAnsi="Arial"/>
                <w:sz w:val="22"/>
                <w:szCs w:val="22"/>
              </w:rPr>
            </w:pPr>
            <w:r w:rsidRPr="003B2497">
              <w:rPr>
                <w:rFonts w:ascii="Arial" w:hAnsi="Arial"/>
                <w:sz w:val="22"/>
                <w:szCs w:val="22"/>
              </w:rPr>
              <w:t>Urban</w:t>
            </w:r>
          </w:p>
        </w:tc>
        <w:tc>
          <w:tcPr>
            <w:tcW w:w="1701" w:type="dxa"/>
            <w:tcBorders>
              <w:top w:val="nil"/>
              <w:left w:val="nil"/>
              <w:bottom w:val="nil"/>
              <w:right w:val="nil"/>
            </w:tcBorders>
          </w:tcPr>
          <w:p w14:paraId="70CCE727" w14:textId="77777777" w:rsidR="003B2497" w:rsidRPr="003B2497" w:rsidRDefault="003B2497" w:rsidP="006D0D76">
            <w:pPr>
              <w:jc w:val="center"/>
              <w:rPr>
                <w:rFonts w:ascii="Arial" w:hAnsi="Arial"/>
                <w:sz w:val="22"/>
                <w:szCs w:val="22"/>
              </w:rPr>
            </w:pPr>
            <w:r w:rsidRPr="003B2497">
              <w:rPr>
                <w:rFonts w:ascii="Arial" w:hAnsi="Arial"/>
                <w:sz w:val="22"/>
                <w:szCs w:val="22"/>
              </w:rPr>
              <w:t>-.0085</w:t>
            </w:r>
          </w:p>
          <w:p w14:paraId="7FCCC1CB" w14:textId="77777777" w:rsidR="003B2497" w:rsidRPr="003B2497" w:rsidRDefault="003B2497" w:rsidP="006D0D76">
            <w:pPr>
              <w:jc w:val="center"/>
              <w:rPr>
                <w:rFonts w:ascii="Arial" w:hAnsi="Arial"/>
                <w:sz w:val="22"/>
                <w:szCs w:val="22"/>
              </w:rPr>
            </w:pPr>
            <w:r w:rsidRPr="003B2497">
              <w:rPr>
                <w:rFonts w:ascii="Arial" w:hAnsi="Arial"/>
                <w:sz w:val="22"/>
                <w:szCs w:val="22"/>
              </w:rPr>
              <w:t>(.93)</w:t>
            </w:r>
          </w:p>
        </w:tc>
        <w:tc>
          <w:tcPr>
            <w:tcW w:w="1701" w:type="dxa"/>
            <w:tcBorders>
              <w:top w:val="nil"/>
              <w:left w:val="nil"/>
              <w:bottom w:val="nil"/>
              <w:right w:val="nil"/>
            </w:tcBorders>
          </w:tcPr>
          <w:p w14:paraId="6D33880C" w14:textId="77777777" w:rsidR="003B2497" w:rsidRPr="003B2497" w:rsidRDefault="003B2497" w:rsidP="006D0D76">
            <w:pPr>
              <w:jc w:val="center"/>
              <w:rPr>
                <w:rFonts w:ascii="Arial" w:hAnsi="Arial"/>
                <w:sz w:val="22"/>
                <w:szCs w:val="22"/>
              </w:rPr>
            </w:pPr>
            <w:r w:rsidRPr="003B2497">
              <w:rPr>
                <w:rFonts w:ascii="Arial" w:hAnsi="Arial"/>
                <w:sz w:val="22"/>
                <w:szCs w:val="22"/>
              </w:rPr>
              <w:t>-.0009</w:t>
            </w:r>
          </w:p>
          <w:p w14:paraId="6CF72593" w14:textId="77777777" w:rsidR="003B2497" w:rsidRPr="003B2497" w:rsidRDefault="003B2497" w:rsidP="006D0D76">
            <w:pPr>
              <w:jc w:val="center"/>
              <w:rPr>
                <w:rFonts w:ascii="Arial" w:hAnsi="Arial"/>
                <w:sz w:val="22"/>
                <w:szCs w:val="22"/>
              </w:rPr>
            </w:pPr>
            <w:r w:rsidRPr="003B2497">
              <w:rPr>
                <w:rFonts w:ascii="Arial" w:hAnsi="Arial"/>
                <w:sz w:val="22"/>
                <w:szCs w:val="22"/>
              </w:rPr>
              <w:t>(.99)</w:t>
            </w:r>
          </w:p>
        </w:tc>
        <w:tc>
          <w:tcPr>
            <w:tcW w:w="1701" w:type="dxa"/>
            <w:tcBorders>
              <w:top w:val="nil"/>
              <w:left w:val="nil"/>
              <w:bottom w:val="nil"/>
              <w:right w:val="nil"/>
            </w:tcBorders>
          </w:tcPr>
          <w:p w14:paraId="606963EC" w14:textId="77777777" w:rsidR="003B2497" w:rsidRPr="003B2497" w:rsidRDefault="003B2497" w:rsidP="006D0D76">
            <w:pPr>
              <w:jc w:val="center"/>
              <w:rPr>
                <w:rFonts w:ascii="Arial" w:hAnsi="Arial"/>
                <w:sz w:val="22"/>
                <w:szCs w:val="22"/>
              </w:rPr>
            </w:pPr>
            <w:r w:rsidRPr="003B2497">
              <w:rPr>
                <w:rFonts w:ascii="Arial" w:hAnsi="Arial"/>
                <w:sz w:val="22"/>
                <w:szCs w:val="22"/>
              </w:rPr>
              <w:t>-.0137</w:t>
            </w:r>
          </w:p>
          <w:p w14:paraId="462B47C0" w14:textId="77777777" w:rsidR="003B2497" w:rsidRPr="003B2497" w:rsidRDefault="003B2497" w:rsidP="006D0D76">
            <w:pPr>
              <w:jc w:val="center"/>
              <w:rPr>
                <w:rFonts w:ascii="Arial" w:hAnsi="Arial"/>
                <w:sz w:val="22"/>
                <w:szCs w:val="22"/>
              </w:rPr>
            </w:pPr>
            <w:r w:rsidRPr="003B2497">
              <w:rPr>
                <w:rFonts w:ascii="Arial" w:hAnsi="Arial"/>
                <w:sz w:val="22"/>
                <w:szCs w:val="22"/>
              </w:rPr>
              <w:t>(.89)</w:t>
            </w:r>
          </w:p>
        </w:tc>
        <w:tc>
          <w:tcPr>
            <w:tcW w:w="1842" w:type="dxa"/>
            <w:tcBorders>
              <w:top w:val="nil"/>
              <w:left w:val="nil"/>
              <w:bottom w:val="nil"/>
            </w:tcBorders>
          </w:tcPr>
          <w:p w14:paraId="056C63A0" w14:textId="77777777" w:rsidR="003B2497" w:rsidRPr="003B2497" w:rsidRDefault="003B2497" w:rsidP="006D0D76">
            <w:pPr>
              <w:jc w:val="center"/>
              <w:rPr>
                <w:rFonts w:ascii="Arial" w:hAnsi="Arial"/>
                <w:sz w:val="22"/>
                <w:szCs w:val="22"/>
              </w:rPr>
            </w:pPr>
            <w:r w:rsidRPr="003B2497">
              <w:rPr>
                <w:rFonts w:ascii="Arial" w:hAnsi="Arial"/>
                <w:sz w:val="22"/>
                <w:szCs w:val="22"/>
              </w:rPr>
              <w:t>.0038</w:t>
            </w:r>
          </w:p>
          <w:p w14:paraId="2A36A08E" w14:textId="77777777" w:rsidR="003B2497" w:rsidRPr="003B2497" w:rsidRDefault="003B2497" w:rsidP="006D0D76">
            <w:pPr>
              <w:jc w:val="center"/>
              <w:rPr>
                <w:rFonts w:ascii="Arial" w:hAnsi="Arial"/>
                <w:sz w:val="22"/>
                <w:szCs w:val="22"/>
              </w:rPr>
            </w:pPr>
            <w:r w:rsidRPr="003B2497">
              <w:rPr>
                <w:rFonts w:ascii="Arial" w:hAnsi="Arial"/>
                <w:sz w:val="22"/>
                <w:szCs w:val="22"/>
              </w:rPr>
              <w:t>(.97)</w:t>
            </w:r>
          </w:p>
        </w:tc>
      </w:tr>
      <w:tr w:rsidR="003B2497" w14:paraId="7C3E64F4" w14:textId="77777777" w:rsidTr="00D63752">
        <w:trPr>
          <w:trHeight w:val="650"/>
        </w:trPr>
        <w:tc>
          <w:tcPr>
            <w:tcW w:w="1668" w:type="dxa"/>
            <w:tcBorders>
              <w:top w:val="nil"/>
              <w:bottom w:val="nil"/>
              <w:right w:val="nil"/>
            </w:tcBorders>
          </w:tcPr>
          <w:p w14:paraId="604D25B1" w14:textId="77777777" w:rsidR="003B2497" w:rsidRPr="003B2497" w:rsidRDefault="003B2497" w:rsidP="006D0D76">
            <w:pPr>
              <w:rPr>
                <w:rFonts w:ascii="Arial" w:hAnsi="Arial"/>
                <w:sz w:val="22"/>
                <w:szCs w:val="22"/>
              </w:rPr>
            </w:pPr>
            <w:r w:rsidRPr="003B2497">
              <w:rPr>
                <w:rFonts w:ascii="Arial" w:hAnsi="Arial"/>
                <w:sz w:val="22"/>
                <w:szCs w:val="22"/>
              </w:rPr>
              <w:t>Oil</w:t>
            </w:r>
          </w:p>
        </w:tc>
        <w:tc>
          <w:tcPr>
            <w:tcW w:w="1701" w:type="dxa"/>
            <w:tcBorders>
              <w:top w:val="nil"/>
              <w:left w:val="nil"/>
              <w:bottom w:val="nil"/>
              <w:right w:val="nil"/>
            </w:tcBorders>
          </w:tcPr>
          <w:p w14:paraId="0AABD7AA" w14:textId="77777777" w:rsidR="003B2497" w:rsidRPr="003B2497" w:rsidRDefault="003B2497" w:rsidP="006D0D76">
            <w:pPr>
              <w:jc w:val="center"/>
              <w:rPr>
                <w:rFonts w:ascii="Arial" w:hAnsi="Arial"/>
                <w:sz w:val="22"/>
                <w:szCs w:val="22"/>
              </w:rPr>
            </w:pPr>
            <w:r w:rsidRPr="003B2497">
              <w:rPr>
                <w:rFonts w:ascii="Arial" w:hAnsi="Arial"/>
                <w:sz w:val="22"/>
                <w:szCs w:val="22"/>
              </w:rPr>
              <w:t>.0193</w:t>
            </w:r>
          </w:p>
          <w:p w14:paraId="7D7D387F" w14:textId="77777777" w:rsidR="003B2497" w:rsidRPr="003B2497" w:rsidRDefault="003B2497" w:rsidP="006D0D76">
            <w:pPr>
              <w:jc w:val="center"/>
              <w:rPr>
                <w:rFonts w:ascii="Arial" w:hAnsi="Arial"/>
                <w:sz w:val="22"/>
                <w:szCs w:val="22"/>
              </w:rPr>
            </w:pPr>
            <w:r w:rsidRPr="003B2497">
              <w:rPr>
                <w:rFonts w:ascii="Arial" w:hAnsi="Arial"/>
                <w:sz w:val="22"/>
                <w:szCs w:val="22"/>
              </w:rPr>
              <w:t>(.85)</w:t>
            </w:r>
          </w:p>
        </w:tc>
        <w:tc>
          <w:tcPr>
            <w:tcW w:w="1701" w:type="dxa"/>
            <w:tcBorders>
              <w:top w:val="nil"/>
              <w:left w:val="nil"/>
              <w:bottom w:val="nil"/>
              <w:right w:val="nil"/>
            </w:tcBorders>
          </w:tcPr>
          <w:p w14:paraId="47ED52A1" w14:textId="77777777" w:rsidR="003B2497" w:rsidRPr="003B2497" w:rsidRDefault="003B2497" w:rsidP="006D0D76">
            <w:pPr>
              <w:jc w:val="center"/>
              <w:rPr>
                <w:rFonts w:ascii="Arial" w:hAnsi="Arial"/>
                <w:sz w:val="22"/>
                <w:szCs w:val="22"/>
              </w:rPr>
            </w:pPr>
            <w:r w:rsidRPr="003B2497">
              <w:rPr>
                <w:rFonts w:ascii="Arial" w:hAnsi="Arial"/>
                <w:sz w:val="22"/>
                <w:szCs w:val="22"/>
              </w:rPr>
              <w:t>.0291</w:t>
            </w:r>
          </w:p>
          <w:p w14:paraId="7687B2F1" w14:textId="77777777" w:rsidR="003B2497" w:rsidRPr="003B2497" w:rsidRDefault="003B2497" w:rsidP="006D0D76">
            <w:pPr>
              <w:jc w:val="center"/>
              <w:rPr>
                <w:rFonts w:ascii="Arial" w:hAnsi="Arial"/>
                <w:sz w:val="22"/>
                <w:szCs w:val="22"/>
              </w:rPr>
            </w:pPr>
            <w:r w:rsidRPr="003B2497">
              <w:rPr>
                <w:rFonts w:ascii="Arial" w:hAnsi="Arial"/>
                <w:sz w:val="22"/>
                <w:szCs w:val="22"/>
              </w:rPr>
              <w:t>(.78)</w:t>
            </w:r>
          </w:p>
        </w:tc>
        <w:tc>
          <w:tcPr>
            <w:tcW w:w="1701" w:type="dxa"/>
            <w:tcBorders>
              <w:top w:val="nil"/>
              <w:left w:val="nil"/>
              <w:bottom w:val="nil"/>
              <w:right w:val="nil"/>
            </w:tcBorders>
          </w:tcPr>
          <w:p w14:paraId="4EE8BA31" w14:textId="77777777" w:rsidR="003B2497" w:rsidRPr="003B2497" w:rsidRDefault="003B2497" w:rsidP="006D0D76">
            <w:pPr>
              <w:jc w:val="center"/>
              <w:rPr>
                <w:rFonts w:ascii="Arial" w:hAnsi="Arial"/>
                <w:sz w:val="22"/>
                <w:szCs w:val="22"/>
              </w:rPr>
            </w:pPr>
            <w:r w:rsidRPr="003B2497">
              <w:rPr>
                <w:rFonts w:ascii="Arial" w:hAnsi="Arial"/>
                <w:sz w:val="22"/>
                <w:szCs w:val="22"/>
              </w:rPr>
              <w:t>.0140</w:t>
            </w:r>
          </w:p>
          <w:p w14:paraId="513BC058" w14:textId="77777777" w:rsidR="003B2497" w:rsidRPr="003B2497" w:rsidRDefault="003B2497" w:rsidP="006D0D76">
            <w:pPr>
              <w:jc w:val="center"/>
              <w:rPr>
                <w:rFonts w:ascii="Arial" w:hAnsi="Arial"/>
                <w:sz w:val="22"/>
                <w:szCs w:val="22"/>
              </w:rPr>
            </w:pPr>
            <w:r w:rsidRPr="003B2497">
              <w:rPr>
                <w:rFonts w:ascii="Arial" w:hAnsi="Arial"/>
                <w:sz w:val="22"/>
                <w:szCs w:val="22"/>
              </w:rPr>
              <w:t>(.90)</w:t>
            </w:r>
          </w:p>
        </w:tc>
        <w:tc>
          <w:tcPr>
            <w:tcW w:w="1842" w:type="dxa"/>
            <w:tcBorders>
              <w:top w:val="nil"/>
              <w:left w:val="nil"/>
              <w:bottom w:val="nil"/>
            </w:tcBorders>
          </w:tcPr>
          <w:p w14:paraId="7C4EC1F0" w14:textId="77777777" w:rsidR="003B2497" w:rsidRPr="003B2497" w:rsidRDefault="003B2497" w:rsidP="006D0D76">
            <w:pPr>
              <w:jc w:val="center"/>
              <w:rPr>
                <w:rFonts w:ascii="Arial" w:hAnsi="Arial"/>
                <w:sz w:val="22"/>
                <w:szCs w:val="22"/>
              </w:rPr>
            </w:pPr>
            <w:r w:rsidRPr="003B2497">
              <w:rPr>
                <w:rFonts w:ascii="Arial" w:hAnsi="Arial"/>
                <w:sz w:val="22"/>
                <w:szCs w:val="22"/>
              </w:rPr>
              <w:t>.0334</w:t>
            </w:r>
          </w:p>
          <w:p w14:paraId="74730973" w14:textId="77777777" w:rsidR="003B2497" w:rsidRPr="003B2497" w:rsidRDefault="003B2497" w:rsidP="006D0D76">
            <w:pPr>
              <w:jc w:val="center"/>
              <w:rPr>
                <w:rFonts w:ascii="Arial" w:hAnsi="Arial"/>
                <w:sz w:val="22"/>
                <w:szCs w:val="22"/>
              </w:rPr>
            </w:pPr>
            <w:r w:rsidRPr="003B2497">
              <w:rPr>
                <w:rFonts w:ascii="Arial" w:hAnsi="Arial"/>
                <w:sz w:val="22"/>
                <w:szCs w:val="22"/>
              </w:rPr>
              <w:t>(.76)</w:t>
            </w:r>
          </w:p>
        </w:tc>
      </w:tr>
      <w:tr w:rsidR="003B2497" w14:paraId="73F78A14" w14:textId="77777777" w:rsidTr="00D63752">
        <w:trPr>
          <w:trHeight w:val="650"/>
        </w:trPr>
        <w:tc>
          <w:tcPr>
            <w:tcW w:w="1668" w:type="dxa"/>
            <w:tcBorders>
              <w:top w:val="nil"/>
              <w:bottom w:val="nil"/>
              <w:right w:val="nil"/>
            </w:tcBorders>
          </w:tcPr>
          <w:p w14:paraId="00B3DF4D" w14:textId="77777777" w:rsidR="003B2497" w:rsidRPr="003B2497" w:rsidRDefault="003B2497" w:rsidP="006D0D76">
            <w:pPr>
              <w:rPr>
                <w:rFonts w:ascii="Arial" w:hAnsi="Arial"/>
                <w:sz w:val="22"/>
                <w:szCs w:val="22"/>
              </w:rPr>
            </w:pPr>
            <w:r w:rsidRPr="003B2497">
              <w:rPr>
                <w:rFonts w:ascii="Arial" w:hAnsi="Arial"/>
                <w:sz w:val="22"/>
                <w:szCs w:val="22"/>
              </w:rPr>
              <w:t>Marriage</w:t>
            </w:r>
          </w:p>
        </w:tc>
        <w:tc>
          <w:tcPr>
            <w:tcW w:w="1701" w:type="dxa"/>
            <w:tcBorders>
              <w:top w:val="nil"/>
              <w:left w:val="nil"/>
              <w:bottom w:val="nil"/>
              <w:right w:val="nil"/>
            </w:tcBorders>
          </w:tcPr>
          <w:p w14:paraId="0F8A4DCA" w14:textId="77777777" w:rsidR="003B2497" w:rsidRPr="003B2497" w:rsidRDefault="003B2497" w:rsidP="006D0D76">
            <w:pPr>
              <w:jc w:val="center"/>
              <w:rPr>
                <w:rFonts w:ascii="Arial" w:hAnsi="Arial"/>
                <w:sz w:val="22"/>
                <w:szCs w:val="22"/>
              </w:rPr>
            </w:pPr>
            <w:r w:rsidRPr="003B2497">
              <w:rPr>
                <w:rFonts w:ascii="Arial" w:hAnsi="Arial"/>
                <w:sz w:val="22"/>
                <w:szCs w:val="22"/>
              </w:rPr>
              <w:t>.0975</w:t>
            </w:r>
          </w:p>
          <w:p w14:paraId="47D6F66E" w14:textId="77777777" w:rsidR="003B2497" w:rsidRPr="003B2497" w:rsidRDefault="003B2497" w:rsidP="006D0D76">
            <w:pPr>
              <w:jc w:val="center"/>
              <w:rPr>
                <w:rFonts w:ascii="Arial" w:hAnsi="Arial"/>
                <w:sz w:val="22"/>
                <w:szCs w:val="22"/>
              </w:rPr>
            </w:pPr>
            <w:r w:rsidRPr="003B2497">
              <w:rPr>
                <w:rFonts w:ascii="Arial" w:hAnsi="Arial"/>
                <w:sz w:val="22"/>
                <w:szCs w:val="22"/>
              </w:rPr>
              <w:t>(.19)</w:t>
            </w:r>
          </w:p>
        </w:tc>
        <w:tc>
          <w:tcPr>
            <w:tcW w:w="1701" w:type="dxa"/>
            <w:tcBorders>
              <w:top w:val="nil"/>
              <w:left w:val="nil"/>
              <w:bottom w:val="nil"/>
              <w:right w:val="nil"/>
            </w:tcBorders>
          </w:tcPr>
          <w:p w14:paraId="1CB8BA35" w14:textId="77777777" w:rsidR="003B2497" w:rsidRPr="003B2497" w:rsidRDefault="003B2497" w:rsidP="006D0D76">
            <w:pPr>
              <w:jc w:val="center"/>
              <w:rPr>
                <w:rFonts w:ascii="Arial" w:hAnsi="Arial"/>
                <w:sz w:val="22"/>
                <w:szCs w:val="22"/>
              </w:rPr>
            </w:pPr>
          </w:p>
        </w:tc>
        <w:tc>
          <w:tcPr>
            <w:tcW w:w="1701" w:type="dxa"/>
            <w:tcBorders>
              <w:top w:val="nil"/>
              <w:left w:val="nil"/>
              <w:bottom w:val="nil"/>
              <w:right w:val="nil"/>
            </w:tcBorders>
          </w:tcPr>
          <w:p w14:paraId="75CC561F" w14:textId="77777777" w:rsidR="003B2497" w:rsidRPr="003B2497" w:rsidRDefault="003B2497" w:rsidP="006D0D76">
            <w:pPr>
              <w:jc w:val="center"/>
              <w:rPr>
                <w:rFonts w:ascii="Arial" w:hAnsi="Arial"/>
                <w:sz w:val="22"/>
                <w:szCs w:val="22"/>
              </w:rPr>
            </w:pPr>
          </w:p>
        </w:tc>
        <w:tc>
          <w:tcPr>
            <w:tcW w:w="1842" w:type="dxa"/>
            <w:tcBorders>
              <w:top w:val="nil"/>
              <w:left w:val="nil"/>
              <w:bottom w:val="nil"/>
            </w:tcBorders>
          </w:tcPr>
          <w:p w14:paraId="3B10DF6B" w14:textId="0A1EBB32" w:rsidR="003B2497" w:rsidRPr="003B2497" w:rsidRDefault="003B2497" w:rsidP="006D0D76">
            <w:pPr>
              <w:jc w:val="center"/>
              <w:rPr>
                <w:rFonts w:ascii="Arial" w:hAnsi="Arial"/>
                <w:sz w:val="22"/>
                <w:szCs w:val="22"/>
              </w:rPr>
            </w:pPr>
            <w:r w:rsidRPr="003B2497">
              <w:rPr>
                <w:rFonts w:ascii="Arial" w:hAnsi="Arial"/>
                <w:sz w:val="22"/>
                <w:szCs w:val="22"/>
              </w:rPr>
              <w:t>.0884</w:t>
            </w:r>
            <w:r w:rsidR="006D0D76">
              <w:rPr>
                <w:rFonts w:ascii="Arial" w:hAnsi="Arial"/>
                <w:sz w:val="22"/>
                <w:szCs w:val="22"/>
              </w:rPr>
              <w:t>`</w:t>
            </w:r>
          </w:p>
          <w:p w14:paraId="1157E4F7" w14:textId="77777777" w:rsidR="003B2497" w:rsidRPr="003B2497" w:rsidRDefault="003B2497" w:rsidP="006D0D76">
            <w:pPr>
              <w:jc w:val="center"/>
              <w:rPr>
                <w:rFonts w:ascii="Arial" w:hAnsi="Arial"/>
                <w:sz w:val="22"/>
                <w:szCs w:val="22"/>
              </w:rPr>
            </w:pPr>
            <w:r w:rsidRPr="003B2497">
              <w:rPr>
                <w:rFonts w:ascii="Arial" w:hAnsi="Arial"/>
                <w:sz w:val="22"/>
                <w:szCs w:val="22"/>
              </w:rPr>
              <w:t>(.25)</w:t>
            </w:r>
          </w:p>
        </w:tc>
      </w:tr>
      <w:tr w:rsidR="003B2497" w14:paraId="60A494DA" w14:textId="77777777" w:rsidTr="00D63752">
        <w:trPr>
          <w:trHeight w:val="650"/>
        </w:trPr>
        <w:tc>
          <w:tcPr>
            <w:tcW w:w="1668" w:type="dxa"/>
            <w:tcBorders>
              <w:top w:val="nil"/>
              <w:bottom w:val="nil"/>
              <w:right w:val="nil"/>
            </w:tcBorders>
          </w:tcPr>
          <w:p w14:paraId="7A7923DD" w14:textId="77777777" w:rsidR="003B2497" w:rsidRPr="003B2497" w:rsidRDefault="003B2497" w:rsidP="006D0D76">
            <w:pPr>
              <w:rPr>
                <w:rFonts w:ascii="Arial" w:hAnsi="Arial"/>
                <w:sz w:val="22"/>
                <w:szCs w:val="22"/>
              </w:rPr>
            </w:pPr>
            <w:r w:rsidRPr="003B2497">
              <w:rPr>
                <w:rFonts w:ascii="Arial" w:hAnsi="Arial"/>
                <w:sz w:val="22"/>
                <w:szCs w:val="22"/>
              </w:rPr>
              <w:t>Language</w:t>
            </w:r>
          </w:p>
        </w:tc>
        <w:tc>
          <w:tcPr>
            <w:tcW w:w="1701" w:type="dxa"/>
            <w:tcBorders>
              <w:top w:val="nil"/>
              <w:left w:val="nil"/>
              <w:bottom w:val="nil"/>
              <w:right w:val="nil"/>
            </w:tcBorders>
          </w:tcPr>
          <w:p w14:paraId="1461C635" w14:textId="77777777" w:rsidR="003B2497" w:rsidRPr="003B2497" w:rsidRDefault="003B2497" w:rsidP="006D0D76">
            <w:pPr>
              <w:jc w:val="center"/>
              <w:rPr>
                <w:rFonts w:ascii="Arial" w:hAnsi="Arial"/>
                <w:sz w:val="22"/>
                <w:szCs w:val="22"/>
              </w:rPr>
            </w:pPr>
            <w:r w:rsidRPr="003B2497">
              <w:rPr>
                <w:rFonts w:ascii="Arial" w:hAnsi="Arial"/>
                <w:sz w:val="22"/>
                <w:szCs w:val="22"/>
              </w:rPr>
              <w:t>-.0550</w:t>
            </w:r>
          </w:p>
          <w:p w14:paraId="05FD888B" w14:textId="77777777" w:rsidR="003B2497" w:rsidRPr="003B2497" w:rsidRDefault="003B2497" w:rsidP="006D0D76">
            <w:pPr>
              <w:jc w:val="center"/>
              <w:rPr>
                <w:rFonts w:ascii="Arial" w:hAnsi="Arial"/>
                <w:sz w:val="22"/>
                <w:szCs w:val="22"/>
              </w:rPr>
            </w:pPr>
            <w:r w:rsidRPr="003B2497">
              <w:rPr>
                <w:rFonts w:ascii="Arial" w:hAnsi="Arial"/>
                <w:sz w:val="22"/>
                <w:szCs w:val="22"/>
              </w:rPr>
              <w:t>(.54)</w:t>
            </w:r>
          </w:p>
        </w:tc>
        <w:tc>
          <w:tcPr>
            <w:tcW w:w="1701" w:type="dxa"/>
            <w:tcBorders>
              <w:top w:val="nil"/>
              <w:left w:val="nil"/>
              <w:bottom w:val="nil"/>
              <w:right w:val="nil"/>
            </w:tcBorders>
          </w:tcPr>
          <w:p w14:paraId="6A6BF331" w14:textId="77777777" w:rsidR="003B2497" w:rsidRPr="003B2497" w:rsidRDefault="003B2497" w:rsidP="006D0D76">
            <w:pPr>
              <w:jc w:val="center"/>
              <w:rPr>
                <w:rFonts w:ascii="Arial" w:hAnsi="Arial"/>
                <w:sz w:val="22"/>
                <w:szCs w:val="22"/>
              </w:rPr>
            </w:pPr>
          </w:p>
        </w:tc>
        <w:tc>
          <w:tcPr>
            <w:tcW w:w="1701" w:type="dxa"/>
            <w:tcBorders>
              <w:top w:val="nil"/>
              <w:left w:val="nil"/>
              <w:bottom w:val="nil"/>
              <w:right w:val="nil"/>
            </w:tcBorders>
          </w:tcPr>
          <w:p w14:paraId="4A5D8F91" w14:textId="77777777" w:rsidR="003B2497" w:rsidRPr="003B2497" w:rsidRDefault="003B2497" w:rsidP="006D0D76">
            <w:pPr>
              <w:jc w:val="center"/>
              <w:rPr>
                <w:rFonts w:ascii="Arial" w:hAnsi="Arial"/>
                <w:sz w:val="22"/>
                <w:szCs w:val="22"/>
              </w:rPr>
            </w:pPr>
          </w:p>
        </w:tc>
        <w:tc>
          <w:tcPr>
            <w:tcW w:w="1842" w:type="dxa"/>
            <w:tcBorders>
              <w:top w:val="nil"/>
              <w:left w:val="nil"/>
              <w:bottom w:val="nil"/>
            </w:tcBorders>
          </w:tcPr>
          <w:p w14:paraId="025995AE" w14:textId="77777777" w:rsidR="003B2497" w:rsidRPr="003B2497" w:rsidRDefault="003B2497" w:rsidP="006D0D76">
            <w:pPr>
              <w:jc w:val="center"/>
              <w:rPr>
                <w:rFonts w:ascii="Arial" w:hAnsi="Arial"/>
                <w:sz w:val="22"/>
                <w:szCs w:val="22"/>
              </w:rPr>
            </w:pPr>
            <w:r w:rsidRPr="003B2497">
              <w:rPr>
                <w:rFonts w:ascii="Arial" w:hAnsi="Arial"/>
                <w:sz w:val="22"/>
                <w:szCs w:val="22"/>
              </w:rPr>
              <w:t>-.0619</w:t>
            </w:r>
          </w:p>
          <w:p w14:paraId="41CFEC2F" w14:textId="77777777" w:rsidR="003B2497" w:rsidRPr="003B2497" w:rsidRDefault="003B2497" w:rsidP="006D0D76">
            <w:pPr>
              <w:jc w:val="center"/>
              <w:rPr>
                <w:rFonts w:ascii="Arial" w:hAnsi="Arial"/>
                <w:sz w:val="22"/>
                <w:szCs w:val="22"/>
              </w:rPr>
            </w:pPr>
            <w:r w:rsidRPr="003B2497">
              <w:rPr>
                <w:rFonts w:ascii="Arial" w:hAnsi="Arial"/>
                <w:sz w:val="22"/>
                <w:szCs w:val="22"/>
              </w:rPr>
              <w:t>(.49)</w:t>
            </w:r>
          </w:p>
        </w:tc>
      </w:tr>
      <w:tr w:rsidR="003B2497" w14:paraId="16162167" w14:textId="77777777" w:rsidTr="00D63752">
        <w:trPr>
          <w:trHeight w:val="650"/>
        </w:trPr>
        <w:tc>
          <w:tcPr>
            <w:tcW w:w="1668" w:type="dxa"/>
            <w:tcBorders>
              <w:top w:val="nil"/>
              <w:bottom w:val="nil"/>
              <w:right w:val="nil"/>
            </w:tcBorders>
          </w:tcPr>
          <w:p w14:paraId="24EF4E82" w14:textId="77777777" w:rsidR="003B2497" w:rsidRPr="003B2497" w:rsidRDefault="003B2497" w:rsidP="006D0D76">
            <w:pPr>
              <w:rPr>
                <w:rFonts w:ascii="Arial" w:hAnsi="Arial"/>
                <w:sz w:val="22"/>
                <w:szCs w:val="22"/>
              </w:rPr>
            </w:pPr>
            <w:r w:rsidRPr="003B2497">
              <w:rPr>
                <w:rFonts w:ascii="Arial" w:hAnsi="Arial"/>
                <w:sz w:val="22"/>
                <w:szCs w:val="22"/>
              </w:rPr>
              <w:t>Benefit</w:t>
            </w:r>
          </w:p>
        </w:tc>
        <w:tc>
          <w:tcPr>
            <w:tcW w:w="1701" w:type="dxa"/>
            <w:tcBorders>
              <w:top w:val="nil"/>
              <w:left w:val="nil"/>
              <w:bottom w:val="nil"/>
              <w:right w:val="nil"/>
            </w:tcBorders>
          </w:tcPr>
          <w:p w14:paraId="0BA38681" w14:textId="77777777" w:rsidR="003B2497" w:rsidRPr="003B2497" w:rsidRDefault="003B2497" w:rsidP="006D0D76">
            <w:pPr>
              <w:jc w:val="center"/>
              <w:rPr>
                <w:rFonts w:ascii="Arial" w:hAnsi="Arial"/>
                <w:sz w:val="22"/>
                <w:szCs w:val="22"/>
              </w:rPr>
            </w:pPr>
          </w:p>
        </w:tc>
        <w:tc>
          <w:tcPr>
            <w:tcW w:w="1701" w:type="dxa"/>
            <w:tcBorders>
              <w:top w:val="nil"/>
              <w:left w:val="nil"/>
              <w:bottom w:val="nil"/>
              <w:right w:val="nil"/>
            </w:tcBorders>
          </w:tcPr>
          <w:p w14:paraId="1B6BBBF6" w14:textId="77777777" w:rsidR="003B2497" w:rsidRPr="003B2497" w:rsidRDefault="003B2497" w:rsidP="006D0D76">
            <w:pPr>
              <w:jc w:val="center"/>
              <w:rPr>
                <w:rFonts w:ascii="Arial" w:hAnsi="Arial"/>
                <w:sz w:val="22"/>
                <w:szCs w:val="22"/>
              </w:rPr>
            </w:pPr>
            <w:r w:rsidRPr="003B2497">
              <w:rPr>
                <w:rFonts w:ascii="Arial" w:hAnsi="Arial"/>
                <w:sz w:val="22"/>
                <w:szCs w:val="22"/>
              </w:rPr>
              <w:t>.0355</w:t>
            </w:r>
          </w:p>
          <w:p w14:paraId="0F168F95" w14:textId="77777777" w:rsidR="003B2497" w:rsidRPr="003B2497" w:rsidRDefault="003B2497" w:rsidP="006D0D76">
            <w:pPr>
              <w:jc w:val="center"/>
              <w:rPr>
                <w:rFonts w:ascii="Arial" w:hAnsi="Arial"/>
                <w:sz w:val="22"/>
                <w:szCs w:val="22"/>
              </w:rPr>
            </w:pPr>
            <w:r w:rsidRPr="003B2497">
              <w:rPr>
                <w:rFonts w:ascii="Arial" w:hAnsi="Arial"/>
                <w:sz w:val="22"/>
                <w:szCs w:val="22"/>
              </w:rPr>
              <w:t>(.63)</w:t>
            </w:r>
          </w:p>
        </w:tc>
        <w:tc>
          <w:tcPr>
            <w:tcW w:w="1701" w:type="dxa"/>
            <w:tcBorders>
              <w:top w:val="nil"/>
              <w:left w:val="nil"/>
              <w:bottom w:val="nil"/>
              <w:right w:val="nil"/>
            </w:tcBorders>
          </w:tcPr>
          <w:p w14:paraId="6F8EF7FB" w14:textId="77777777" w:rsidR="003B2497" w:rsidRPr="003B2497" w:rsidRDefault="003B2497" w:rsidP="006D0D76">
            <w:pPr>
              <w:jc w:val="center"/>
              <w:rPr>
                <w:rFonts w:ascii="Arial" w:hAnsi="Arial"/>
                <w:sz w:val="22"/>
                <w:szCs w:val="22"/>
              </w:rPr>
            </w:pPr>
          </w:p>
        </w:tc>
        <w:tc>
          <w:tcPr>
            <w:tcW w:w="1842" w:type="dxa"/>
            <w:tcBorders>
              <w:top w:val="nil"/>
              <w:left w:val="nil"/>
              <w:bottom w:val="nil"/>
            </w:tcBorders>
          </w:tcPr>
          <w:p w14:paraId="5ACC4281" w14:textId="77777777" w:rsidR="003B2497" w:rsidRPr="003B2497" w:rsidRDefault="003B2497" w:rsidP="006D0D76">
            <w:pPr>
              <w:jc w:val="center"/>
              <w:rPr>
                <w:rFonts w:ascii="Arial" w:hAnsi="Arial"/>
                <w:sz w:val="22"/>
                <w:szCs w:val="22"/>
              </w:rPr>
            </w:pPr>
            <w:r w:rsidRPr="003B2497">
              <w:rPr>
                <w:rFonts w:ascii="Arial" w:hAnsi="Arial"/>
                <w:sz w:val="22"/>
                <w:szCs w:val="22"/>
              </w:rPr>
              <w:t>.0336</w:t>
            </w:r>
          </w:p>
          <w:p w14:paraId="69204579" w14:textId="77777777" w:rsidR="003B2497" w:rsidRPr="003B2497" w:rsidRDefault="003B2497" w:rsidP="006D0D76">
            <w:pPr>
              <w:jc w:val="center"/>
              <w:rPr>
                <w:rFonts w:ascii="Arial" w:hAnsi="Arial"/>
                <w:sz w:val="22"/>
                <w:szCs w:val="22"/>
              </w:rPr>
            </w:pPr>
            <w:r w:rsidRPr="003B2497">
              <w:rPr>
                <w:rFonts w:ascii="Arial" w:hAnsi="Arial"/>
                <w:sz w:val="22"/>
                <w:szCs w:val="22"/>
              </w:rPr>
              <w:t>(.66)</w:t>
            </w:r>
          </w:p>
        </w:tc>
      </w:tr>
      <w:tr w:rsidR="003B2497" w14:paraId="460CA27E" w14:textId="77777777" w:rsidTr="00D63752">
        <w:trPr>
          <w:trHeight w:val="650"/>
        </w:trPr>
        <w:tc>
          <w:tcPr>
            <w:tcW w:w="1668" w:type="dxa"/>
            <w:tcBorders>
              <w:top w:val="nil"/>
              <w:bottom w:val="nil"/>
              <w:right w:val="nil"/>
            </w:tcBorders>
          </w:tcPr>
          <w:p w14:paraId="6A0C3C37" w14:textId="77777777" w:rsidR="003B2497" w:rsidRPr="003B2497" w:rsidRDefault="003B2497" w:rsidP="006D0D76">
            <w:pPr>
              <w:rPr>
                <w:rFonts w:ascii="Arial" w:hAnsi="Arial"/>
                <w:sz w:val="22"/>
                <w:szCs w:val="22"/>
              </w:rPr>
            </w:pPr>
            <w:r w:rsidRPr="003B2497">
              <w:rPr>
                <w:rFonts w:ascii="Arial" w:hAnsi="Arial"/>
                <w:sz w:val="22"/>
                <w:szCs w:val="22"/>
              </w:rPr>
              <w:t>Problems</w:t>
            </w:r>
          </w:p>
        </w:tc>
        <w:tc>
          <w:tcPr>
            <w:tcW w:w="1701" w:type="dxa"/>
            <w:tcBorders>
              <w:top w:val="nil"/>
              <w:left w:val="nil"/>
              <w:bottom w:val="nil"/>
              <w:right w:val="nil"/>
            </w:tcBorders>
          </w:tcPr>
          <w:p w14:paraId="726EF4FA" w14:textId="77777777" w:rsidR="003B2497" w:rsidRPr="003B2497" w:rsidRDefault="003B2497" w:rsidP="006D0D76">
            <w:pPr>
              <w:jc w:val="center"/>
              <w:rPr>
                <w:rFonts w:ascii="Arial" w:hAnsi="Arial"/>
                <w:sz w:val="22"/>
                <w:szCs w:val="22"/>
              </w:rPr>
            </w:pPr>
          </w:p>
        </w:tc>
        <w:tc>
          <w:tcPr>
            <w:tcW w:w="1701" w:type="dxa"/>
            <w:tcBorders>
              <w:top w:val="nil"/>
              <w:left w:val="nil"/>
              <w:bottom w:val="nil"/>
              <w:right w:val="nil"/>
            </w:tcBorders>
          </w:tcPr>
          <w:p w14:paraId="25B90359" w14:textId="77777777" w:rsidR="003B2497" w:rsidRPr="003B2497" w:rsidRDefault="003B2497" w:rsidP="006D0D76">
            <w:pPr>
              <w:jc w:val="center"/>
              <w:rPr>
                <w:rFonts w:ascii="Arial" w:hAnsi="Arial"/>
                <w:sz w:val="22"/>
                <w:szCs w:val="22"/>
              </w:rPr>
            </w:pPr>
            <w:r w:rsidRPr="003B2497">
              <w:rPr>
                <w:rFonts w:ascii="Arial" w:hAnsi="Arial"/>
                <w:sz w:val="22"/>
                <w:szCs w:val="22"/>
              </w:rPr>
              <w:t>-.0738</w:t>
            </w:r>
          </w:p>
          <w:p w14:paraId="45C22FCB" w14:textId="77777777" w:rsidR="003B2497" w:rsidRPr="003B2497" w:rsidRDefault="003B2497" w:rsidP="006D0D76">
            <w:pPr>
              <w:jc w:val="center"/>
              <w:rPr>
                <w:rFonts w:ascii="Arial" w:hAnsi="Arial"/>
                <w:sz w:val="22"/>
                <w:szCs w:val="22"/>
              </w:rPr>
            </w:pPr>
            <w:r w:rsidRPr="003B2497">
              <w:rPr>
                <w:rFonts w:ascii="Arial" w:hAnsi="Arial"/>
                <w:sz w:val="22"/>
                <w:szCs w:val="22"/>
              </w:rPr>
              <w:t>(.38)</w:t>
            </w:r>
          </w:p>
        </w:tc>
        <w:tc>
          <w:tcPr>
            <w:tcW w:w="1701" w:type="dxa"/>
            <w:tcBorders>
              <w:top w:val="nil"/>
              <w:left w:val="nil"/>
              <w:bottom w:val="nil"/>
              <w:right w:val="nil"/>
            </w:tcBorders>
          </w:tcPr>
          <w:p w14:paraId="45B05D02" w14:textId="77777777" w:rsidR="003B2497" w:rsidRPr="003B2497" w:rsidRDefault="003B2497" w:rsidP="006D0D76">
            <w:pPr>
              <w:jc w:val="center"/>
              <w:rPr>
                <w:rFonts w:ascii="Arial" w:hAnsi="Arial"/>
                <w:sz w:val="22"/>
                <w:szCs w:val="22"/>
              </w:rPr>
            </w:pPr>
          </w:p>
        </w:tc>
        <w:tc>
          <w:tcPr>
            <w:tcW w:w="1842" w:type="dxa"/>
            <w:tcBorders>
              <w:top w:val="nil"/>
              <w:left w:val="nil"/>
              <w:bottom w:val="nil"/>
            </w:tcBorders>
          </w:tcPr>
          <w:p w14:paraId="19ECDC89" w14:textId="77777777" w:rsidR="003B2497" w:rsidRPr="003B2497" w:rsidRDefault="003B2497" w:rsidP="006D0D76">
            <w:pPr>
              <w:jc w:val="center"/>
              <w:rPr>
                <w:rFonts w:ascii="Arial" w:hAnsi="Arial"/>
                <w:sz w:val="22"/>
                <w:szCs w:val="22"/>
              </w:rPr>
            </w:pPr>
            <w:r w:rsidRPr="003B2497">
              <w:rPr>
                <w:rFonts w:ascii="Arial" w:hAnsi="Arial"/>
                <w:sz w:val="22"/>
                <w:szCs w:val="22"/>
              </w:rPr>
              <w:t>-.0705</w:t>
            </w:r>
          </w:p>
          <w:p w14:paraId="2ED54033" w14:textId="77777777" w:rsidR="003B2497" w:rsidRPr="003B2497" w:rsidRDefault="003B2497" w:rsidP="006D0D76">
            <w:pPr>
              <w:jc w:val="center"/>
              <w:rPr>
                <w:rFonts w:ascii="Arial" w:hAnsi="Arial"/>
                <w:sz w:val="22"/>
                <w:szCs w:val="22"/>
              </w:rPr>
            </w:pPr>
            <w:r w:rsidRPr="003B2497">
              <w:rPr>
                <w:rFonts w:ascii="Arial" w:hAnsi="Arial"/>
                <w:sz w:val="22"/>
                <w:szCs w:val="22"/>
              </w:rPr>
              <w:t>(.41)</w:t>
            </w:r>
          </w:p>
        </w:tc>
      </w:tr>
      <w:tr w:rsidR="003B2497" w14:paraId="2EC423A8" w14:textId="77777777" w:rsidTr="00D63752">
        <w:trPr>
          <w:trHeight w:val="650"/>
        </w:trPr>
        <w:tc>
          <w:tcPr>
            <w:tcW w:w="1668" w:type="dxa"/>
            <w:tcBorders>
              <w:top w:val="nil"/>
              <w:bottom w:val="nil"/>
              <w:right w:val="nil"/>
            </w:tcBorders>
          </w:tcPr>
          <w:p w14:paraId="6DC29DED" w14:textId="77777777" w:rsidR="003B2497" w:rsidRPr="003B2497" w:rsidRDefault="003B2497" w:rsidP="006D0D76">
            <w:pPr>
              <w:rPr>
                <w:rFonts w:ascii="Arial" w:hAnsi="Arial"/>
                <w:sz w:val="22"/>
                <w:szCs w:val="22"/>
              </w:rPr>
            </w:pPr>
            <w:r w:rsidRPr="003B2497">
              <w:rPr>
                <w:rFonts w:ascii="Arial" w:hAnsi="Arial"/>
                <w:sz w:val="22"/>
                <w:szCs w:val="22"/>
              </w:rPr>
              <w:t>Tribe</w:t>
            </w:r>
          </w:p>
        </w:tc>
        <w:tc>
          <w:tcPr>
            <w:tcW w:w="1701" w:type="dxa"/>
            <w:tcBorders>
              <w:top w:val="nil"/>
              <w:left w:val="nil"/>
              <w:bottom w:val="nil"/>
              <w:right w:val="nil"/>
            </w:tcBorders>
          </w:tcPr>
          <w:p w14:paraId="5E318B5A" w14:textId="77777777" w:rsidR="003B2497" w:rsidRPr="003B2497" w:rsidRDefault="003B2497" w:rsidP="006D0D76">
            <w:pPr>
              <w:jc w:val="center"/>
              <w:rPr>
                <w:rFonts w:ascii="Arial" w:hAnsi="Arial"/>
                <w:sz w:val="22"/>
                <w:szCs w:val="22"/>
              </w:rPr>
            </w:pPr>
          </w:p>
        </w:tc>
        <w:tc>
          <w:tcPr>
            <w:tcW w:w="1701" w:type="dxa"/>
            <w:tcBorders>
              <w:top w:val="nil"/>
              <w:left w:val="nil"/>
              <w:bottom w:val="nil"/>
              <w:right w:val="nil"/>
            </w:tcBorders>
          </w:tcPr>
          <w:p w14:paraId="2DBBD815" w14:textId="77777777" w:rsidR="003B2497" w:rsidRPr="003B2497" w:rsidRDefault="003B2497" w:rsidP="006D0D76">
            <w:pPr>
              <w:jc w:val="center"/>
              <w:rPr>
                <w:rFonts w:ascii="Arial" w:hAnsi="Arial"/>
                <w:sz w:val="22"/>
                <w:szCs w:val="22"/>
              </w:rPr>
            </w:pPr>
          </w:p>
        </w:tc>
        <w:tc>
          <w:tcPr>
            <w:tcW w:w="1701" w:type="dxa"/>
            <w:tcBorders>
              <w:top w:val="nil"/>
              <w:left w:val="nil"/>
              <w:bottom w:val="nil"/>
              <w:right w:val="nil"/>
            </w:tcBorders>
          </w:tcPr>
          <w:p w14:paraId="1A5D760C" w14:textId="77777777" w:rsidR="003B2497" w:rsidRPr="003B2497" w:rsidRDefault="003B2497" w:rsidP="006D0D76">
            <w:pPr>
              <w:jc w:val="center"/>
              <w:rPr>
                <w:rFonts w:ascii="Arial" w:hAnsi="Arial"/>
                <w:sz w:val="22"/>
                <w:szCs w:val="22"/>
              </w:rPr>
            </w:pPr>
            <w:r w:rsidRPr="003B2497">
              <w:rPr>
                <w:rFonts w:ascii="Arial" w:hAnsi="Arial"/>
                <w:sz w:val="22"/>
                <w:szCs w:val="22"/>
              </w:rPr>
              <w:t>.0120</w:t>
            </w:r>
          </w:p>
          <w:p w14:paraId="0E866ABA" w14:textId="77777777" w:rsidR="003B2497" w:rsidRPr="003B2497" w:rsidRDefault="003B2497" w:rsidP="006D0D76">
            <w:pPr>
              <w:jc w:val="center"/>
              <w:rPr>
                <w:rFonts w:ascii="Arial" w:hAnsi="Arial"/>
                <w:sz w:val="22"/>
                <w:szCs w:val="22"/>
              </w:rPr>
            </w:pPr>
            <w:r w:rsidRPr="003B2497">
              <w:rPr>
                <w:rFonts w:ascii="Arial" w:hAnsi="Arial"/>
                <w:sz w:val="22"/>
                <w:szCs w:val="22"/>
              </w:rPr>
              <w:t>(.87)</w:t>
            </w:r>
          </w:p>
        </w:tc>
        <w:tc>
          <w:tcPr>
            <w:tcW w:w="1842" w:type="dxa"/>
            <w:tcBorders>
              <w:top w:val="nil"/>
              <w:left w:val="nil"/>
              <w:bottom w:val="nil"/>
            </w:tcBorders>
          </w:tcPr>
          <w:p w14:paraId="55B9162B" w14:textId="77777777" w:rsidR="003B2497" w:rsidRPr="003B2497" w:rsidRDefault="003B2497" w:rsidP="006D0D76">
            <w:pPr>
              <w:jc w:val="center"/>
              <w:rPr>
                <w:rFonts w:ascii="Arial" w:hAnsi="Arial"/>
                <w:sz w:val="22"/>
                <w:szCs w:val="22"/>
              </w:rPr>
            </w:pPr>
            <w:r w:rsidRPr="003B2497">
              <w:rPr>
                <w:rFonts w:ascii="Arial" w:hAnsi="Arial"/>
                <w:sz w:val="22"/>
                <w:szCs w:val="22"/>
              </w:rPr>
              <w:t>.0165</w:t>
            </w:r>
          </w:p>
          <w:p w14:paraId="38945D18" w14:textId="77777777" w:rsidR="003B2497" w:rsidRPr="003B2497" w:rsidRDefault="003B2497" w:rsidP="006D0D76">
            <w:pPr>
              <w:jc w:val="center"/>
              <w:rPr>
                <w:rFonts w:ascii="Arial" w:hAnsi="Arial"/>
                <w:sz w:val="22"/>
                <w:szCs w:val="22"/>
              </w:rPr>
            </w:pPr>
            <w:r w:rsidRPr="003B2497">
              <w:rPr>
                <w:rFonts w:ascii="Arial" w:hAnsi="Arial"/>
                <w:sz w:val="22"/>
                <w:szCs w:val="22"/>
              </w:rPr>
              <w:t>(.83)</w:t>
            </w:r>
          </w:p>
        </w:tc>
      </w:tr>
      <w:tr w:rsidR="003B2497" w14:paraId="13A987DB" w14:textId="77777777" w:rsidTr="00D63752">
        <w:trPr>
          <w:trHeight w:val="650"/>
        </w:trPr>
        <w:tc>
          <w:tcPr>
            <w:tcW w:w="1668" w:type="dxa"/>
            <w:tcBorders>
              <w:top w:val="nil"/>
              <w:bottom w:val="nil"/>
              <w:right w:val="nil"/>
            </w:tcBorders>
          </w:tcPr>
          <w:p w14:paraId="3598B7E1" w14:textId="77777777" w:rsidR="003B2497" w:rsidRPr="003B2497" w:rsidRDefault="003B2497" w:rsidP="006D0D76">
            <w:pPr>
              <w:rPr>
                <w:rFonts w:ascii="Arial" w:hAnsi="Arial"/>
                <w:sz w:val="22"/>
                <w:szCs w:val="22"/>
              </w:rPr>
            </w:pPr>
            <w:r w:rsidRPr="003B2497">
              <w:rPr>
                <w:rFonts w:ascii="Arial" w:hAnsi="Arial"/>
                <w:sz w:val="22"/>
                <w:szCs w:val="22"/>
              </w:rPr>
              <w:t>Government</w:t>
            </w:r>
          </w:p>
        </w:tc>
        <w:tc>
          <w:tcPr>
            <w:tcW w:w="1701" w:type="dxa"/>
            <w:tcBorders>
              <w:top w:val="nil"/>
              <w:left w:val="nil"/>
              <w:bottom w:val="nil"/>
              <w:right w:val="nil"/>
            </w:tcBorders>
          </w:tcPr>
          <w:p w14:paraId="3ED2F008" w14:textId="77777777" w:rsidR="003B2497" w:rsidRPr="003B2497" w:rsidRDefault="003B2497" w:rsidP="006D0D76">
            <w:pPr>
              <w:jc w:val="center"/>
              <w:rPr>
                <w:rFonts w:ascii="Arial" w:hAnsi="Arial"/>
                <w:sz w:val="22"/>
                <w:szCs w:val="22"/>
              </w:rPr>
            </w:pPr>
          </w:p>
        </w:tc>
        <w:tc>
          <w:tcPr>
            <w:tcW w:w="1701" w:type="dxa"/>
            <w:tcBorders>
              <w:top w:val="nil"/>
              <w:left w:val="nil"/>
              <w:bottom w:val="nil"/>
              <w:right w:val="nil"/>
            </w:tcBorders>
          </w:tcPr>
          <w:p w14:paraId="3D4F2CB6" w14:textId="77777777" w:rsidR="003B2497" w:rsidRPr="003B2497" w:rsidRDefault="003B2497" w:rsidP="006D0D76">
            <w:pPr>
              <w:jc w:val="center"/>
              <w:rPr>
                <w:rFonts w:ascii="Arial" w:hAnsi="Arial"/>
                <w:sz w:val="22"/>
                <w:szCs w:val="22"/>
              </w:rPr>
            </w:pPr>
          </w:p>
        </w:tc>
        <w:tc>
          <w:tcPr>
            <w:tcW w:w="1701" w:type="dxa"/>
            <w:tcBorders>
              <w:top w:val="nil"/>
              <w:left w:val="nil"/>
              <w:bottom w:val="nil"/>
              <w:right w:val="nil"/>
            </w:tcBorders>
          </w:tcPr>
          <w:p w14:paraId="217318BD" w14:textId="77777777" w:rsidR="003B2497" w:rsidRPr="003B2497" w:rsidRDefault="003B2497" w:rsidP="006D0D76">
            <w:pPr>
              <w:jc w:val="center"/>
              <w:rPr>
                <w:rFonts w:ascii="Arial" w:hAnsi="Arial"/>
                <w:sz w:val="22"/>
                <w:szCs w:val="22"/>
              </w:rPr>
            </w:pPr>
            <w:r w:rsidRPr="003B2497">
              <w:rPr>
                <w:rFonts w:ascii="Arial" w:hAnsi="Arial"/>
                <w:sz w:val="22"/>
                <w:szCs w:val="22"/>
              </w:rPr>
              <w:t>-.0118</w:t>
            </w:r>
          </w:p>
          <w:p w14:paraId="5788BD3C" w14:textId="77777777" w:rsidR="003B2497" w:rsidRPr="003B2497" w:rsidRDefault="003B2497" w:rsidP="006D0D76">
            <w:pPr>
              <w:jc w:val="center"/>
              <w:rPr>
                <w:rFonts w:ascii="Arial" w:hAnsi="Arial"/>
                <w:sz w:val="22"/>
                <w:szCs w:val="22"/>
              </w:rPr>
            </w:pPr>
            <w:r w:rsidRPr="003B2497">
              <w:rPr>
                <w:rFonts w:ascii="Arial" w:hAnsi="Arial"/>
                <w:sz w:val="22"/>
                <w:szCs w:val="22"/>
              </w:rPr>
              <w:t>(.89)</w:t>
            </w:r>
          </w:p>
        </w:tc>
        <w:tc>
          <w:tcPr>
            <w:tcW w:w="1842" w:type="dxa"/>
            <w:tcBorders>
              <w:top w:val="nil"/>
              <w:left w:val="nil"/>
              <w:bottom w:val="nil"/>
            </w:tcBorders>
          </w:tcPr>
          <w:p w14:paraId="33D097F1" w14:textId="77777777" w:rsidR="003B2497" w:rsidRPr="003B2497" w:rsidRDefault="003B2497" w:rsidP="006D0D76">
            <w:pPr>
              <w:jc w:val="center"/>
              <w:rPr>
                <w:rFonts w:ascii="Arial" w:hAnsi="Arial"/>
                <w:sz w:val="22"/>
                <w:szCs w:val="22"/>
              </w:rPr>
            </w:pPr>
            <w:r w:rsidRPr="003B2497">
              <w:rPr>
                <w:rFonts w:ascii="Arial" w:hAnsi="Arial"/>
                <w:sz w:val="22"/>
                <w:szCs w:val="22"/>
              </w:rPr>
              <w:t>-.0083</w:t>
            </w:r>
          </w:p>
          <w:p w14:paraId="6461B6AA" w14:textId="77777777" w:rsidR="003B2497" w:rsidRPr="003B2497" w:rsidRDefault="003B2497" w:rsidP="006D0D76">
            <w:pPr>
              <w:jc w:val="center"/>
              <w:rPr>
                <w:rFonts w:ascii="Arial" w:hAnsi="Arial"/>
                <w:sz w:val="22"/>
                <w:szCs w:val="22"/>
              </w:rPr>
            </w:pPr>
            <w:r w:rsidRPr="003B2497">
              <w:rPr>
                <w:rFonts w:ascii="Arial" w:hAnsi="Arial"/>
                <w:sz w:val="22"/>
                <w:szCs w:val="22"/>
              </w:rPr>
              <w:t>(.93)</w:t>
            </w:r>
          </w:p>
        </w:tc>
      </w:tr>
      <w:tr w:rsidR="003B2497" w14:paraId="7EA7CA4D" w14:textId="77777777" w:rsidTr="00D63752">
        <w:trPr>
          <w:trHeight w:val="650"/>
        </w:trPr>
        <w:tc>
          <w:tcPr>
            <w:tcW w:w="1668" w:type="dxa"/>
            <w:tcBorders>
              <w:top w:val="nil"/>
              <w:bottom w:val="nil"/>
              <w:right w:val="nil"/>
            </w:tcBorders>
          </w:tcPr>
          <w:p w14:paraId="69CD85D8" w14:textId="77777777" w:rsidR="003B2497" w:rsidRPr="003B2497" w:rsidRDefault="003B2497" w:rsidP="006D0D76">
            <w:pPr>
              <w:rPr>
                <w:rFonts w:ascii="Arial" w:hAnsi="Arial"/>
                <w:sz w:val="22"/>
                <w:szCs w:val="22"/>
              </w:rPr>
            </w:pPr>
            <w:r w:rsidRPr="003B2497">
              <w:rPr>
                <w:rFonts w:ascii="Arial" w:hAnsi="Arial"/>
                <w:sz w:val="22"/>
                <w:szCs w:val="22"/>
              </w:rPr>
              <w:t>Constant</w:t>
            </w:r>
          </w:p>
        </w:tc>
        <w:tc>
          <w:tcPr>
            <w:tcW w:w="1701" w:type="dxa"/>
            <w:tcBorders>
              <w:top w:val="nil"/>
              <w:left w:val="nil"/>
              <w:bottom w:val="nil"/>
              <w:right w:val="nil"/>
            </w:tcBorders>
          </w:tcPr>
          <w:p w14:paraId="0C948C88" w14:textId="77777777" w:rsidR="003B2497" w:rsidRPr="003B2497" w:rsidRDefault="003B2497" w:rsidP="006D0D76">
            <w:pPr>
              <w:jc w:val="center"/>
              <w:rPr>
                <w:rFonts w:ascii="Arial" w:hAnsi="Arial"/>
                <w:sz w:val="22"/>
                <w:szCs w:val="22"/>
              </w:rPr>
            </w:pPr>
            <w:r w:rsidRPr="003B2497">
              <w:rPr>
                <w:rFonts w:ascii="Arial" w:hAnsi="Arial"/>
                <w:sz w:val="22"/>
                <w:szCs w:val="22"/>
              </w:rPr>
              <w:t>.8254</w:t>
            </w:r>
          </w:p>
          <w:p w14:paraId="39E007D0" w14:textId="77777777" w:rsidR="003B2497" w:rsidRPr="003B2497" w:rsidRDefault="003B2497" w:rsidP="006D0D76">
            <w:pPr>
              <w:jc w:val="center"/>
              <w:rPr>
                <w:rFonts w:ascii="Arial" w:hAnsi="Arial"/>
                <w:sz w:val="22"/>
                <w:szCs w:val="22"/>
              </w:rPr>
            </w:pPr>
            <w:r w:rsidRPr="003B2497">
              <w:rPr>
                <w:rFonts w:ascii="Arial" w:hAnsi="Arial"/>
                <w:sz w:val="22"/>
                <w:szCs w:val="22"/>
              </w:rPr>
              <w:t>(.00)</w:t>
            </w:r>
          </w:p>
        </w:tc>
        <w:tc>
          <w:tcPr>
            <w:tcW w:w="1701" w:type="dxa"/>
            <w:tcBorders>
              <w:top w:val="nil"/>
              <w:left w:val="nil"/>
              <w:bottom w:val="nil"/>
              <w:right w:val="nil"/>
            </w:tcBorders>
          </w:tcPr>
          <w:p w14:paraId="62987833" w14:textId="77777777" w:rsidR="003B2497" w:rsidRPr="003B2497" w:rsidRDefault="003B2497" w:rsidP="006D0D76">
            <w:pPr>
              <w:jc w:val="center"/>
              <w:rPr>
                <w:rFonts w:ascii="Arial" w:hAnsi="Arial"/>
                <w:sz w:val="22"/>
                <w:szCs w:val="22"/>
              </w:rPr>
            </w:pPr>
            <w:r w:rsidRPr="003B2497">
              <w:rPr>
                <w:rFonts w:ascii="Arial" w:hAnsi="Arial"/>
                <w:sz w:val="22"/>
                <w:szCs w:val="22"/>
              </w:rPr>
              <w:t>.8923</w:t>
            </w:r>
          </w:p>
          <w:p w14:paraId="0E481ADE" w14:textId="77777777" w:rsidR="003B2497" w:rsidRPr="003B2497" w:rsidRDefault="003B2497" w:rsidP="006D0D76">
            <w:pPr>
              <w:jc w:val="center"/>
              <w:rPr>
                <w:rFonts w:ascii="Arial" w:hAnsi="Arial"/>
                <w:sz w:val="22"/>
                <w:szCs w:val="22"/>
              </w:rPr>
            </w:pPr>
            <w:r w:rsidRPr="003B2497">
              <w:rPr>
                <w:rFonts w:ascii="Arial" w:hAnsi="Arial"/>
                <w:sz w:val="22"/>
                <w:szCs w:val="22"/>
              </w:rPr>
              <w:t>(.00)</w:t>
            </w:r>
          </w:p>
        </w:tc>
        <w:tc>
          <w:tcPr>
            <w:tcW w:w="1701" w:type="dxa"/>
            <w:tcBorders>
              <w:top w:val="nil"/>
              <w:left w:val="nil"/>
              <w:bottom w:val="nil"/>
              <w:right w:val="nil"/>
            </w:tcBorders>
          </w:tcPr>
          <w:p w14:paraId="7F3B5E0F" w14:textId="77777777" w:rsidR="003B2497" w:rsidRPr="003B2497" w:rsidRDefault="003B2497" w:rsidP="006D0D76">
            <w:pPr>
              <w:jc w:val="center"/>
              <w:rPr>
                <w:rFonts w:ascii="Arial" w:hAnsi="Arial"/>
                <w:sz w:val="22"/>
                <w:szCs w:val="22"/>
              </w:rPr>
            </w:pPr>
            <w:r w:rsidRPr="003B2497">
              <w:rPr>
                <w:rFonts w:ascii="Arial" w:hAnsi="Arial"/>
                <w:sz w:val="22"/>
                <w:szCs w:val="22"/>
              </w:rPr>
              <w:t>.8727</w:t>
            </w:r>
          </w:p>
          <w:p w14:paraId="2394541F" w14:textId="77777777" w:rsidR="003B2497" w:rsidRPr="003B2497" w:rsidRDefault="003B2497" w:rsidP="006D0D76">
            <w:pPr>
              <w:jc w:val="center"/>
              <w:rPr>
                <w:rFonts w:ascii="Arial" w:hAnsi="Arial"/>
                <w:sz w:val="22"/>
                <w:szCs w:val="22"/>
              </w:rPr>
            </w:pPr>
            <w:r w:rsidRPr="003B2497">
              <w:rPr>
                <w:rFonts w:ascii="Arial" w:hAnsi="Arial"/>
                <w:sz w:val="22"/>
                <w:szCs w:val="22"/>
              </w:rPr>
              <w:t>(.00)</w:t>
            </w:r>
          </w:p>
        </w:tc>
        <w:tc>
          <w:tcPr>
            <w:tcW w:w="1842" w:type="dxa"/>
            <w:tcBorders>
              <w:top w:val="nil"/>
              <w:left w:val="nil"/>
              <w:bottom w:val="nil"/>
            </w:tcBorders>
          </w:tcPr>
          <w:p w14:paraId="0C6BE7AE" w14:textId="77777777" w:rsidR="003B2497" w:rsidRPr="003B2497" w:rsidRDefault="003B2497" w:rsidP="006D0D76">
            <w:pPr>
              <w:jc w:val="center"/>
              <w:rPr>
                <w:rFonts w:ascii="Arial" w:hAnsi="Arial"/>
                <w:sz w:val="22"/>
                <w:szCs w:val="22"/>
              </w:rPr>
            </w:pPr>
            <w:r w:rsidRPr="003B2497">
              <w:rPr>
                <w:rFonts w:ascii="Arial" w:hAnsi="Arial"/>
                <w:sz w:val="22"/>
                <w:szCs w:val="22"/>
              </w:rPr>
              <w:t>.8479</w:t>
            </w:r>
          </w:p>
          <w:p w14:paraId="22A3BD74" w14:textId="77777777" w:rsidR="003B2497" w:rsidRPr="003B2497" w:rsidRDefault="003B2497" w:rsidP="006D0D76">
            <w:pPr>
              <w:jc w:val="center"/>
              <w:rPr>
                <w:rFonts w:ascii="Arial" w:hAnsi="Arial"/>
                <w:sz w:val="22"/>
                <w:szCs w:val="22"/>
              </w:rPr>
            </w:pPr>
            <w:r w:rsidRPr="003B2497">
              <w:rPr>
                <w:rFonts w:ascii="Arial" w:hAnsi="Arial"/>
                <w:sz w:val="22"/>
                <w:szCs w:val="22"/>
              </w:rPr>
              <w:t>(.00)</w:t>
            </w:r>
          </w:p>
        </w:tc>
      </w:tr>
      <w:tr w:rsidR="003B2497" w14:paraId="5311CC82" w14:textId="77777777" w:rsidTr="00D63752">
        <w:trPr>
          <w:trHeight w:val="449"/>
        </w:trPr>
        <w:tc>
          <w:tcPr>
            <w:tcW w:w="1668" w:type="dxa"/>
            <w:tcBorders>
              <w:top w:val="nil"/>
              <w:right w:val="nil"/>
            </w:tcBorders>
          </w:tcPr>
          <w:p w14:paraId="0608F0E6" w14:textId="77777777" w:rsidR="003B2497" w:rsidRPr="003B2497" w:rsidRDefault="003B2497" w:rsidP="006D0D76">
            <w:pPr>
              <w:rPr>
                <w:rFonts w:ascii="Arial" w:hAnsi="Arial"/>
                <w:i/>
                <w:sz w:val="22"/>
                <w:szCs w:val="22"/>
              </w:rPr>
            </w:pPr>
            <w:r w:rsidRPr="003B2497">
              <w:rPr>
                <w:rFonts w:ascii="Arial" w:hAnsi="Arial"/>
                <w:i/>
                <w:sz w:val="22"/>
                <w:szCs w:val="22"/>
              </w:rPr>
              <w:t>N</w:t>
            </w:r>
          </w:p>
        </w:tc>
        <w:tc>
          <w:tcPr>
            <w:tcW w:w="1701" w:type="dxa"/>
            <w:tcBorders>
              <w:top w:val="nil"/>
              <w:left w:val="nil"/>
              <w:right w:val="nil"/>
            </w:tcBorders>
          </w:tcPr>
          <w:p w14:paraId="200E6406" w14:textId="77777777" w:rsidR="003B2497" w:rsidRPr="003B2497" w:rsidRDefault="003B2497" w:rsidP="006D0D76">
            <w:pPr>
              <w:jc w:val="center"/>
              <w:rPr>
                <w:rFonts w:ascii="Arial" w:hAnsi="Arial"/>
                <w:sz w:val="22"/>
                <w:szCs w:val="22"/>
              </w:rPr>
            </w:pPr>
            <w:r w:rsidRPr="003B2497">
              <w:rPr>
                <w:rFonts w:ascii="Arial" w:hAnsi="Arial"/>
                <w:sz w:val="22"/>
                <w:szCs w:val="22"/>
              </w:rPr>
              <w:t>177</w:t>
            </w:r>
          </w:p>
        </w:tc>
        <w:tc>
          <w:tcPr>
            <w:tcW w:w="1701" w:type="dxa"/>
            <w:tcBorders>
              <w:top w:val="nil"/>
              <w:left w:val="nil"/>
              <w:right w:val="nil"/>
            </w:tcBorders>
          </w:tcPr>
          <w:p w14:paraId="6320040F" w14:textId="77777777" w:rsidR="003B2497" w:rsidRPr="003B2497" w:rsidRDefault="003B2497" w:rsidP="006D0D76">
            <w:pPr>
              <w:jc w:val="center"/>
              <w:rPr>
                <w:rFonts w:ascii="Arial" w:hAnsi="Arial"/>
                <w:sz w:val="22"/>
                <w:szCs w:val="22"/>
              </w:rPr>
            </w:pPr>
            <w:r w:rsidRPr="003B2497">
              <w:rPr>
                <w:rFonts w:ascii="Arial" w:hAnsi="Arial"/>
                <w:sz w:val="22"/>
                <w:szCs w:val="22"/>
              </w:rPr>
              <w:t>177</w:t>
            </w:r>
          </w:p>
        </w:tc>
        <w:tc>
          <w:tcPr>
            <w:tcW w:w="1701" w:type="dxa"/>
            <w:tcBorders>
              <w:top w:val="nil"/>
              <w:left w:val="nil"/>
              <w:right w:val="nil"/>
            </w:tcBorders>
          </w:tcPr>
          <w:p w14:paraId="5E489108" w14:textId="77777777" w:rsidR="003B2497" w:rsidRPr="003B2497" w:rsidRDefault="003B2497" w:rsidP="006D0D76">
            <w:pPr>
              <w:jc w:val="center"/>
              <w:rPr>
                <w:rFonts w:ascii="Arial" w:hAnsi="Arial"/>
                <w:sz w:val="22"/>
                <w:szCs w:val="22"/>
              </w:rPr>
            </w:pPr>
            <w:r w:rsidRPr="003B2497">
              <w:rPr>
                <w:rFonts w:ascii="Arial" w:hAnsi="Arial"/>
                <w:sz w:val="22"/>
                <w:szCs w:val="22"/>
              </w:rPr>
              <w:t>177</w:t>
            </w:r>
          </w:p>
        </w:tc>
        <w:tc>
          <w:tcPr>
            <w:tcW w:w="1842" w:type="dxa"/>
            <w:tcBorders>
              <w:top w:val="nil"/>
              <w:left w:val="nil"/>
            </w:tcBorders>
          </w:tcPr>
          <w:p w14:paraId="20F0DB17" w14:textId="77777777" w:rsidR="003B2497" w:rsidRPr="003B2497" w:rsidRDefault="003B2497" w:rsidP="006D0D76">
            <w:pPr>
              <w:jc w:val="center"/>
              <w:rPr>
                <w:rFonts w:ascii="Arial" w:hAnsi="Arial"/>
                <w:sz w:val="22"/>
                <w:szCs w:val="22"/>
              </w:rPr>
            </w:pPr>
            <w:r w:rsidRPr="003B2497">
              <w:rPr>
                <w:rFonts w:ascii="Arial" w:hAnsi="Arial"/>
                <w:sz w:val="22"/>
                <w:szCs w:val="22"/>
              </w:rPr>
              <w:t>177</w:t>
            </w:r>
          </w:p>
        </w:tc>
      </w:tr>
      <w:tr w:rsidR="003B2497" w14:paraId="54127E90" w14:textId="77777777" w:rsidTr="006D0D76">
        <w:tc>
          <w:tcPr>
            <w:tcW w:w="8613" w:type="dxa"/>
            <w:gridSpan w:val="5"/>
          </w:tcPr>
          <w:p w14:paraId="69FFF42B" w14:textId="77777777" w:rsidR="00091B0F" w:rsidRDefault="003B2497" w:rsidP="006D0D76">
            <w:pPr>
              <w:rPr>
                <w:rFonts w:ascii="Arial" w:hAnsi="Arial"/>
                <w:sz w:val="22"/>
                <w:szCs w:val="22"/>
              </w:rPr>
            </w:pPr>
            <w:r w:rsidRPr="003B2497">
              <w:rPr>
                <w:rFonts w:ascii="Arial" w:hAnsi="Arial"/>
                <w:i/>
                <w:sz w:val="22"/>
                <w:szCs w:val="22"/>
              </w:rPr>
              <w:t>Notes:</w:t>
            </w:r>
            <w:r w:rsidRPr="003B2497">
              <w:rPr>
                <w:rFonts w:ascii="Arial" w:hAnsi="Arial"/>
                <w:sz w:val="22"/>
                <w:szCs w:val="22"/>
              </w:rPr>
              <w:t xml:space="preserve"> </w:t>
            </w:r>
            <w:r w:rsidR="00091B0F">
              <w:rPr>
                <w:rFonts w:ascii="Arial" w:hAnsi="Arial"/>
                <w:sz w:val="22"/>
                <w:szCs w:val="22"/>
              </w:rPr>
              <w:t>Standard errors in parentheses. *</w:t>
            </w:r>
            <w:r w:rsidR="00091B0F">
              <w:rPr>
                <w:rFonts w:ascii="Arial" w:hAnsi="Arial"/>
                <w:i/>
                <w:sz w:val="22"/>
                <w:szCs w:val="22"/>
              </w:rPr>
              <w:t>p</w:t>
            </w:r>
            <w:r w:rsidR="00091B0F">
              <w:rPr>
                <w:rFonts w:ascii="Arial" w:hAnsi="Arial"/>
                <w:sz w:val="22"/>
                <w:szCs w:val="22"/>
              </w:rPr>
              <w:t>=.10, **</w:t>
            </w:r>
            <w:r w:rsidR="00091B0F">
              <w:rPr>
                <w:rFonts w:ascii="Arial" w:hAnsi="Arial"/>
                <w:i/>
                <w:sz w:val="22"/>
                <w:szCs w:val="22"/>
              </w:rPr>
              <w:t>p</w:t>
            </w:r>
            <w:r w:rsidR="00091B0F">
              <w:rPr>
                <w:rFonts w:ascii="Arial" w:hAnsi="Arial"/>
                <w:sz w:val="22"/>
                <w:szCs w:val="22"/>
              </w:rPr>
              <w:t>=.05, ***</w:t>
            </w:r>
            <w:r w:rsidR="00091B0F">
              <w:rPr>
                <w:rFonts w:ascii="Arial" w:hAnsi="Arial"/>
                <w:i/>
                <w:sz w:val="22"/>
                <w:szCs w:val="22"/>
              </w:rPr>
              <w:t>p</w:t>
            </w:r>
            <w:r w:rsidR="00091B0F">
              <w:rPr>
                <w:rFonts w:ascii="Arial" w:hAnsi="Arial"/>
                <w:sz w:val="22"/>
                <w:szCs w:val="22"/>
              </w:rPr>
              <w:t xml:space="preserve">=.01. </w:t>
            </w:r>
          </w:p>
          <w:p w14:paraId="0F45A689" w14:textId="77777777" w:rsidR="00091B0F" w:rsidRPr="00091B0F" w:rsidRDefault="00091B0F" w:rsidP="006D0D76">
            <w:pPr>
              <w:rPr>
                <w:rFonts w:ascii="Arial" w:hAnsi="Arial"/>
                <w:sz w:val="10"/>
                <w:szCs w:val="10"/>
              </w:rPr>
            </w:pPr>
          </w:p>
          <w:p w14:paraId="6CDF782E" w14:textId="128C1E58" w:rsidR="003B2497" w:rsidRPr="003B2497" w:rsidRDefault="00091B0F" w:rsidP="0091230C">
            <w:pPr>
              <w:rPr>
                <w:rFonts w:ascii="Arial" w:hAnsi="Arial"/>
                <w:sz w:val="22"/>
                <w:szCs w:val="22"/>
              </w:rPr>
            </w:pPr>
            <w:r>
              <w:rPr>
                <w:rFonts w:ascii="Arial" w:hAnsi="Arial"/>
                <w:sz w:val="22"/>
                <w:szCs w:val="22"/>
              </w:rPr>
              <w:t>A</w:t>
            </w:r>
            <w:r w:rsidR="003B2497" w:rsidRPr="003B2497">
              <w:rPr>
                <w:rFonts w:ascii="Arial" w:hAnsi="Arial"/>
                <w:sz w:val="22"/>
                <w:szCs w:val="22"/>
              </w:rPr>
              <w:t>ll models included demographic variables. Model 1 included social variables (mar</w:t>
            </w:r>
            <w:r w:rsidR="00350AB4">
              <w:rPr>
                <w:rFonts w:ascii="Arial" w:hAnsi="Arial"/>
                <w:sz w:val="22"/>
                <w:szCs w:val="22"/>
              </w:rPr>
              <w:t>riage and language variables). M</w:t>
            </w:r>
            <w:r w:rsidR="003B2497" w:rsidRPr="003B2497">
              <w:rPr>
                <w:rFonts w:ascii="Arial" w:hAnsi="Arial"/>
                <w:sz w:val="22"/>
                <w:szCs w:val="22"/>
              </w:rPr>
              <w:t>odel 2 included expectations variables (be</w:t>
            </w:r>
            <w:r w:rsidR="00350AB4">
              <w:rPr>
                <w:rFonts w:ascii="Arial" w:hAnsi="Arial"/>
                <w:sz w:val="22"/>
                <w:szCs w:val="22"/>
              </w:rPr>
              <w:t>nefit and problems variables). M</w:t>
            </w:r>
            <w:r w:rsidR="003B2497" w:rsidRPr="003B2497">
              <w:rPr>
                <w:rFonts w:ascii="Arial" w:hAnsi="Arial"/>
                <w:sz w:val="22"/>
                <w:szCs w:val="22"/>
              </w:rPr>
              <w:t xml:space="preserve">odel 3 included elite </w:t>
            </w:r>
            <w:r w:rsidR="0091230C">
              <w:rPr>
                <w:rFonts w:ascii="Arial" w:hAnsi="Arial"/>
                <w:sz w:val="22"/>
                <w:szCs w:val="22"/>
              </w:rPr>
              <w:t xml:space="preserve">contact </w:t>
            </w:r>
            <w:r w:rsidR="003B2497" w:rsidRPr="003B2497">
              <w:rPr>
                <w:rFonts w:ascii="Arial" w:hAnsi="Arial"/>
                <w:sz w:val="22"/>
                <w:szCs w:val="22"/>
              </w:rPr>
              <w:t xml:space="preserve">variables (tribe </w:t>
            </w:r>
            <w:r w:rsidR="00350AB4">
              <w:rPr>
                <w:rFonts w:ascii="Arial" w:hAnsi="Arial"/>
                <w:sz w:val="22"/>
                <w:szCs w:val="22"/>
              </w:rPr>
              <w:t>and government variables). M</w:t>
            </w:r>
            <w:r w:rsidR="003B2497" w:rsidRPr="003B2497">
              <w:rPr>
                <w:rFonts w:ascii="Arial" w:hAnsi="Arial"/>
                <w:sz w:val="22"/>
                <w:szCs w:val="22"/>
              </w:rPr>
              <w:t>odel 4 included all variables.</w:t>
            </w:r>
            <w:r w:rsidR="006D0D76">
              <w:rPr>
                <w:rFonts w:ascii="Arial" w:hAnsi="Arial"/>
                <w:sz w:val="22"/>
                <w:szCs w:val="22"/>
              </w:rPr>
              <w:t xml:space="preserve"> </w:t>
            </w:r>
          </w:p>
        </w:tc>
      </w:tr>
    </w:tbl>
    <w:p w14:paraId="149B14E8" w14:textId="32A48936" w:rsidR="00263919" w:rsidRDefault="001C2196" w:rsidP="001C2196">
      <w:pPr>
        <w:spacing w:line="480" w:lineRule="auto"/>
        <w:jc w:val="both"/>
      </w:pPr>
      <w:r>
        <w:lastRenderedPageBreak/>
        <w:t xml:space="preserve">unwilling to marry outside the tribe, or who would rather teach their children </w:t>
      </w:r>
      <w:r w:rsidR="004B7692">
        <w:t xml:space="preserve">Runyoro than a lingua franca that could afford them greater opportunities—were able to separate these social views from their judgments about how oil revenues should be divided. Writing on modern European nationalism, Michael Mann defines nationalism as “an </w:t>
      </w:r>
      <w:r w:rsidR="00BA692E">
        <w:t xml:space="preserve">ideology which asserts the moral, cultural, and political primacy of an ethnic </w:t>
      </w:r>
      <w:r w:rsidR="00015BF4">
        <w:t xml:space="preserve">group…In Europe the assertion that an ethnic </w:t>
      </w:r>
      <w:r w:rsidR="00DC7858">
        <w:t>group had distinctive cultural virtue often preceded agitation to secure its own state.”</w:t>
      </w:r>
      <w:r w:rsidR="00DC7858">
        <w:rPr>
          <w:rStyle w:val="FootnoteReference"/>
        </w:rPr>
        <w:footnoteReference w:id="125"/>
      </w:r>
      <w:r w:rsidR="00DC7858">
        <w:t xml:space="preserve"> </w:t>
      </w:r>
      <w:r w:rsidR="0071460C">
        <w:t xml:space="preserve">In Bunyoro at least, beliefs about cultural primacy </w:t>
      </w:r>
      <w:r w:rsidR="001332E1">
        <w:t xml:space="preserve">appear to be </w:t>
      </w:r>
      <w:r w:rsidR="0071460C">
        <w:t>separable from political preferences</w:t>
      </w:r>
      <w:r w:rsidR="002F32AE">
        <w:t xml:space="preserve"> about oil revenues</w:t>
      </w:r>
      <w:r w:rsidR="0071460C">
        <w:t>.</w:t>
      </w:r>
      <w:r w:rsidR="004449C1">
        <w:t xml:space="preserve"> </w:t>
      </w:r>
    </w:p>
    <w:p w14:paraId="1E99E30B" w14:textId="77777777" w:rsidR="003E7DC7" w:rsidRDefault="00C0428C" w:rsidP="00530044">
      <w:pPr>
        <w:spacing w:line="480" w:lineRule="auto"/>
        <w:jc w:val="both"/>
      </w:pPr>
      <w:r>
        <w:tab/>
        <w:t xml:space="preserve">Finding that </w:t>
      </w:r>
      <w:r w:rsidR="00281EC2">
        <w:t xml:space="preserve">respondents’ expectations of personal benefit or harm from oil development do not </w:t>
      </w:r>
      <w:r w:rsidR="003C7E8D">
        <w:t xml:space="preserve">affect political preferences affects our understanding of how interests lead to politicization. </w:t>
      </w:r>
      <w:r w:rsidR="00530044">
        <w:t>My results may indicate that people distinguish between their immediate personal welfare and a sense of societal welfare or justice. I do not think that my findings refute the idea that interests cont</w:t>
      </w:r>
      <w:r w:rsidR="002D459E">
        <w:t xml:space="preserve">ribute to political preferences, </w:t>
      </w:r>
      <w:r w:rsidR="00530044">
        <w:t xml:space="preserve">as I discuss in the next section. </w:t>
      </w:r>
      <w:r w:rsidR="00AE6FDC">
        <w:t xml:space="preserve">Rather, </w:t>
      </w:r>
      <w:r w:rsidR="00D17F12">
        <w:t>calculation</w:t>
      </w:r>
      <w:r w:rsidR="00AE6FDC">
        <w:t xml:space="preserve">s about </w:t>
      </w:r>
      <w:r w:rsidR="00393E31">
        <w:t xml:space="preserve">the </w:t>
      </w:r>
      <w:r w:rsidR="00AE6FDC">
        <w:t xml:space="preserve">effects of oil may be too </w:t>
      </w:r>
      <w:r w:rsidR="00D17F12">
        <w:t xml:space="preserve">abstract </w:t>
      </w:r>
      <w:r w:rsidR="00465AAA">
        <w:t xml:space="preserve">in </w:t>
      </w:r>
      <w:r w:rsidR="00AE6FDC">
        <w:t xml:space="preserve">the </w:t>
      </w:r>
      <w:r w:rsidR="00465AAA">
        <w:t>pre-production phase to affect political</w:t>
      </w:r>
      <w:r w:rsidR="00602E15">
        <w:t xml:space="preserve"> preferences in </w:t>
      </w:r>
      <w:r w:rsidR="00393E31">
        <w:t xml:space="preserve">a </w:t>
      </w:r>
      <w:r w:rsidR="00602E15">
        <w:t xml:space="preserve">meaningful way. </w:t>
      </w:r>
    </w:p>
    <w:p w14:paraId="6EF37BE4" w14:textId="10A7D8DE" w:rsidR="00984523" w:rsidRDefault="00602E15" w:rsidP="003E7DC7">
      <w:pPr>
        <w:spacing w:line="480" w:lineRule="auto"/>
        <w:ind w:firstLine="720"/>
        <w:jc w:val="both"/>
      </w:pPr>
      <w:r>
        <w:t xml:space="preserve">Alternatively, </w:t>
      </w:r>
      <w:r w:rsidR="0070275A">
        <w:t>people may separate expectations about the effect of oil production itself from</w:t>
      </w:r>
      <w:r w:rsidR="006E08F0">
        <w:t xml:space="preserve"> </w:t>
      </w:r>
      <w:r w:rsidR="00C45399">
        <w:t>interests implied by a</w:t>
      </w:r>
      <w:r w:rsidR="006E08F0">
        <w:t xml:space="preserve"> revenue sharing mechanism</w:t>
      </w:r>
      <w:r w:rsidR="00C45399">
        <w:t>.</w:t>
      </w:r>
      <w:r w:rsidR="006E08F0">
        <w:t xml:space="preserve"> </w:t>
      </w:r>
      <w:r w:rsidR="00C45399">
        <w:t>For example, a person</w:t>
      </w:r>
      <w:r w:rsidR="006E08F0">
        <w:t xml:space="preserve"> might expect that </w:t>
      </w:r>
      <w:r w:rsidR="008E6D42">
        <w:t>oil workers will increase the</w:t>
      </w:r>
      <w:r w:rsidR="006E08F0">
        <w:t xml:space="preserve"> </w:t>
      </w:r>
      <w:r w:rsidR="008E6D42">
        <w:t xml:space="preserve">market for his or her crops </w:t>
      </w:r>
      <w:r w:rsidR="006E08F0">
        <w:t>and still want a share</w:t>
      </w:r>
      <w:r w:rsidR="00D35D70">
        <w:t xml:space="preserve"> of revenues. S</w:t>
      </w:r>
      <w:r w:rsidR="006E08F0">
        <w:t xml:space="preserve">imilarly, </w:t>
      </w:r>
      <w:r w:rsidR="00CA6174">
        <w:t>one</w:t>
      </w:r>
      <w:r w:rsidR="006E08F0">
        <w:t xml:space="preserve"> might expect </w:t>
      </w:r>
      <w:r w:rsidR="00CA6174">
        <w:t xml:space="preserve">that oil will </w:t>
      </w:r>
      <w:r w:rsidR="00D13CB2">
        <w:t xml:space="preserve">cause </w:t>
      </w:r>
      <w:r w:rsidR="006E08F0">
        <w:t>environmental degradation and still want a share</w:t>
      </w:r>
      <w:r w:rsidR="00D13CB2">
        <w:t>. E</w:t>
      </w:r>
      <w:r w:rsidR="006E08F0">
        <w:t xml:space="preserve">xpectations </w:t>
      </w:r>
      <w:r w:rsidR="00D13CB2">
        <w:t xml:space="preserve">about </w:t>
      </w:r>
      <w:r w:rsidR="0041788F">
        <w:t xml:space="preserve">personal </w:t>
      </w:r>
      <w:r w:rsidR="00D13CB2">
        <w:t>benefit or harm</w:t>
      </w:r>
      <w:r w:rsidR="006E08F0">
        <w:t xml:space="preserve"> from oil </w:t>
      </w:r>
      <w:r w:rsidR="00510B01">
        <w:t xml:space="preserve">appear not to have any power </w:t>
      </w:r>
      <w:r w:rsidR="006E08F0">
        <w:t>in predicting preferences about revenue</w:t>
      </w:r>
      <w:r w:rsidR="00510B01">
        <w:t xml:space="preserve"> sharing.</w:t>
      </w:r>
    </w:p>
    <w:p w14:paraId="4F3BEEDD" w14:textId="6A0C7280" w:rsidR="00FF12ED" w:rsidRDefault="007430EE" w:rsidP="00641626">
      <w:pPr>
        <w:spacing w:line="480" w:lineRule="auto"/>
        <w:jc w:val="both"/>
      </w:pPr>
      <w:r>
        <w:lastRenderedPageBreak/>
        <w:tab/>
      </w:r>
      <w:r w:rsidR="004D0777">
        <w:t xml:space="preserve">My findings </w:t>
      </w:r>
      <w:r w:rsidR="000B16F4">
        <w:t>challenge</w:t>
      </w:r>
      <w:r w:rsidR="004D0777">
        <w:t xml:space="preserve"> </w:t>
      </w:r>
      <w:r w:rsidR="00F006BC">
        <w:t>theories</w:t>
      </w:r>
      <w:r w:rsidR="004D0777">
        <w:t xml:space="preserve"> of the role of expectations and interests in fo</w:t>
      </w:r>
      <w:r w:rsidR="002E0065">
        <w:t>rming political preferences in t</w:t>
      </w:r>
      <w:r w:rsidR="005410C8">
        <w:t>wo</w:t>
      </w:r>
      <w:r w:rsidR="002E0065">
        <w:t xml:space="preserve"> </w:t>
      </w:r>
      <w:r w:rsidR="004D0777">
        <w:t>other ways. First, I find that occupation does not predict political preferences.</w:t>
      </w:r>
      <w:r w:rsidR="003E58F5">
        <w:t xml:space="preserve"> </w:t>
      </w:r>
      <w:r w:rsidR="00211DD8">
        <w:t>I performed a further set of regressions testing the effect of occupation dummy variables on political preferences and still did not find that occupation had a statistically significant effect on revenue sharing responses.</w:t>
      </w:r>
      <w:r w:rsidR="00DA01BD">
        <w:rPr>
          <w:rStyle w:val="FootnoteReference"/>
        </w:rPr>
        <w:footnoteReference w:id="126"/>
      </w:r>
      <w:r w:rsidR="00211DD8">
        <w:t xml:space="preserve"> Finding that </w:t>
      </w:r>
      <w:r w:rsidR="00211DD8">
        <w:rPr>
          <w:i/>
        </w:rPr>
        <w:t>boda-boda</w:t>
      </w:r>
      <w:r w:rsidR="00F262B2">
        <w:t xml:space="preserve"> drivers do not have significantly different views</w:t>
      </w:r>
      <w:r w:rsidR="00211DD8">
        <w:rPr>
          <w:i/>
        </w:rPr>
        <w:t xml:space="preserve"> </w:t>
      </w:r>
      <w:r w:rsidR="00F262B2">
        <w:t xml:space="preserve">than other groups is especially interesting. </w:t>
      </w:r>
      <w:r w:rsidR="003E58F5">
        <w:t>This indicates that</w:t>
      </w:r>
      <w:r w:rsidR="004A6D22">
        <w:t xml:space="preserve"> </w:t>
      </w:r>
      <w:r w:rsidR="00C43875">
        <w:t xml:space="preserve">unskilled, </w:t>
      </w:r>
      <w:r w:rsidR="004A6D22">
        <w:t>underemployed</w:t>
      </w:r>
      <w:r w:rsidR="003E58F5">
        <w:t xml:space="preserve"> young men, widely considered in the literature to form the backbone of rebel movements, are not inherently more politicized or radical than other groups, at least in the pre-production phases</w:t>
      </w:r>
      <w:r w:rsidR="00D91FCC">
        <w:t xml:space="preserve"> of oil development</w:t>
      </w:r>
      <w:r w:rsidR="003E58F5">
        <w:t xml:space="preserve">. They may well be more open to rebel recruitment once production starts and </w:t>
      </w:r>
      <w:r w:rsidR="00AD472C">
        <w:t xml:space="preserve">either opportunities for looting emerge or </w:t>
      </w:r>
      <w:r w:rsidR="00944801">
        <w:t>grievances are exacerbated</w:t>
      </w:r>
      <w:r w:rsidR="002363C4">
        <w:t xml:space="preserve">: </w:t>
      </w:r>
      <w:r w:rsidR="00D42C20">
        <w:t>assessing this claim is beyond the scope of this paper.</w:t>
      </w:r>
      <w:r w:rsidR="00D96FEB">
        <w:rPr>
          <w:rStyle w:val="FootnoteReference"/>
        </w:rPr>
        <w:footnoteReference w:id="127"/>
      </w:r>
      <w:r w:rsidR="00944801">
        <w:t xml:space="preserve"> </w:t>
      </w:r>
      <w:r w:rsidR="00641626">
        <w:t xml:space="preserve">However, the </w:t>
      </w:r>
      <w:r w:rsidR="008C6458">
        <w:t>proposition</w:t>
      </w:r>
      <w:r w:rsidR="00641626">
        <w:t xml:space="preserve"> that </w:t>
      </w:r>
      <w:r w:rsidR="002363C4">
        <w:t>under</w:t>
      </w:r>
      <w:r w:rsidR="00466300">
        <w:t>e</w:t>
      </w:r>
      <w:r w:rsidR="002363C4">
        <w:t xml:space="preserve">mployed </w:t>
      </w:r>
      <w:r w:rsidR="0061209C">
        <w:t xml:space="preserve">young men have greater underlying grievances or frustrations than other groups due to marginalization and are innately political appears unlikely. </w:t>
      </w:r>
    </w:p>
    <w:p w14:paraId="1050AC15" w14:textId="4BADC810" w:rsidR="007430EE" w:rsidRDefault="00E4087D" w:rsidP="00FF12ED">
      <w:pPr>
        <w:spacing w:line="480" w:lineRule="auto"/>
        <w:ind w:firstLine="720"/>
        <w:jc w:val="both"/>
      </w:pPr>
      <w:r>
        <w:t>Furthermore, I</w:t>
      </w:r>
      <w:r w:rsidR="00B17173">
        <w:t xml:space="preserve"> find that shopkeepers, who </w:t>
      </w:r>
      <w:r w:rsidR="00080F2D">
        <w:t xml:space="preserve">might expect to </w:t>
      </w:r>
      <w:r w:rsidR="008A7C43">
        <w:t>be</w:t>
      </w:r>
      <w:r w:rsidR="00080F2D">
        <w:t>nefit</w:t>
      </w:r>
      <w:r w:rsidR="008A7C43">
        <w:t xml:space="preserve"> from the influx of o</w:t>
      </w:r>
      <w:r w:rsidR="00F01792">
        <w:t>il workers and increased prices</w:t>
      </w:r>
      <w:r w:rsidR="00915C68">
        <w:t>,</w:t>
      </w:r>
      <w:r w:rsidR="008A7C43">
        <w:t xml:space="preserve"> do not have significantly different views from other groups. </w:t>
      </w:r>
      <w:r w:rsidR="00915C68">
        <w:t xml:space="preserve">(This was also true of skilled workers, who presumably have the greatest job security and therefore potentially different expectations of benefit or harm from oil production). </w:t>
      </w:r>
      <w:r w:rsidR="005A11D4">
        <w:t>This further supports the idea that beliefs about personal b</w:t>
      </w:r>
      <w:r w:rsidR="00CB0BD2">
        <w:t xml:space="preserve">enefit from oil </w:t>
      </w:r>
      <w:r w:rsidR="00CB0BD2">
        <w:lastRenderedPageBreak/>
        <w:t>development do</w:t>
      </w:r>
      <w:r w:rsidR="005A11D4">
        <w:t xml:space="preserve"> not affect beliefs about revenue sharing. </w:t>
      </w:r>
      <w:r w:rsidR="006057E2">
        <w:t>I</w:t>
      </w:r>
      <w:r w:rsidR="005A11D4">
        <w:t>n the pre-production phases at least, political preferences do not break down along socio-economic or class lines</w:t>
      </w:r>
      <w:r w:rsidR="0020316F">
        <w:t xml:space="preserve">. </w:t>
      </w:r>
    </w:p>
    <w:p w14:paraId="54CFE2F8" w14:textId="7B96A3B0" w:rsidR="00DF5112" w:rsidRDefault="00575FDB" w:rsidP="00641626">
      <w:pPr>
        <w:spacing w:line="480" w:lineRule="auto"/>
        <w:jc w:val="both"/>
      </w:pPr>
      <w:r>
        <w:tab/>
        <w:t xml:space="preserve">Second, </w:t>
      </w:r>
      <w:r w:rsidR="00D9423F">
        <w:t xml:space="preserve">I find that proximity to the oil exploration sites </w:t>
      </w:r>
      <w:r w:rsidR="00E624C7">
        <w:t xml:space="preserve">does not have a statistically significant effect on </w:t>
      </w:r>
      <w:r w:rsidR="00871CC4">
        <w:t>revenue sharing preferences.</w:t>
      </w:r>
      <w:r w:rsidR="005738F5">
        <w:t xml:space="preserve"> </w:t>
      </w:r>
      <w:r w:rsidR="00240F7E">
        <w:t xml:space="preserve">Though the regressions in Table 2 included variables controlling for proximity to oil and being in an urban area, </w:t>
      </w:r>
      <w:r w:rsidR="005738F5">
        <w:t xml:space="preserve">I performed a further </w:t>
      </w:r>
      <w:r w:rsidR="0046752F">
        <w:t xml:space="preserve">set of </w:t>
      </w:r>
      <w:r w:rsidR="005738F5">
        <w:t>regression</w:t>
      </w:r>
      <w:r w:rsidR="0046752F">
        <w:t>s</w:t>
      </w:r>
      <w:r w:rsidR="005738F5">
        <w:t xml:space="preserve"> directly </w:t>
      </w:r>
      <w:r w:rsidR="00240F7E">
        <w:t>comparing the Kabaale and Katanga g</w:t>
      </w:r>
      <w:r w:rsidR="00807B45">
        <w:t>roups to eliminate any confounding variables</w:t>
      </w:r>
      <w:r w:rsidR="00240F7E">
        <w:t xml:space="preserve"> arising from including the two urban groups. </w:t>
      </w:r>
      <w:r w:rsidR="009D4BAC">
        <w:t xml:space="preserve">This </w:t>
      </w:r>
      <w:r w:rsidR="006A357D">
        <w:t xml:space="preserve">analysis is presented in Table 3 and shows that there were no statistically significant differences in political preferences between the Kabaale and Katanga groups: </w:t>
      </w:r>
      <w:r w:rsidR="00DB398C">
        <w:t>membership in one of these groups did not in itself predict revenue sharing responses.</w:t>
      </w:r>
      <w:r w:rsidR="006A357D">
        <w:t xml:space="preserve"> </w:t>
      </w:r>
      <w:r w:rsidR="00404973">
        <w:t xml:space="preserve">I did not survey Banyoro living outside Hoima and therefore do not know whether their views differ. Villages like Kabaale may also become more politicized once production </w:t>
      </w:r>
    </w:p>
    <w:tbl>
      <w:tblPr>
        <w:tblStyle w:val="TableGrid"/>
        <w:tblW w:w="0" w:type="auto"/>
        <w:jc w:val="center"/>
        <w:tblLayout w:type="fixed"/>
        <w:tblLook w:val="04A0" w:firstRow="1" w:lastRow="0" w:firstColumn="1" w:lastColumn="0" w:noHBand="0" w:noVBand="1"/>
      </w:tblPr>
      <w:tblGrid>
        <w:gridCol w:w="675"/>
        <w:gridCol w:w="1304"/>
        <w:gridCol w:w="1304"/>
        <w:gridCol w:w="1304"/>
        <w:gridCol w:w="1304"/>
        <w:gridCol w:w="1305"/>
      </w:tblGrid>
      <w:tr w:rsidR="004F7577" w14:paraId="2A8065E3" w14:textId="77777777" w:rsidTr="000E66A4">
        <w:trPr>
          <w:trHeight w:val="620"/>
          <w:jc w:val="center"/>
        </w:trPr>
        <w:tc>
          <w:tcPr>
            <w:tcW w:w="7196" w:type="dxa"/>
            <w:gridSpan w:val="6"/>
            <w:tcBorders>
              <w:bottom w:val="single" w:sz="4" w:space="0" w:color="auto"/>
            </w:tcBorders>
          </w:tcPr>
          <w:p w14:paraId="4BFC561D" w14:textId="77777777" w:rsidR="004F7577" w:rsidRPr="00BC65DA" w:rsidRDefault="004F7577" w:rsidP="00727922">
            <w:pPr>
              <w:rPr>
                <w:rFonts w:ascii="Arial" w:hAnsi="Arial"/>
                <w:sz w:val="22"/>
                <w:szCs w:val="22"/>
              </w:rPr>
            </w:pPr>
            <w:r w:rsidRPr="00BC65DA">
              <w:rPr>
                <w:rFonts w:ascii="Arial" w:hAnsi="Arial"/>
                <w:sz w:val="22"/>
                <w:szCs w:val="22"/>
              </w:rPr>
              <w:t>Table 3: Effect of Proximity to Oil on Political Preference Variables in Kabaale and Katanga Groups</w:t>
            </w:r>
          </w:p>
        </w:tc>
      </w:tr>
      <w:tr w:rsidR="004F7577" w14:paraId="7C94740B" w14:textId="77777777" w:rsidTr="000E66A4">
        <w:trPr>
          <w:trHeight w:val="261"/>
          <w:jc w:val="center"/>
        </w:trPr>
        <w:tc>
          <w:tcPr>
            <w:tcW w:w="675" w:type="dxa"/>
            <w:tcBorders>
              <w:bottom w:val="nil"/>
              <w:right w:val="nil"/>
            </w:tcBorders>
          </w:tcPr>
          <w:p w14:paraId="1AD176A8" w14:textId="77777777" w:rsidR="004F7577" w:rsidRPr="00BC65DA" w:rsidRDefault="004F7577" w:rsidP="00727922">
            <w:pPr>
              <w:rPr>
                <w:rFonts w:ascii="Arial" w:hAnsi="Arial"/>
                <w:sz w:val="22"/>
                <w:szCs w:val="22"/>
              </w:rPr>
            </w:pPr>
          </w:p>
        </w:tc>
        <w:tc>
          <w:tcPr>
            <w:tcW w:w="1304" w:type="dxa"/>
            <w:tcBorders>
              <w:left w:val="nil"/>
              <w:bottom w:val="nil"/>
              <w:right w:val="nil"/>
            </w:tcBorders>
          </w:tcPr>
          <w:p w14:paraId="70C1BF8E" w14:textId="77777777" w:rsidR="004F7577" w:rsidRPr="00BC65DA" w:rsidRDefault="004F7577" w:rsidP="00727922">
            <w:pPr>
              <w:rPr>
                <w:rFonts w:ascii="Arial" w:hAnsi="Arial"/>
                <w:sz w:val="22"/>
                <w:szCs w:val="22"/>
              </w:rPr>
            </w:pPr>
            <w:r w:rsidRPr="00BC65DA">
              <w:rPr>
                <w:rFonts w:ascii="Arial" w:hAnsi="Arial"/>
                <w:sz w:val="22"/>
                <w:szCs w:val="22"/>
              </w:rPr>
              <w:t>Share</w:t>
            </w:r>
          </w:p>
        </w:tc>
        <w:tc>
          <w:tcPr>
            <w:tcW w:w="1304" w:type="dxa"/>
            <w:tcBorders>
              <w:left w:val="nil"/>
              <w:bottom w:val="nil"/>
              <w:right w:val="nil"/>
            </w:tcBorders>
          </w:tcPr>
          <w:p w14:paraId="53DE9116" w14:textId="77777777" w:rsidR="004F7577" w:rsidRPr="00BC65DA" w:rsidRDefault="004F7577" w:rsidP="00727922">
            <w:pPr>
              <w:rPr>
                <w:rFonts w:ascii="Arial" w:hAnsi="Arial"/>
                <w:sz w:val="22"/>
                <w:szCs w:val="22"/>
              </w:rPr>
            </w:pPr>
            <w:r w:rsidRPr="00BC65DA">
              <w:rPr>
                <w:rFonts w:ascii="Arial" w:hAnsi="Arial"/>
                <w:sz w:val="22"/>
                <w:szCs w:val="22"/>
              </w:rPr>
              <w:t>Bunyoro</w:t>
            </w:r>
          </w:p>
        </w:tc>
        <w:tc>
          <w:tcPr>
            <w:tcW w:w="1304" w:type="dxa"/>
            <w:tcBorders>
              <w:left w:val="nil"/>
              <w:bottom w:val="nil"/>
              <w:right w:val="nil"/>
            </w:tcBorders>
          </w:tcPr>
          <w:p w14:paraId="1C70E56A" w14:textId="77777777" w:rsidR="004F7577" w:rsidRPr="00BC65DA" w:rsidRDefault="004F7577" w:rsidP="00727922">
            <w:pPr>
              <w:rPr>
                <w:rFonts w:ascii="Arial" w:hAnsi="Arial"/>
                <w:sz w:val="22"/>
                <w:szCs w:val="22"/>
              </w:rPr>
            </w:pPr>
            <w:r w:rsidRPr="00BC65DA">
              <w:rPr>
                <w:rFonts w:ascii="Arial" w:hAnsi="Arial"/>
                <w:sz w:val="22"/>
                <w:szCs w:val="22"/>
              </w:rPr>
              <w:t>Hoima</w:t>
            </w:r>
          </w:p>
        </w:tc>
        <w:tc>
          <w:tcPr>
            <w:tcW w:w="1304" w:type="dxa"/>
            <w:tcBorders>
              <w:left w:val="nil"/>
              <w:bottom w:val="nil"/>
              <w:right w:val="nil"/>
            </w:tcBorders>
          </w:tcPr>
          <w:p w14:paraId="321DE6FB" w14:textId="77777777" w:rsidR="004F7577" w:rsidRPr="00BC65DA" w:rsidRDefault="004F7577" w:rsidP="00727922">
            <w:pPr>
              <w:rPr>
                <w:rFonts w:ascii="Arial" w:hAnsi="Arial"/>
                <w:sz w:val="22"/>
                <w:szCs w:val="22"/>
              </w:rPr>
            </w:pPr>
            <w:r w:rsidRPr="00BC65DA">
              <w:rPr>
                <w:rFonts w:ascii="Arial" w:hAnsi="Arial"/>
                <w:sz w:val="22"/>
                <w:szCs w:val="22"/>
              </w:rPr>
              <w:t>Disp.</w:t>
            </w:r>
          </w:p>
        </w:tc>
        <w:tc>
          <w:tcPr>
            <w:tcW w:w="1305" w:type="dxa"/>
            <w:tcBorders>
              <w:left w:val="nil"/>
              <w:bottom w:val="nil"/>
            </w:tcBorders>
          </w:tcPr>
          <w:p w14:paraId="4032EBFF" w14:textId="77777777" w:rsidR="004F7577" w:rsidRPr="00BC65DA" w:rsidRDefault="004F7577" w:rsidP="00727922">
            <w:pPr>
              <w:rPr>
                <w:rFonts w:ascii="Arial" w:hAnsi="Arial"/>
                <w:sz w:val="22"/>
                <w:szCs w:val="22"/>
              </w:rPr>
            </w:pPr>
            <w:r w:rsidRPr="00BC65DA">
              <w:rPr>
                <w:rFonts w:ascii="Arial" w:hAnsi="Arial"/>
                <w:sz w:val="22"/>
                <w:szCs w:val="22"/>
              </w:rPr>
              <w:t>Co-ethnics</w:t>
            </w:r>
          </w:p>
        </w:tc>
      </w:tr>
      <w:tr w:rsidR="004F7577" w14:paraId="568B13E4" w14:textId="77777777" w:rsidTr="004F7577">
        <w:trPr>
          <w:jc w:val="center"/>
        </w:trPr>
        <w:tc>
          <w:tcPr>
            <w:tcW w:w="675" w:type="dxa"/>
            <w:tcBorders>
              <w:top w:val="nil"/>
              <w:bottom w:val="nil"/>
              <w:right w:val="nil"/>
            </w:tcBorders>
          </w:tcPr>
          <w:p w14:paraId="6634C51A" w14:textId="77777777" w:rsidR="004F7577" w:rsidRPr="00BC65DA" w:rsidRDefault="004F7577" w:rsidP="00727922">
            <w:pPr>
              <w:rPr>
                <w:rFonts w:ascii="Arial" w:hAnsi="Arial"/>
                <w:sz w:val="22"/>
                <w:szCs w:val="22"/>
              </w:rPr>
            </w:pPr>
            <w:r w:rsidRPr="00BC65DA">
              <w:rPr>
                <w:rFonts w:ascii="Arial" w:hAnsi="Arial"/>
                <w:sz w:val="22"/>
                <w:szCs w:val="22"/>
              </w:rPr>
              <w:t xml:space="preserve">Oil </w:t>
            </w:r>
          </w:p>
        </w:tc>
        <w:tc>
          <w:tcPr>
            <w:tcW w:w="1304" w:type="dxa"/>
            <w:tcBorders>
              <w:top w:val="nil"/>
              <w:left w:val="nil"/>
              <w:bottom w:val="nil"/>
              <w:right w:val="nil"/>
            </w:tcBorders>
          </w:tcPr>
          <w:p w14:paraId="117A6112" w14:textId="77777777" w:rsidR="004F7577" w:rsidRPr="00BC65DA" w:rsidRDefault="004F7577" w:rsidP="00727922">
            <w:pPr>
              <w:rPr>
                <w:rFonts w:ascii="Arial" w:hAnsi="Arial"/>
                <w:sz w:val="22"/>
                <w:szCs w:val="22"/>
              </w:rPr>
            </w:pPr>
            <w:r w:rsidRPr="00BC65DA">
              <w:rPr>
                <w:rFonts w:ascii="Arial" w:hAnsi="Arial"/>
                <w:sz w:val="22"/>
                <w:szCs w:val="22"/>
              </w:rPr>
              <w:t>.0519</w:t>
            </w:r>
          </w:p>
          <w:p w14:paraId="1EEAB53A" w14:textId="77777777" w:rsidR="004F7577" w:rsidRPr="00BC65DA" w:rsidRDefault="004F7577" w:rsidP="00727922">
            <w:pPr>
              <w:rPr>
                <w:rFonts w:ascii="Arial" w:hAnsi="Arial"/>
                <w:sz w:val="22"/>
                <w:szCs w:val="22"/>
              </w:rPr>
            </w:pPr>
            <w:r w:rsidRPr="00BC65DA">
              <w:rPr>
                <w:rFonts w:ascii="Arial" w:hAnsi="Arial"/>
                <w:sz w:val="22"/>
                <w:szCs w:val="22"/>
              </w:rPr>
              <w:t>(.63)</w:t>
            </w:r>
          </w:p>
        </w:tc>
        <w:tc>
          <w:tcPr>
            <w:tcW w:w="1304" w:type="dxa"/>
            <w:tcBorders>
              <w:top w:val="nil"/>
              <w:left w:val="nil"/>
              <w:bottom w:val="nil"/>
              <w:right w:val="nil"/>
            </w:tcBorders>
          </w:tcPr>
          <w:p w14:paraId="2D3722B3" w14:textId="77777777" w:rsidR="004F7577" w:rsidRPr="00BC65DA" w:rsidRDefault="004F7577" w:rsidP="00727922">
            <w:pPr>
              <w:rPr>
                <w:rFonts w:ascii="Arial" w:hAnsi="Arial"/>
                <w:sz w:val="22"/>
                <w:szCs w:val="22"/>
              </w:rPr>
            </w:pPr>
            <w:r w:rsidRPr="00BC65DA">
              <w:rPr>
                <w:rFonts w:ascii="Arial" w:hAnsi="Arial"/>
                <w:sz w:val="22"/>
                <w:szCs w:val="22"/>
              </w:rPr>
              <w:t>-.2037</w:t>
            </w:r>
          </w:p>
          <w:p w14:paraId="373B0272" w14:textId="77777777" w:rsidR="004F7577" w:rsidRPr="00BC65DA" w:rsidRDefault="004F7577" w:rsidP="00727922">
            <w:pPr>
              <w:rPr>
                <w:rFonts w:ascii="Arial" w:hAnsi="Arial"/>
                <w:sz w:val="22"/>
                <w:szCs w:val="22"/>
              </w:rPr>
            </w:pPr>
            <w:r w:rsidRPr="00BC65DA">
              <w:rPr>
                <w:rFonts w:ascii="Arial" w:hAnsi="Arial"/>
                <w:sz w:val="22"/>
                <w:szCs w:val="22"/>
              </w:rPr>
              <w:t>(.14)</w:t>
            </w:r>
          </w:p>
        </w:tc>
        <w:tc>
          <w:tcPr>
            <w:tcW w:w="1304" w:type="dxa"/>
            <w:tcBorders>
              <w:top w:val="nil"/>
              <w:left w:val="nil"/>
              <w:bottom w:val="nil"/>
              <w:right w:val="nil"/>
            </w:tcBorders>
          </w:tcPr>
          <w:p w14:paraId="6DD9ABF3" w14:textId="77777777" w:rsidR="004F7577" w:rsidRPr="00BC65DA" w:rsidRDefault="004F7577" w:rsidP="00727922">
            <w:pPr>
              <w:rPr>
                <w:rFonts w:ascii="Arial" w:hAnsi="Arial"/>
                <w:sz w:val="22"/>
                <w:szCs w:val="22"/>
              </w:rPr>
            </w:pPr>
            <w:r w:rsidRPr="00BC65DA">
              <w:rPr>
                <w:rFonts w:ascii="Arial" w:hAnsi="Arial"/>
                <w:sz w:val="22"/>
                <w:szCs w:val="22"/>
              </w:rPr>
              <w:t>.0271</w:t>
            </w:r>
          </w:p>
          <w:p w14:paraId="52A66FA1" w14:textId="77777777" w:rsidR="004F7577" w:rsidRPr="00BC65DA" w:rsidRDefault="004F7577" w:rsidP="00727922">
            <w:pPr>
              <w:rPr>
                <w:rFonts w:ascii="Arial" w:hAnsi="Arial"/>
                <w:sz w:val="22"/>
                <w:szCs w:val="22"/>
              </w:rPr>
            </w:pPr>
            <w:r w:rsidRPr="00BC65DA">
              <w:rPr>
                <w:rFonts w:ascii="Arial" w:hAnsi="Arial"/>
                <w:sz w:val="22"/>
                <w:szCs w:val="22"/>
              </w:rPr>
              <w:t>(.83)</w:t>
            </w:r>
          </w:p>
        </w:tc>
        <w:tc>
          <w:tcPr>
            <w:tcW w:w="1304" w:type="dxa"/>
            <w:tcBorders>
              <w:top w:val="nil"/>
              <w:left w:val="nil"/>
              <w:bottom w:val="nil"/>
              <w:right w:val="nil"/>
            </w:tcBorders>
          </w:tcPr>
          <w:p w14:paraId="5615521F" w14:textId="77777777" w:rsidR="004F7577" w:rsidRPr="00BC65DA" w:rsidRDefault="004F7577" w:rsidP="00727922">
            <w:pPr>
              <w:rPr>
                <w:rFonts w:ascii="Arial" w:hAnsi="Arial"/>
                <w:sz w:val="22"/>
                <w:szCs w:val="22"/>
              </w:rPr>
            </w:pPr>
            <w:r w:rsidRPr="00BC65DA">
              <w:rPr>
                <w:rFonts w:ascii="Arial" w:hAnsi="Arial"/>
                <w:sz w:val="22"/>
                <w:szCs w:val="22"/>
              </w:rPr>
              <w:t>.1766</w:t>
            </w:r>
          </w:p>
          <w:p w14:paraId="0AFC58EA" w14:textId="77777777" w:rsidR="004F7577" w:rsidRPr="00BC65DA" w:rsidRDefault="004F7577" w:rsidP="00727922">
            <w:pPr>
              <w:rPr>
                <w:rFonts w:ascii="Arial" w:hAnsi="Arial"/>
                <w:sz w:val="22"/>
                <w:szCs w:val="22"/>
              </w:rPr>
            </w:pPr>
            <w:r w:rsidRPr="00BC65DA">
              <w:rPr>
                <w:rFonts w:ascii="Arial" w:hAnsi="Arial"/>
                <w:sz w:val="22"/>
                <w:szCs w:val="22"/>
              </w:rPr>
              <w:t>(.18)</w:t>
            </w:r>
          </w:p>
        </w:tc>
        <w:tc>
          <w:tcPr>
            <w:tcW w:w="1305" w:type="dxa"/>
            <w:tcBorders>
              <w:top w:val="nil"/>
              <w:left w:val="nil"/>
              <w:bottom w:val="nil"/>
            </w:tcBorders>
          </w:tcPr>
          <w:p w14:paraId="0DEBC0D5" w14:textId="77777777" w:rsidR="004F7577" w:rsidRPr="00BC65DA" w:rsidRDefault="004F7577" w:rsidP="00727922">
            <w:pPr>
              <w:rPr>
                <w:rFonts w:ascii="Arial" w:hAnsi="Arial"/>
                <w:sz w:val="22"/>
                <w:szCs w:val="22"/>
              </w:rPr>
            </w:pPr>
            <w:r w:rsidRPr="00BC65DA">
              <w:rPr>
                <w:rFonts w:ascii="Arial" w:hAnsi="Arial"/>
                <w:sz w:val="22"/>
                <w:szCs w:val="22"/>
              </w:rPr>
              <w:t>-.0527</w:t>
            </w:r>
          </w:p>
          <w:p w14:paraId="28516B38" w14:textId="77777777" w:rsidR="004F7577" w:rsidRPr="00BC65DA" w:rsidRDefault="004F7577" w:rsidP="00727922">
            <w:pPr>
              <w:rPr>
                <w:rFonts w:ascii="Arial" w:hAnsi="Arial"/>
                <w:sz w:val="22"/>
                <w:szCs w:val="22"/>
              </w:rPr>
            </w:pPr>
            <w:r w:rsidRPr="00BC65DA">
              <w:rPr>
                <w:rFonts w:ascii="Arial" w:hAnsi="Arial"/>
                <w:sz w:val="22"/>
                <w:szCs w:val="22"/>
              </w:rPr>
              <w:t>(.70)</w:t>
            </w:r>
          </w:p>
        </w:tc>
      </w:tr>
      <w:tr w:rsidR="004F7577" w14:paraId="244350CC" w14:textId="77777777" w:rsidTr="000E66A4">
        <w:trPr>
          <w:trHeight w:val="367"/>
          <w:jc w:val="center"/>
        </w:trPr>
        <w:tc>
          <w:tcPr>
            <w:tcW w:w="675" w:type="dxa"/>
            <w:tcBorders>
              <w:top w:val="nil"/>
              <w:right w:val="nil"/>
            </w:tcBorders>
          </w:tcPr>
          <w:p w14:paraId="3086F5C9" w14:textId="77777777" w:rsidR="004F7577" w:rsidRPr="00BC65DA" w:rsidRDefault="004F7577" w:rsidP="00727922">
            <w:pPr>
              <w:rPr>
                <w:rFonts w:ascii="Arial" w:hAnsi="Arial"/>
                <w:sz w:val="22"/>
                <w:szCs w:val="22"/>
              </w:rPr>
            </w:pPr>
            <w:r w:rsidRPr="00BC65DA">
              <w:rPr>
                <w:rFonts w:ascii="Arial" w:hAnsi="Arial"/>
                <w:i/>
                <w:sz w:val="22"/>
                <w:szCs w:val="22"/>
              </w:rPr>
              <w:t>N</w:t>
            </w:r>
          </w:p>
        </w:tc>
        <w:tc>
          <w:tcPr>
            <w:tcW w:w="1304" w:type="dxa"/>
            <w:tcBorders>
              <w:top w:val="nil"/>
              <w:left w:val="nil"/>
              <w:right w:val="nil"/>
            </w:tcBorders>
          </w:tcPr>
          <w:p w14:paraId="448FDF56" w14:textId="77777777" w:rsidR="004F7577" w:rsidRPr="00BC65DA" w:rsidRDefault="004F7577" w:rsidP="00727922">
            <w:pPr>
              <w:rPr>
                <w:rFonts w:ascii="Arial" w:hAnsi="Arial"/>
                <w:sz w:val="22"/>
                <w:szCs w:val="22"/>
              </w:rPr>
            </w:pPr>
            <w:r w:rsidRPr="00BC65DA">
              <w:rPr>
                <w:rFonts w:ascii="Arial" w:hAnsi="Arial"/>
                <w:sz w:val="22"/>
                <w:szCs w:val="22"/>
              </w:rPr>
              <w:t>86</w:t>
            </w:r>
          </w:p>
        </w:tc>
        <w:tc>
          <w:tcPr>
            <w:tcW w:w="1304" w:type="dxa"/>
            <w:tcBorders>
              <w:top w:val="nil"/>
              <w:left w:val="nil"/>
              <w:right w:val="nil"/>
            </w:tcBorders>
          </w:tcPr>
          <w:p w14:paraId="5E77AC60" w14:textId="77777777" w:rsidR="004F7577" w:rsidRPr="00BC65DA" w:rsidRDefault="004F7577" w:rsidP="00727922">
            <w:pPr>
              <w:rPr>
                <w:rFonts w:ascii="Arial" w:hAnsi="Arial"/>
                <w:sz w:val="22"/>
                <w:szCs w:val="22"/>
              </w:rPr>
            </w:pPr>
            <w:r w:rsidRPr="00BC65DA">
              <w:rPr>
                <w:rFonts w:ascii="Arial" w:hAnsi="Arial"/>
                <w:sz w:val="22"/>
                <w:szCs w:val="22"/>
              </w:rPr>
              <w:t>53</w:t>
            </w:r>
          </w:p>
        </w:tc>
        <w:tc>
          <w:tcPr>
            <w:tcW w:w="1304" w:type="dxa"/>
            <w:tcBorders>
              <w:top w:val="nil"/>
              <w:left w:val="nil"/>
              <w:right w:val="nil"/>
            </w:tcBorders>
          </w:tcPr>
          <w:p w14:paraId="301CB951" w14:textId="77777777" w:rsidR="004F7577" w:rsidRPr="00BC65DA" w:rsidRDefault="004F7577" w:rsidP="00727922">
            <w:pPr>
              <w:rPr>
                <w:rFonts w:ascii="Arial" w:hAnsi="Arial"/>
                <w:sz w:val="22"/>
                <w:szCs w:val="22"/>
              </w:rPr>
            </w:pPr>
            <w:r w:rsidRPr="00BC65DA">
              <w:rPr>
                <w:rFonts w:ascii="Arial" w:hAnsi="Arial"/>
                <w:sz w:val="22"/>
                <w:szCs w:val="22"/>
              </w:rPr>
              <w:t>53</w:t>
            </w:r>
          </w:p>
        </w:tc>
        <w:tc>
          <w:tcPr>
            <w:tcW w:w="1304" w:type="dxa"/>
            <w:tcBorders>
              <w:top w:val="nil"/>
              <w:left w:val="nil"/>
              <w:right w:val="nil"/>
            </w:tcBorders>
          </w:tcPr>
          <w:p w14:paraId="58FE151E" w14:textId="77777777" w:rsidR="004F7577" w:rsidRPr="00BC65DA" w:rsidRDefault="004F7577" w:rsidP="00727922">
            <w:pPr>
              <w:rPr>
                <w:rFonts w:ascii="Arial" w:hAnsi="Arial"/>
                <w:sz w:val="22"/>
                <w:szCs w:val="22"/>
              </w:rPr>
            </w:pPr>
            <w:r w:rsidRPr="00BC65DA">
              <w:rPr>
                <w:rFonts w:ascii="Arial" w:hAnsi="Arial"/>
                <w:sz w:val="22"/>
                <w:szCs w:val="22"/>
              </w:rPr>
              <w:t>53</w:t>
            </w:r>
          </w:p>
        </w:tc>
        <w:tc>
          <w:tcPr>
            <w:tcW w:w="1305" w:type="dxa"/>
            <w:tcBorders>
              <w:top w:val="nil"/>
              <w:left w:val="nil"/>
            </w:tcBorders>
          </w:tcPr>
          <w:p w14:paraId="267CFEAF" w14:textId="77777777" w:rsidR="004F7577" w:rsidRPr="00BC65DA" w:rsidRDefault="004F7577" w:rsidP="00727922">
            <w:pPr>
              <w:rPr>
                <w:rFonts w:ascii="Arial" w:hAnsi="Arial"/>
                <w:sz w:val="22"/>
                <w:szCs w:val="22"/>
              </w:rPr>
            </w:pPr>
            <w:r w:rsidRPr="00BC65DA">
              <w:rPr>
                <w:rFonts w:ascii="Arial" w:hAnsi="Arial"/>
                <w:sz w:val="22"/>
                <w:szCs w:val="22"/>
              </w:rPr>
              <w:t>53</w:t>
            </w:r>
          </w:p>
        </w:tc>
      </w:tr>
      <w:tr w:rsidR="004F7577" w14:paraId="462D71AD" w14:textId="77777777" w:rsidTr="004F7577">
        <w:trPr>
          <w:jc w:val="center"/>
        </w:trPr>
        <w:tc>
          <w:tcPr>
            <w:tcW w:w="7196" w:type="dxa"/>
            <w:gridSpan w:val="6"/>
          </w:tcPr>
          <w:p w14:paraId="457F780D" w14:textId="77777777" w:rsidR="004F7577" w:rsidRPr="00BC65DA" w:rsidRDefault="004F7577" w:rsidP="00727922">
            <w:pPr>
              <w:rPr>
                <w:rFonts w:ascii="Arial" w:hAnsi="Arial"/>
                <w:sz w:val="22"/>
                <w:szCs w:val="22"/>
              </w:rPr>
            </w:pPr>
            <w:r w:rsidRPr="00BC65DA">
              <w:rPr>
                <w:rFonts w:ascii="Arial" w:hAnsi="Arial"/>
                <w:i/>
                <w:sz w:val="22"/>
                <w:szCs w:val="22"/>
              </w:rPr>
              <w:t>Notes</w:t>
            </w:r>
            <w:r w:rsidRPr="00BC65DA">
              <w:rPr>
                <w:rFonts w:ascii="Arial" w:hAnsi="Arial"/>
                <w:sz w:val="22"/>
                <w:szCs w:val="22"/>
              </w:rPr>
              <w:t xml:space="preserve">: </w:t>
            </w:r>
            <w:r>
              <w:rPr>
                <w:rFonts w:ascii="Arial" w:hAnsi="Arial"/>
                <w:sz w:val="22"/>
                <w:szCs w:val="22"/>
              </w:rPr>
              <w:t>B</w:t>
            </w:r>
            <w:r w:rsidRPr="00BC65DA">
              <w:rPr>
                <w:rFonts w:ascii="Arial" w:hAnsi="Arial"/>
                <w:sz w:val="22"/>
                <w:szCs w:val="22"/>
              </w:rPr>
              <w:t xml:space="preserve">eing proximate to oil is synonymous with </w:t>
            </w:r>
            <w:r>
              <w:rPr>
                <w:rFonts w:ascii="Arial" w:hAnsi="Arial"/>
                <w:sz w:val="22"/>
                <w:szCs w:val="22"/>
              </w:rPr>
              <w:t>living in Kabaale. T</w:t>
            </w:r>
            <w:r w:rsidRPr="00BC65DA">
              <w:rPr>
                <w:rFonts w:ascii="Arial" w:hAnsi="Arial"/>
                <w:sz w:val="22"/>
                <w:szCs w:val="22"/>
              </w:rPr>
              <w:t xml:space="preserve">he oil variable here functions as a </w:t>
            </w:r>
            <w:r>
              <w:rPr>
                <w:rFonts w:ascii="Arial" w:hAnsi="Arial"/>
                <w:sz w:val="22"/>
                <w:szCs w:val="22"/>
              </w:rPr>
              <w:t>variable testing the effect of being in the Kabaale group as compared to the Katanga group.</w:t>
            </w:r>
          </w:p>
        </w:tc>
      </w:tr>
    </w:tbl>
    <w:p w14:paraId="75FB07D6" w14:textId="77777777" w:rsidR="006837CD" w:rsidRDefault="006837CD" w:rsidP="006837CD">
      <w:pPr>
        <w:jc w:val="both"/>
      </w:pPr>
    </w:p>
    <w:p w14:paraId="2137BE2A" w14:textId="4B14E07A" w:rsidR="00575FDB" w:rsidRDefault="003029F2" w:rsidP="00641626">
      <w:pPr>
        <w:spacing w:line="480" w:lineRule="auto"/>
        <w:jc w:val="both"/>
      </w:pPr>
      <w:proofErr w:type="gramStart"/>
      <w:r>
        <w:t>begins</w:t>
      </w:r>
      <w:proofErr w:type="gramEnd"/>
      <w:r>
        <w:t xml:space="preserve">, or </w:t>
      </w:r>
      <w:r w:rsidR="00E10DBE">
        <w:t>it may be that politicization happens on the district level</w:t>
      </w:r>
      <w:r w:rsidR="004D6C40">
        <w:t xml:space="preserve">: </w:t>
      </w:r>
      <w:r w:rsidR="00E10DBE">
        <w:t>it is too soon to know.</w:t>
      </w:r>
      <w:r w:rsidR="00EC0350">
        <w:t xml:space="preserve"> These results indicate, however, that oil is no more politicized in oil-rich areas than in areas without oil, at least within Hoima District </w:t>
      </w:r>
      <w:r w:rsidR="00357B44">
        <w:t>and in the pre-production phase</w:t>
      </w:r>
      <w:r w:rsidR="00EC0350">
        <w:t>.</w:t>
      </w:r>
    </w:p>
    <w:p w14:paraId="2B340EB4" w14:textId="6029411B" w:rsidR="006B09C0" w:rsidRDefault="00ED68C1" w:rsidP="00CE49D0">
      <w:pPr>
        <w:spacing w:line="480" w:lineRule="auto"/>
        <w:jc w:val="both"/>
      </w:pPr>
      <w:r>
        <w:tab/>
        <w:t>Finally, I found</w:t>
      </w:r>
      <w:r w:rsidR="00274F21">
        <w:t xml:space="preserve"> that </w:t>
      </w:r>
      <w:r w:rsidR="00393F53">
        <w:t>consulting with</w:t>
      </w:r>
      <w:r w:rsidR="00274F21">
        <w:t xml:space="preserve"> </w:t>
      </w:r>
      <w:r w:rsidR="00480710">
        <w:t>t</w:t>
      </w:r>
      <w:r w:rsidR="00490DA0">
        <w:t>ribal and government elites did</w:t>
      </w:r>
      <w:r w:rsidR="00480710">
        <w:t xml:space="preserve"> not predict political preferences either. </w:t>
      </w:r>
      <w:r w:rsidR="00A56A0F">
        <w:t xml:space="preserve">This is notable because elites of various kinds in Uganda are already speaking out about revenue sharing and possibly trying to mobilize support for </w:t>
      </w:r>
      <w:r w:rsidR="00A56A0F">
        <w:lastRenderedPageBreak/>
        <w:t>their positions</w:t>
      </w:r>
      <w:r w:rsidR="0069727D">
        <w:t xml:space="preserve"> on the issue. </w:t>
      </w:r>
      <w:r w:rsidR="009E056E">
        <w:t xml:space="preserve">Iguru has repeatedly called for the Kingdom of Bunyoro to receive a share of oil revenues, Banyoro </w:t>
      </w:r>
      <w:r w:rsidR="005545DA">
        <w:t>and other politicians have expressed their own views of how oil wealth should be allocated</w:t>
      </w:r>
      <w:r w:rsidR="00BC3BFF">
        <w:t xml:space="preserve">, and </w:t>
      </w:r>
      <w:r w:rsidR="00163B7D">
        <w:t>Ugandan media have covered the issue extensively</w:t>
      </w:r>
      <w:r w:rsidR="005545DA">
        <w:t>.</w:t>
      </w:r>
      <w:r w:rsidR="00C63B6B">
        <w:t xml:space="preserve"> </w:t>
      </w:r>
      <w:r w:rsidR="00BC3BFF">
        <w:t xml:space="preserve">Lest we </w:t>
      </w:r>
      <w:r w:rsidR="00E35F93">
        <w:t xml:space="preserve">assume that Banyoro simply are not aware of tribal and political leaders’ views on revenue sharing, </w:t>
      </w:r>
      <w:r w:rsidR="00BC6BCE">
        <w:t xml:space="preserve">we should note that </w:t>
      </w:r>
      <w:r w:rsidR="0050552E">
        <w:t>the survey questions about elite</w:t>
      </w:r>
      <w:r w:rsidR="00393F53">
        <w:t>s</w:t>
      </w:r>
      <w:r w:rsidR="0050552E">
        <w:t xml:space="preserve"> </w:t>
      </w:r>
      <w:r w:rsidR="00331A6C">
        <w:t xml:space="preserve">control for this by asking about whether or not respondents have sought the counsel of a tribal leader or government representative. </w:t>
      </w:r>
      <w:r w:rsidR="006B500C">
        <w:t>A positive answer to this question presumes contact with</w:t>
      </w:r>
      <w:r w:rsidR="00AA4FB6">
        <w:t xml:space="preserve"> and trust in</w:t>
      </w:r>
      <w:r w:rsidR="006B500C">
        <w:t xml:space="preserve"> tribal and political representatives</w:t>
      </w:r>
      <w:r w:rsidR="005A5876">
        <w:t xml:space="preserve">, </w:t>
      </w:r>
      <w:r w:rsidR="00D84AA9">
        <w:t>likely</w:t>
      </w:r>
      <w:r w:rsidR="005A5876">
        <w:t xml:space="preserve"> </w:t>
      </w:r>
      <w:r w:rsidR="00AA4FB6">
        <w:t xml:space="preserve">implying knowledge of their views on a range of issues. </w:t>
      </w:r>
    </w:p>
    <w:p w14:paraId="01E65D93" w14:textId="01E07CDE" w:rsidR="007430EE" w:rsidRDefault="00231854" w:rsidP="006B09C0">
      <w:pPr>
        <w:spacing w:line="480" w:lineRule="auto"/>
        <w:ind w:firstLine="720"/>
        <w:jc w:val="both"/>
      </w:pPr>
      <w:r>
        <w:t>Moreover, media penetration in Uganda is fairly dense</w:t>
      </w:r>
      <w:r w:rsidR="003D62A7">
        <w:t>, even in rural areas</w:t>
      </w:r>
      <w:r w:rsidR="00872C3D">
        <w:t xml:space="preserve">. </w:t>
      </w:r>
      <w:r w:rsidR="003D62A7">
        <w:t>I observed stores selling newspapers</w:t>
      </w:r>
      <w:r w:rsidR="00566A28">
        <w:t xml:space="preserve"> </w:t>
      </w:r>
      <w:r w:rsidR="00EA76C7">
        <w:t xml:space="preserve">and </w:t>
      </w:r>
      <w:r w:rsidR="00460C6A">
        <w:t>battery-operated</w:t>
      </w:r>
      <w:r w:rsidR="00B1632E">
        <w:t xml:space="preserve"> radios in both Kabaale and Katanga</w:t>
      </w:r>
      <w:r w:rsidR="003F1C71">
        <w:t>, and cellphone use was ubiquitous</w:t>
      </w:r>
      <w:r w:rsidR="00B1632E">
        <w:t>.</w:t>
      </w:r>
      <w:r w:rsidR="007F1740">
        <w:t xml:space="preserve"> </w:t>
      </w:r>
      <w:r w:rsidR="00FA2789">
        <w:t xml:space="preserve">Some estimates place </w:t>
      </w:r>
      <w:r w:rsidR="009947BB">
        <w:t xml:space="preserve">the rate of </w:t>
      </w:r>
      <w:r w:rsidR="00FA2789">
        <w:t>cellphone ownership in Uganda’s adult population at 80%.</w:t>
      </w:r>
      <w:r w:rsidR="002D2AED">
        <w:rPr>
          <w:rStyle w:val="FootnoteReference"/>
        </w:rPr>
        <w:footnoteReference w:id="128"/>
      </w:r>
      <w:r w:rsidR="00FA2789">
        <w:t xml:space="preserve"> </w:t>
      </w:r>
      <w:r w:rsidR="007F1740">
        <w:t xml:space="preserve">In this context, my findings </w:t>
      </w:r>
      <w:r w:rsidR="00036984">
        <w:t xml:space="preserve">signal that </w:t>
      </w:r>
      <w:r w:rsidR="00293EAC">
        <w:t>elites</w:t>
      </w:r>
      <w:r w:rsidR="00C64AF4">
        <w:t xml:space="preserve"> </w:t>
      </w:r>
      <w:r w:rsidR="00293EAC">
        <w:t>are</w:t>
      </w:r>
      <w:r w:rsidR="00B25BD4">
        <w:t xml:space="preserve"> </w:t>
      </w:r>
      <w:r w:rsidR="00C64AF4">
        <w:t xml:space="preserve">probably not responsible for the politicization of oil </w:t>
      </w:r>
      <w:r w:rsidR="004B41D7">
        <w:t xml:space="preserve">that </w:t>
      </w:r>
      <w:r w:rsidR="00C64AF4">
        <w:t>has occurred</w:t>
      </w:r>
      <w:r w:rsidR="004B41D7">
        <w:t xml:space="preserve"> </w:t>
      </w:r>
      <w:r w:rsidR="00A93A39">
        <w:t>so far.</w:t>
      </w:r>
      <w:r w:rsidR="00D74CFB">
        <w:t xml:space="preserve"> This does not preclude future mobilization by elites, but does convey that </w:t>
      </w:r>
      <w:r w:rsidR="00EB3854">
        <w:t xml:space="preserve">local </w:t>
      </w:r>
      <w:r w:rsidR="00391051">
        <w:t xml:space="preserve">elites are </w:t>
      </w:r>
      <w:r w:rsidR="00EB3854">
        <w:t xml:space="preserve">probably not directly </w:t>
      </w:r>
      <w:r w:rsidR="00D74CFB">
        <w:t xml:space="preserve">responsible for </w:t>
      </w:r>
      <w:r w:rsidR="00EB3854">
        <w:t xml:space="preserve">respondents’ current political preferences. </w:t>
      </w:r>
      <w:r w:rsidR="000826B3">
        <w:t xml:space="preserve">In summary, none of social views, expectations of benefit or harm, or </w:t>
      </w:r>
      <w:r w:rsidR="00293EAC">
        <w:t>contact with</w:t>
      </w:r>
      <w:r w:rsidR="000826B3">
        <w:t xml:space="preserve"> elites predict political preferences. </w:t>
      </w:r>
      <w:r w:rsidR="00CE49D0">
        <w:t xml:space="preserve">I now turn to </w:t>
      </w:r>
      <w:r w:rsidR="00954B07">
        <w:t xml:space="preserve">another set of variables that my </w:t>
      </w:r>
      <w:proofErr w:type="gramStart"/>
      <w:r w:rsidR="00954B07">
        <w:t>results indicate</w:t>
      </w:r>
      <w:r w:rsidR="005754CA">
        <w:t>s</w:t>
      </w:r>
      <w:proofErr w:type="gramEnd"/>
      <w:r w:rsidR="00954B07">
        <w:t xml:space="preserve"> do predict political preferences: demographic factors, and most importantly, birthplace.</w:t>
      </w:r>
    </w:p>
    <w:p w14:paraId="3E7C5FF8" w14:textId="77777777" w:rsidR="00CB2CF3" w:rsidRDefault="00CB2CF3" w:rsidP="00CB2CF3">
      <w:pPr>
        <w:jc w:val="both"/>
        <w:rPr>
          <w:i/>
        </w:rPr>
      </w:pPr>
    </w:p>
    <w:p w14:paraId="5C276139" w14:textId="77777777" w:rsidR="00FF4CBB" w:rsidRPr="00CB2CF3" w:rsidRDefault="00FF4CBB" w:rsidP="00CB2CF3">
      <w:pPr>
        <w:jc w:val="both"/>
        <w:rPr>
          <w:i/>
        </w:rPr>
      </w:pPr>
    </w:p>
    <w:p w14:paraId="380F9EDC" w14:textId="0B307F73" w:rsidR="000826B3" w:rsidRPr="00B131E7" w:rsidRDefault="000826B3" w:rsidP="00CE49D0">
      <w:pPr>
        <w:spacing w:line="480" w:lineRule="auto"/>
        <w:jc w:val="both"/>
        <w:rPr>
          <w:b/>
        </w:rPr>
      </w:pPr>
      <w:r w:rsidRPr="00B131E7">
        <w:rPr>
          <w:b/>
          <w:i/>
        </w:rPr>
        <w:lastRenderedPageBreak/>
        <w:t>Findings</w:t>
      </w:r>
      <w:r w:rsidR="005A7122">
        <w:rPr>
          <w:b/>
          <w:i/>
        </w:rPr>
        <w:t>: Effects o</w:t>
      </w:r>
      <w:r w:rsidR="005A7122" w:rsidRPr="00B131E7">
        <w:rPr>
          <w:b/>
          <w:i/>
        </w:rPr>
        <w:t xml:space="preserve">f Demographic Factors </w:t>
      </w:r>
    </w:p>
    <w:p w14:paraId="32856FEF" w14:textId="3EA0A6B6" w:rsidR="00597425" w:rsidRDefault="00FE694F" w:rsidP="00597425">
      <w:pPr>
        <w:spacing w:line="480" w:lineRule="auto"/>
        <w:ind w:firstLine="720"/>
        <w:jc w:val="both"/>
      </w:pPr>
      <w:r>
        <w:t xml:space="preserve">I find that </w:t>
      </w:r>
      <w:r w:rsidR="00A00E6C">
        <w:t xml:space="preserve">factors related to personal background </w:t>
      </w:r>
      <w:r w:rsidR="00331636">
        <w:t>i</w:t>
      </w:r>
      <w:r w:rsidR="00861E59">
        <w:t>nfluence</w:t>
      </w:r>
      <w:r w:rsidR="00A00E6C">
        <w:t xml:space="preserve"> </w:t>
      </w:r>
      <w:r w:rsidR="009B2713">
        <w:t>political preferences as well as</w:t>
      </w:r>
      <w:r w:rsidR="00A00E6C">
        <w:t xml:space="preserve"> </w:t>
      </w:r>
      <w:r w:rsidR="004F60BD">
        <w:t xml:space="preserve">the social, expectations, and elite </w:t>
      </w:r>
      <w:r w:rsidR="00F34376">
        <w:t>contact</w:t>
      </w:r>
      <w:r w:rsidR="004F60BD">
        <w:t xml:space="preserve"> variable sets.</w:t>
      </w:r>
      <w:r w:rsidR="003F6602">
        <w:t xml:space="preserve"> After my initial analysis (Table 2), </w:t>
      </w:r>
      <w:r w:rsidR="002D6C52">
        <w:t xml:space="preserve">I </w:t>
      </w:r>
      <w:r w:rsidR="00500F7F">
        <w:t xml:space="preserve">excluded social, expectations, and elite </w:t>
      </w:r>
      <w:r w:rsidR="00F34376">
        <w:t>contact</w:t>
      </w:r>
      <w:r w:rsidR="00500F7F">
        <w:t xml:space="preserve"> variables form my list of independent variables and regressed demographic factors on each of the former variables as well as on political preference indicators. </w:t>
      </w:r>
      <w:r w:rsidR="00B90139">
        <w:t>The results of this analysi</w:t>
      </w:r>
      <w:r w:rsidR="00FE2EF6">
        <w:t>s are presented in Table 4</w:t>
      </w:r>
      <w:r w:rsidR="00D81149">
        <w:t xml:space="preserve"> and summarized below. A range of demographic factors affect</w:t>
      </w:r>
      <w:r w:rsidR="0075324C">
        <w:t>ed</w:t>
      </w:r>
      <w:r w:rsidR="00D81149">
        <w:t xml:space="preserve"> </w:t>
      </w:r>
      <w:r w:rsidR="000F0D81">
        <w:t xml:space="preserve">political preferences as well as social views, expectations, and </w:t>
      </w:r>
      <w:r w:rsidR="00F34376">
        <w:t>elite contact</w:t>
      </w:r>
      <w:r w:rsidR="000F0D81">
        <w:t xml:space="preserve"> variables</w:t>
      </w:r>
      <w:r w:rsidR="00433876">
        <w:t>. That a number of factors affect the same outcome variables</w:t>
      </w:r>
      <w:r w:rsidR="00567D6A">
        <w:t xml:space="preserve"> </w:t>
      </w:r>
      <w:r w:rsidR="009461D1">
        <w:t>indicates</w:t>
      </w:r>
      <w:r w:rsidR="00567D6A">
        <w:t xml:space="preserve"> that political preferences have complex causes. </w:t>
      </w:r>
      <w:r w:rsidR="00433876">
        <w:t>That the same demographic variables—especially birthplace—affect both social views and political preferences</w:t>
      </w:r>
      <w:r w:rsidR="00567D6A">
        <w:t xml:space="preserve"> suggests</w:t>
      </w:r>
      <w:r w:rsidR="000F0D81">
        <w:t xml:space="preserve"> that underlying demographic </w:t>
      </w:r>
      <w:r w:rsidR="00597425">
        <w:t xml:space="preserve">variables are responsible for political preference effects often attributed to social views or other outcome variables that are also predicted by personal background.  </w:t>
      </w:r>
    </w:p>
    <w:p w14:paraId="4423E709" w14:textId="77777777" w:rsidR="00597425" w:rsidRDefault="00597425" w:rsidP="00597425">
      <w:pPr>
        <w:jc w:val="both"/>
        <w:rPr>
          <w:i/>
        </w:rPr>
      </w:pPr>
    </w:p>
    <w:p w14:paraId="30631B7D" w14:textId="77777777" w:rsidR="00597425" w:rsidRDefault="00597425" w:rsidP="00597425">
      <w:pPr>
        <w:spacing w:line="480" w:lineRule="auto"/>
        <w:jc w:val="both"/>
      </w:pPr>
      <w:r>
        <w:rPr>
          <w:i/>
        </w:rPr>
        <w:t>Summary of Findings</w:t>
      </w:r>
    </w:p>
    <w:p w14:paraId="65224E5E" w14:textId="77777777" w:rsidR="00597425" w:rsidRPr="00665082" w:rsidRDefault="00597425" w:rsidP="00597425">
      <w:pPr>
        <w:pStyle w:val="ListParagraph"/>
        <w:numPr>
          <w:ilvl w:val="0"/>
          <w:numId w:val="16"/>
        </w:numPr>
        <w:jc w:val="both"/>
      </w:pPr>
      <w:r>
        <w:rPr>
          <w:i/>
        </w:rPr>
        <w:t>Birthplace</w:t>
      </w:r>
      <w:r>
        <w:t xml:space="preserve">: the closer a person’s birthplace was to Hoima District, the more likely he or she was to be unwilling to intermarry, to have consulted with a tribal leader, and to want there to be a revenue sharing agreement with Bunyoro Kingdom. </w:t>
      </w:r>
    </w:p>
    <w:p w14:paraId="7410E17F" w14:textId="77777777" w:rsidR="00C54757" w:rsidRDefault="00C54757" w:rsidP="00C54757">
      <w:pPr>
        <w:pStyle w:val="ListParagraph"/>
        <w:numPr>
          <w:ilvl w:val="0"/>
          <w:numId w:val="16"/>
        </w:numPr>
        <w:jc w:val="both"/>
      </w:pPr>
      <w:r>
        <w:rPr>
          <w:i/>
        </w:rPr>
        <w:t>Place of Residence, Near Oil:</w:t>
      </w:r>
      <w:r>
        <w:t xml:space="preserve"> living near oil substantially increased one’s likelihood of </w:t>
      </w:r>
      <w:r w:rsidRPr="00C56675">
        <w:t xml:space="preserve">having consulted a government </w:t>
      </w:r>
      <w:r>
        <w:t>representative</w:t>
      </w:r>
      <w:r w:rsidRPr="00C56675">
        <w:t xml:space="preserve"> with a personal</w:t>
      </w:r>
      <w:r>
        <w:t xml:space="preserve"> problem, and a moderate increase in expectations of problems arising from oil.</w:t>
      </w:r>
    </w:p>
    <w:p w14:paraId="46A7B11C" w14:textId="77777777" w:rsidR="00C54757" w:rsidRPr="00527320" w:rsidRDefault="00C54757" w:rsidP="00C54757">
      <w:pPr>
        <w:pStyle w:val="ListParagraph"/>
        <w:numPr>
          <w:ilvl w:val="0"/>
          <w:numId w:val="16"/>
        </w:numPr>
        <w:jc w:val="both"/>
      </w:pPr>
      <w:r>
        <w:rPr>
          <w:i/>
        </w:rPr>
        <w:t>Place of Residence, Urban Environment:</w:t>
      </w:r>
      <w:r>
        <w:t xml:space="preserve"> living in an urban area was associated with greater preference that Hoima District alone receive a Bunyoro share of oil rents, and lower preference that only displaced areas receive such funds.</w:t>
      </w:r>
    </w:p>
    <w:p w14:paraId="2A424F46" w14:textId="77777777" w:rsidR="00C54757" w:rsidRDefault="00C54757" w:rsidP="00C54757">
      <w:pPr>
        <w:pStyle w:val="ListParagraph"/>
        <w:numPr>
          <w:ilvl w:val="0"/>
          <w:numId w:val="16"/>
        </w:numPr>
        <w:jc w:val="both"/>
      </w:pPr>
      <w:r>
        <w:rPr>
          <w:i/>
        </w:rPr>
        <w:t xml:space="preserve">Occupation: </w:t>
      </w:r>
      <w:r>
        <w:t xml:space="preserve">increased job skill level was associated with a small decrease in respondents’ preference for teaching their children Runyoro over English. </w:t>
      </w:r>
    </w:p>
    <w:p w14:paraId="33025AAF" w14:textId="77777777" w:rsidR="00047A6A" w:rsidRDefault="00C54757" w:rsidP="00047A6A">
      <w:pPr>
        <w:pStyle w:val="ListParagraph"/>
        <w:numPr>
          <w:ilvl w:val="0"/>
          <w:numId w:val="16"/>
        </w:numPr>
        <w:jc w:val="both"/>
      </w:pPr>
      <w:r w:rsidRPr="00C030A7">
        <w:rPr>
          <w:i/>
        </w:rPr>
        <w:t>Age</w:t>
      </w:r>
      <w:r>
        <w:t>: age and preference that Bunyoro receive a dedicated share of oil revenues were negatively related. Amongst those who did want Bunyoro to receive a share of oil revenues, age did not have a statistically significant effect on preferences regarding which region should receive this share, or on whether or not the share should go exclusively to Banyoro co-ethnics. This effect was substantively small (a one percentage point decrease) but refers to the yearly change.</w:t>
      </w:r>
    </w:p>
    <w:p w14:paraId="7387E4D1" w14:textId="7D519A96" w:rsidR="001B7A4B" w:rsidRPr="00D81149" w:rsidRDefault="001B7A4B" w:rsidP="00047A6A">
      <w:pPr>
        <w:pStyle w:val="ListParagraph"/>
        <w:numPr>
          <w:ilvl w:val="0"/>
          <w:numId w:val="16"/>
        </w:numPr>
        <w:jc w:val="both"/>
        <w:sectPr w:rsidR="001B7A4B" w:rsidRPr="00D81149" w:rsidSect="0051599D">
          <w:headerReference w:type="default" r:id="rId21"/>
          <w:pgSz w:w="12240" w:h="15840"/>
          <w:pgMar w:top="1440" w:right="1800" w:bottom="1440" w:left="1800" w:header="708" w:footer="708" w:gutter="0"/>
          <w:cols w:space="708"/>
          <w:docGrid w:linePitch="360"/>
        </w:sectPr>
      </w:pPr>
    </w:p>
    <w:tbl>
      <w:tblPr>
        <w:tblStyle w:val="TableGrid"/>
        <w:tblW w:w="13149" w:type="dxa"/>
        <w:tblLayout w:type="fixed"/>
        <w:tblLook w:val="04A0" w:firstRow="1" w:lastRow="0" w:firstColumn="1" w:lastColumn="0" w:noHBand="0" w:noVBand="1"/>
      </w:tblPr>
      <w:tblGrid>
        <w:gridCol w:w="1242"/>
        <w:gridCol w:w="1069"/>
        <w:gridCol w:w="1070"/>
        <w:gridCol w:w="1069"/>
        <w:gridCol w:w="1070"/>
        <w:gridCol w:w="1069"/>
        <w:gridCol w:w="1070"/>
        <w:gridCol w:w="1069"/>
        <w:gridCol w:w="1070"/>
        <w:gridCol w:w="1069"/>
        <w:gridCol w:w="1070"/>
        <w:gridCol w:w="1212"/>
      </w:tblGrid>
      <w:tr w:rsidR="00695876" w:rsidRPr="00FE65AC" w14:paraId="78EE56B6" w14:textId="77777777" w:rsidTr="003B3222">
        <w:trPr>
          <w:trHeight w:val="408"/>
        </w:trPr>
        <w:tc>
          <w:tcPr>
            <w:tcW w:w="13149" w:type="dxa"/>
            <w:gridSpan w:val="12"/>
            <w:tcBorders>
              <w:bottom w:val="single" w:sz="4" w:space="0" w:color="auto"/>
            </w:tcBorders>
          </w:tcPr>
          <w:p w14:paraId="68434D03" w14:textId="7D9BD358" w:rsidR="00695876" w:rsidRPr="00B948FE" w:rsidRDefault="00695876" w:rsidP="002E12AB">
            <w:pPr>
              <w:rPr>
                <w:rFonts w:ascii="Arial" w:hAnsi="Arial"/>
                <w:sz w:val="22"/>
                <w:szCs w:val="22"/>
              </w:rPr>
            </w:pPr>
            <w:r w:rsidRPr="00B948FE">
              <w:rPr>
                <w:rFonts w:ascii="Arial" w:hAnsi="Arial"/>
                <w:sz w:val="22"/>
                <w:szCs w:val="22"/>
              </w:rPr>
              <w:lastRenderedPageBreak/>
              <w:t>TABLE 4:</w:t>
            </w:r>
            <w:r w:rsidR="00871612" w:rsidRPr="00B948FE">
              <w:rPr>
                <w:rFonts w:ascii="Arial" w:hAnsi="Arial"/>
                <w:sz w:val="22"/>
                <w:szCs w:val="22"/>
              </w:rPr>
              <w:t xml:space="preserve"> </w:t>
            </w:r>
            <w:r w:rsidRPr="00B948FE">
              <w:rPr>
                <w:rFonts w:ascii="Arial" w:hAnsi="Arial"/>
                <w:sz w:val="22"/>
                <w:szCs w:val="22"/>
              </w:rPr>
              <w:t xml:space="preserve">Effect </w:t>
            </w:r>
            <w:r w:rsidR="00871612">
              <w:rPr>
                <w:rFonts w:ascii="Arial" w:hAnsi="Arial"/>
                <w:sz w:val="22"/>
                <w:szCs w:val="22"/>
              </w:rPr>
              <w:t>of Demographic Factors o</w:t>
            </w:r>
            <w:r w:rsidR="00871612" w:rsidRPr="00B948FE">
              <w:rPr>
                <w:rFonts w:ascii="Arial" w:hAnsi="Arial"/>
                <w:sz w:val="22"/>
                <w:szCs w:val="22"/>
              </w:rPr>
              <w:t>n Social</w:t>
            </w:r>
            <w:r w:rsidR="00871612">
              <w:rPr>
                <w:rFonts w:ascii="Arial" w:hAnsi="Arial"/>
                <w:sz w:val="22"/>
                <w:szCs w:val="22"/>
              </w:rPr>
              <w:t>, Expectations, Elite Contact, a</w:t>
            </w:r>
            <w:r w:rsidR="00871612" w:rsidRPr="00B948FE">
              <w:rPr>
                <w:rFonts w:ascii="Arial" w:hAnsi="Arial"/>
                <w:sz w:val="22"/>
                <w:szCs w:val="22"/>
              </w:rPr>
              <w:t>nd Political Preference Variables</w:t>
            </w:r>
          </w:p>
        </w:tc>
      </w:tr>
      <w:tr w:rsidR="00695876" w:rsidRPr="00FE65AC" w14:paraId="4C6CE21B" w14:textId="77777777" w:rsidTr="00DB5B90">
        <w:trPr>
          <w:trHeight w:val="556"/>
        </w:trPr>
        <w:tc>
          <w:tcPr>
            <w:tcW w:w="1242" w:type="dxa"/>
            <w:tcBorders>
              <w:bottom w:val="nil"/>
              <w:right w:val="nil"/>
            </w:tcBorders>
          </w:tcPr>
          <w:p w14:paraId="6A817029" w14:textId="77777777" w:rsidR="00695876" w:rsidRPr="00B948FE" w:rsidRDefault="00695876" w:rsidP="003B3222">
            <w:pPr>
              <w:rPr>
                <w:rFonts w:ascii="Arial" w:hAnsi="Arial"/>
                <w:sz w:val="22"/>
                <w:szCs w:val="22"/>
              </w:rPr>
            </w:pPr>
          </w:p>
        </w:tc>
        <w:tc>
          <w:tcPr>
            <w:tcW w:w="1069" w:type="dxa"/>
            <w:tcBorders>
              <w:left w:val="nil"/>
              <w:bottom w:val="nil"/>
              <w:right w:val="nil"/>
            </w:tcBorders>
          </w:tcPr>
          <w:p w14:paraId="02B8D267" w14:textId="77777777" w:rsidR="00695876" w:rsidRPr="00B948FE" w:rsidRDefault="00695876" w:rsidP="003B3222">
            <w:pPr>
              <w:jc w:val="center"/>
              <w:rPr>
                <w:rFonts w:ascii="Arial" w:hAnsi="Arial"/>
                <w:sz w:val="22"/>
                <w:szCs w:val="22"/>
              </w:rPr>
            </w:pPr>
            <w:r w:rsidRPr="00B948FE">
              <w:rPr>
                <w:rFonts w:ascii="Arial" w:hAnsi="Arial"/>
                <w:sz w:val="22"/>
                <w:szCs w:val="22"/>
              </w:rPr>
              <w:t>Marr.</w:t>
            </w:r>
          </w:p>
        </w:tc>
        <w:tc>
          <w:tcPr>
            <w:tcW w:w="1070" w:type="dxa"/>
            <w:tcBorders>
              <w:left w:val="nil"/>
              <w:bottom w:val="nil"/>
              <w:right w:val="nil"/>
            </w:tcBorders>
          </w:tcPr>
          <w:p w14:paraId="076C766A" w14:textId="77777777" w:rsidR="00695876" w:rsidRPr="00B948FE" w:rsidRDefault="00695876" w:rsidP="003B3222">
            <w:pPr>
              <w:jc w:val="center"/>
              <w:rPr>
                <w:rFonts w:ascii="Arial" w:hAnsi="Arial"/>
                <w:sz w:val="22"/>
                <w:szCs w:val="22"/>
              </w:rPr>
            </w:pPr>
            <w:r w:rsidRPr="00B948FE">
              <w:rPr>
                <w:rFonts w:ascii="Arial" w:hAnsi="Arial"/>
                <w:sz w:val="22"/>
                <w:szCs w:val="22"/>
              </w:rPr>
              <w:t>Lang.</w:t>
            </w:r>
          </w:p>
        </w:tc>
        <w:tc>
          <w:tcPr>
            <w:tcW w:w="1069" w:type="dxa"/>
            <w:tcBorders>
              <w:left w:val="nil"/>
              <w:bottom w:val="nil"/>
              <w:right w:val="nil"/>
            </w:tcBorders>
          </w:tcPr>
          <w:p w14:paraId="67076E70" w14:textId="77777777" w:rsidR="00695876" w:rsidRPr="00B948FE" w:rsidRDefault="00695876" w:rsidP="003B3222">
            <w:pPr>
              <w:jc w:val="center"/>
              <w:rPr>
                <w:rFonts w:ascii="Arial" w:hAnsi="Arial"/>
                <w:sz w:val="22"/>
                <w:szCs w:val="22"/>
              </w:rPr>
            </w:pPr>
            <w:r w:rsidRPr="00B948FE">
              <w:rPr>
                <w:rFonts w:ascii="Arial" w:hAnsi="Arial"/>
                <w:sz w:val="22"/>
                <w:szCs w:val="22"/>
              </w:rPr>
              <w:t>Tribe</w:t>
            </w:r>
          </w:p>
        </w:tc>
        <w:tc>
          <w:tcPr>
            <w:tcW w:w="1070" w:type="dxa"/>
            <w:tcBorders>
              <w:left w:val="nil"/>
              <w:bottom w:val="nil"/>
              <w:right w:val="nil"/>
            </w:tcBorders>
          </w:tcPr>
          <w:p w14:paraId="2324BCC9" w14:textId="77777777" w:rsidR="00695876" w:rsidRPr="00B948FE" w:rsidRDefault="00695876" w:rsidP="003B3222">
            <w:pPr>
              <w:jc w:val="center"/>
              <w:rPr>
                <w:rFonts w:ascii="Arial" w:hAnsi="Arial"/>
                <w:sz w:val="22"/>
                <w:szCs w:val="22"/>
              </w:rPr>
            </w:pPr>
            <w:r w:rsidRPr="00B948FE">
              <w:rPr>
                <w:rFonts w:ascii="Arial" w:hAnsi="Arial"/>
                <w:sz w:val="22"/>
                <w:szCs w:val="22"/>
              </w:rPr>
              <w:t>Gov.</w:t>
            </w:r>
          </w:p>
        </w:tc>
        <w:tc>
          <w:tcPr>
            <w:tcW w:w="1069" w:type="dxa"/>
            <w:tcBorders>
              <w:left w:val="nil"/>
              <w:bottom w:val="nil"/>
              <w:right w:val="nil"/>
            </w:tcBorders>
          </w:tcPr>
          <w:p w14:paraId="536B2A1C" w14:textId="77777777" w:rsidR="00695876" w:rsidRPr="00B948FE" w:rsidRDefault="00695876" w:rsidP="003B3222">
            <w:pPr>
              <w:jc w:val="center"/>
              <w:rPr>
                <w:rFonts w:ascii="Arial" w:hAnsi="Arial"/>
                <w:sz w:val="22"/>
                <w:szCs w:val="22"/>
              </w:rPr>
            </w:pPr>
            <w:r w:rsidRPr="00B948FE">
              <w:rPr>
                <w:rFonts w:ascii="Arial" w:hAnsi="Arial"/>
                <w:sz w:val="22"/>
                <w:szCs w:val="22"/>
              </w:rPr>
              <w:t>Benefit</w:t>
            </w:r>
          </w:p>
        </w:tc>
        <w:tc>
          <w:tcPr>
            <w:tcW w:w="1070" w:type="dxa"/>
            <w:tcBorders>
              <w:left w:val="nil"/>
              <w:bottom w:val="nil"/>
              <w:right w:val="nil"/>
            </w:tcBorders>
          </w:tcPr>
          <w:p w14:paraId="513B4BC3" w14:textId="77777777" w:rsidR="00695876" w:rsidRPr="00B948FE" w:rsidRDefault="00695876" w:rsidP="003B3222">
            <w:pPr>
              <w:jc w:val="center"/>
              <w:rPr>
                <w:rFonts w:ascii="Arial" w:hAnsi="Arial"/>
                <w:sz w:val="22"/>
                <w:szCs w:val="22"/>
              </w:rPr>
            </w:pPr>
            <w:r w:rsidRPr="00B948FE">
              <w:rPr>
                <w:rFonts w:ascii="Arial" w:hAnsi="Arial"/>
                <w:sz w:val="22"/>
                <w:szCs w:val="22"/>
              </w:rPr>
              <w:t>Problem</w:t>
            </w:r>
          </w:p>
        </w:tc>
        <w:tc>
          <w:tcPr>
            <w:tcW w:w="1069" w:type="dxa"/>
            <w:tcBorders>
              <w:left w:val="nil"/>
              <w:bottom w:val="nil"/>
              <w:right w:val="nil"/>
            </w:tcBorders>
          </w:tcPr>
          <w:p w14:paraId="6AD65EA4" w14:textId="77777777" w:rsidR="00695876" w:rsidRPr="00B948FE" w:rsidRDefault="00695876" w:rsidP="003B3222">
            <w:pPr>
              <w:jc w:val="center"/>
              <w:rPr>
                <w:rFonts w:ascii="Arial" w:hAnsi="Arial"/>
                <w:sz w:val="22"/>
                <w:szCs w:val="22"/>
              </w:rPr>
            </w:pPr>
            <w:r w:rsidRPr="00B948FE">
              <w:rPr>
                <w:rFonts w:ascii="Arial" w:hAnsi="Arial"/>
                <w:sz w:val="22"/>
                <w:szCs w:val="22"/>
              </w:rPr>
              <w:t>Share</w:t>
            </w:r>
          </w:p>
        </w:tc>
        <w:tc>
          <w:tcPr>
            <w:tcW w:w="1070" w:type="dxa"/>
            <w:tcBorders>
              <w:left w:val="nil"/>
              <w:bottom w:val="nil"/>
              <w:right w:val="nil"/>
            </w:tcBorders>
          </w:tcPr>
          <w:p w14:paraId="3CF99B83" w14:textId="77777777" w:rsidR="00695876" w:rsidRPr="00B948FE" w:rsidRDefault="00695876" w:rsidP="003B3222">
            <w:pPr>
              <w:jc w:val="center"/>
              <w:rPr>
                <w:rFonts w:ascii="Arial" w:hAnsi="Arial"/>
                <w:sz w:val="22"/>
                <w:szCs w:val="22"/>
              </w:rPr>
            </w:pPr>
            <w:r w:rsidRPr="00B948FE">
              <w:rPr>
                <w:rFonts w:ascii="Arial" w:hAnsi="Arial"/>
                <w:sz w:val="22"/>
                <w:szCs w:val="22"/>
              </w:rPr>
              <w:t xml:space="preserve">Bunyoro </w:t>
            </w:r>
          </w:p>
        </w:tc>
        <w:tc>
          <w:tcPr>
            <w:tcW w:w="1069" w:type="dxa"/>
            <w:tcBorders>
              <w:left w:val="nil"/>
              <w:bottom w:val="nil"/>
              <w:right w:val="nil"/>
            </w:tcBorders>
          </w:tcPr>
          <w:p w14:paraId="4ECFB3A6" w14:textId="77777777" w:rsidR="00695876" w:rsidRPr="00D81149" w:rsidRDefault="00695876" w:rsidP="003B3222">
            <w:pPr>
              <w:ind w:right="-57"/>
              <w:jc w:val="center"/>
              <w:rPr>
                <w:rFonts w:ascii="Arial" w:hAnsi="Arial"/>
                <w:sz w:val="22"/>
                <w:szCs w:val="22"/>
              </w:rPr>
            </w:pPr>
            <w:r>
              <w:rPr>
                <w:rFonts w:ascii="Arial" w:hAnsi="Arial"/>
                <w:sz w:val="22"/>
                <w:szCs w:val="22"/>
              </w:rPr>
              <w:t>Hoima</w:t>
            </w:r>
          </w:p>
        </w:tc>
        <w:tc>
          <w:tcPr>
            <w:tcW w:w="1070" w:type="dxa"/>
            <w:tcBorders>
              <w:left w:val="nil"/>
              <w:bottom w:val="nil"/>
              <w:right w:val="nil"/>
            </w:tcBorders>
          </w:tcPr>
          <w:p w14:paraId="112BD6F3" w14:textId="77777777" w:rsidR="00695876" w:rsidRPr="00D81149" w:rsidRDefault="00695876" w:rsidP="003B3222">
            <w:pPr>
              <w:ind w:right="-57"/>
              <w:jc w:val="center"/>
              <w:rPr>
                <w:rFonts w:ascii="Arial" w:hAnsi="Arial"/>
                <w:sz w:val="22"/>
                <w:szCs w:val="22"/>
              </w:rPr>
            </w:pPr>
            <w:r>
              <w:rPr>
                <w:rFonts w:ascii="Arial" w:hAnsi="Arial"/>
                <w:sz w:val="22"/>
                <w:szCs w:val="22"/>
              </w:rPr>
              <w:t>Disp.</w:t>
            </w:r>
          </w:p>
        </w:tc>
        <w:tc>
          <w:tcPr>
            <w:tcW w:w="1212" w:type="dxa"/>
            <w:tcBorders>
              <w:left w:val="nil"/>
              <w:bottom w:val="nil"/>
            </w:tcBorders>
          </w:tcPr>
          <w:p w14:paraId="59E1F47A" w14:textId="77777777" w:rsidR="00695876" w:rsidRPr="00D81149" w:rsidRDefault="00695876" w:rsidP="003B3222">
            <w:pPr>
              <w:ind w:right="-57"/>
              <w:jc w:val="center"/>
              <w:rPr>
                <w:rFonts w:ascii="Arial" w:hAnsi="Arial"/>
                <w:sz w:val="22"/>
                <w:szCs w:val="22"/>
              </w:rPr>
            </w:pPr>
            <w:r w:rsidRPr="00D81149">
              <w:rPr>
                <w:rFonts w:ascii="Arial" w:hAnsi="Arial"/>
                <w:sz w:val="22"/>
                <w:szCs w:val="22"/>
              </w:rPr>
              <w:t>Co-ethnics</w:t>
            </w:r>
          </w:p>
        </w:tc>
      </w:tr>
      <w:tr w:rsidR="007C4770" w:rsidRPr="00FE65AC" w14:paraId="5528535D" w14:textId="77777777" w:rsidTr="003B3222">
        <w:trPr>
          <w:trHeight w:val="643"/>
        </w:trPr>
        <w:tc>
          <w:tcPr>
            <w:tcW w:w="1242" w:type="dxa"/>
            <w:tcBorders>
              <w:top w:val="nil"/>
              <w:bottom w:val="nil"/>
              <w:right w:val="nil"/>
            </w:tcBorders>
          </w:tcPr>
          <w:p w14:paraId="4DD1DF5B" w14:textId="77719C18" w:rsidR="007C4770" w:rsidRPr="00B948FE" w:rsidRDefault="007C4770" w:rsidP="003B3222">
            <w:pPr>
              <w:rPr>
                <w:rFonts w:ascii="Arial" w:hAnsi="Arial"/>
                <w:sz w:val="22"/>
                <w:szCs w:val="22"/>
              </w:rPr>
            </w:pPr>
            <w:r w:rsidRPr="00B948FE">
              <w:rPr>
                <w:rFonts w:ascii="Arial" w:hAnsi="Arial"/>
                <w:sz w:val="22"/>
                <w:szCs w:val="22"/>
              </w:rPr>
              <w:t>Birthplace</w:t>
            </w:r>
          </w:p>
        </w:tc>
        <w:tc>
          <w:tcPr>
            <w:tcW w:w="1069" w:type="dxa"/>
            <w:tcBorders>
              <w:top w:val="nil"/>
              <w:left w:val="nil"/>
              <w:bottom w:val="nil"/>
              <w:right w:val="nil"/>
            </w:tcBorders>
          </w:tcPr>
          <w:p w14:paraId="5C7E358F" w14:textId="77777777" w:rsidR="007C4770" w:rsidRPr="00B948FE" w:rsidRDefault="007C4770" w:rsidP="007C4770">
            <w:pPr>
              <w:jc w:val="center"/>
              <w:rPr>
                <w:rFonts w:ascii="Arial" w:hAnsi="Arial"/>
                <w:sz w:val="22"/>
                <w:szCs w:val="22"/>
              </w:rPr>
            </w:pPr>
            <w:r w:rsidRPr="00B948FE">
              <w:rPr>
                <w:rFonts w:ascii="Arial" w:hAnsi="Arial"/>
                <w:sz w:val="22"/>
                <w:szCs w:val="22"/>
              </w:rPr>
              <w:t>.1320</w:t>
            </w:r>
          </w:p>
          <w:p w14:paraId="07728C91" w14:textId="70D99E11" w:rsidR="007C4770" w:rsidRPr="00B948FE" w:rsidRDefault="007C4770" w:rsidP="003B3222">
            <w:pPr>
              <w:jc w:val="center"/>
              <w:rPr>
                <w:rFonts w:ascii="Arial" w:hAnsi="Arial"/>
                <w:sz w:val="22"/>
                <w:szCs w:val="22"/>
              </w:rPr>
            </w:pPr>
            <w:r w:rsidRPr="00B948FE">
              <w:rPr>
                <w:rFonts w:ascii="Arial" w:hAnsi="Arial"/>
                <w:sz w:val="22"/>
                <w:szCs w:val="22"/>
              </w:rPr>
              <w:t>(.01)***</w:t>
            </w:r>
          </w:p>
        </w:tc>
        <w:tc>
          <w:tcPr>
            <w:tcW w:w="1070" w:type="dxa"/>
            <w:tcBorders>
              <w:top w:val="nil"/>
              <w:left w:val="nil"/>
              <w:bottom w:val="nil"/>
              <w:right w:val="nil"/>
            </w:tcBorders>
          </w:tcPr>
          <w:p w14:paraId="6791DA53" w14:textId="77777777" w:rsidR="007C4770" w:rsidRPr="00B948FE" w:rsidRDefault="007C4770" w:rsidP="007C4770">
            <w:pPr>
              <w:jc w:val="center"/>
              <w:rPr>
                <w:rFonts w:ascii="Arial" w:hAnsi="Arial"/>
                <w:sz w:val="22"/>
                <w:szCs w:val="22"/>
              </w:rPr>
            </w:pPr>
            <w:r w:rsidRPr="00B948FE">
              <w:rPr>
                <w:rFonts w:ascii="Arial" w:hAnsi="Arial"/>
                <w:sz w:val="22"/>
                <w:szCs w:val="22"/>
              </w:rPr>
              <w:t>.0287</w:t>
            </w:r>
          </w:p>
          <w:p w14:paraId="508741D5" w14:textId="61718E92" w:rsidR="007C4770" w:rsidRPr="00B948FE" w:rsidRDefault="007C4770" w:rsidP="003B3222">
            <w:pPr>
              <w:jc w:val="center"/>
              <w:rPr>
                <w:rFonts w:ascii="Arial" w:hAnsi="Arial"/>
                <w:sz w:val="22"/>
                <w:szCs w:val="22"/>
              </w:rPr>
            </w:pPr>
            <w:r w:rsidRPr="00B948FE">
              <w:rPr>
                <w:rFonts w:ascii="Arial" w:hAnsi="Arial"/>
                <w:sz w:val="22"/>
                <w:szCs w:val="22"/>
              </w:rPr>
              <w:t>(.50)</w:t>
            </w:r>
          </w:p>
        </w:tc>
        <w:tc>
          <w:tcPr>
            <w:tcW w:w="1069" w:type="dxa"/>
            <w:tcBorders>
              <w:top w:val="nil"/>
              <w:left w:val="nil"/>
              <w:bottom w:val="nil"/>
              <w:right w:val="nil"/>
            </w:tcBorders>
          </w:tcPr>
          <w:p w14:paraId="5C7770DF" w14:textId="77777777" w:rsidR="007C4770" w:rsidRPr="00B948FE" w:rsidRDefault="007C4770" w:rsidP="007C4770">
            <w:pPr>
              <w:jc w:val="center"/>
              <w:rPr>
                <w:rFonts w:ascii="Arial" w:hAnsi="Arial"/>
                <w:sz w:val="22"/>
                <w:szCs w:val="22"/>
              </w:rPr>
            </w:pPr>
            <w:r w:rsidRPr="00B948FE">
              <w:rPr>
                <w:rFonts w:ascii="Arial" w:hAnsi="Arial"/>
                <w:sz w:val="22"/>
                <w:szCs w:val="22"/>
              </w:rPr>
              <w:t>.0976</w:t>
            </w:r>
          </w:p>
          <w:p w14:paraId="6FF57A31" w14:textId="6D32022F" w:rsidR="007C4770" w:rsidRPr="00B948FE" w:rsidRDefault="007C4770" w:rsidP="003B3222">
            <w:pPr>
              <w:jc w:val="center"/>
              <w:rPr>
                <w:rFonts w:ascii="Arial" w:hAnsi="Arial"/>
                <w:sz w:val="22"/>
                <w:szCs w:val="22"/>
              </w:rPr>
            </w:pPr>
            <w:r w:rsidRPr="00B948FE">
              <w:rPr>
                <w:rFonts w:ascii="Arial" w:hAnsi="Arial"/>
                <w:sz w:val="22"/>
                <w:szCs w:val="22"/>
              </w:rPr>
              <w:t>(.05)**</w:t>
            </w:r>
          </w:p>
        </w:tc>
        <w:tc>
          <w:tcPr>
            <w:tcW w:w="1070" w:type="dxa"/>
            <w:tcBorders>
              <w:top w:val="nil"/>
              <w:left w:val="nil"/>
              <w:bottom w:val="nil"/>
              <w:right w:val="nil"/>
            </w:tcBorders>
          </w:tcPr>
          <w:p w14:paraId="328AC9D9" w14:textId="77777777" w:rsidR="007C4770" w:rsidRPr="00B948FE" w:rsidRDefault="007C4770" w:rsidP="007C4770">
            <w:pPr>
              <w:jc w:val="center"/>
              <w:rPr>
                <w:rFonts w:ascii="Arial" w:hAnsi="Arial"/>
                <w:sz w:val="22"/>
                <w:szCs w:val="22"/>
              </w:rPr>
            </w:pPr>
            <w:r w:rsidRPr="00B948FE">
              <w:rPr>
                <w:rFonts w:ascii="Arial" w:hAnsi="Arial"/>
                <w:sz w:val="22"/>
                <w:szCs w:val="22"/>
              </w:rPr>
              <w:t>.0626</w:t>
            </w:r>
          </w:p>
          <w:p w14:paraId="375DA6A2" w14:textId="116E5E94" w:rsidR="007C4770" w:rsidRPr="00B948FE" w:rsidRDefault="007C4770" w:rsidP="003B3222">
            <w:pPr>
              <w:jc w:val="center"/>
              <w:rPr>
                <w:rFonts w:ascii="Arial" w:hAnsi="Arial"/>
                <w:sz w:val="22"/>
                <w:szCs w:val="22"/>
              </w:rPr>
            </w:pPr>
            <w:r w:rsidRPr="00B948FE">
              <w:rPr>
                <w:rFonts w:ascii="Arial" w:hAnsi="Arial"/>
                <w:sz w:val="22"/>
                <w:szCs w:val="22"/>
              </w:rPr>
              <w:t>(.16)</w:t>
            </w:r>
          </w:p>
        </w:tc>
        <w:tc>
          <w:tcPr>
            <w:tcW w:w="1069" w:type="dxa"/>
            <w:tcBorders>
              <w:top w:val="nil"/>
              <w:left w:val="nil"/>
              <w:bottom w:val="nil"/>
              <w:right w:val="nil"/>
            </w:tcBorders>
          </w:tcPr>
          <w:p w14:paraId="522F17F3" w14:textId="77777777" w:rsidR="007C4770" w:rsidRPr="00B948FE" w:rsidRDefault="007C4770" w:rsidP="007C4770">
            <w:pPr>
              <w:jc w:val="center"/>
              <w:rPr>
                <w:rFonts w:ascii="Arial" w:hAnsi="Arial"/>
                <w:sz w:val="22"/>
                <w:szCs w:val="22"/>
              </w:rPr>
            </w:pPr>
            <w:r w:rsidRPr="00B948FE">
              <w:rPr>
                <w:rFonts w:ascii="Arial" w:hAnsi="Arial"/>
                <w:sz w:val="22"/>
                <w:szCs w:val="22"/>
              </w:rPr>
              <w:t>.0357</w:t>
            </w:r>
          </w:p>
          <w:p w14:paraId="1ECE6002" w14:textId="73B6AA5A" w:rsidR="007C4770" w:rsidRPr="00B948FE" w:rsidRDefault="007C4770" w:rsidP="003B3222">
            <w:pPr>
              <w:jc w:val="center"/>
              <w:rPr>
                <w:rFonts w:ascii="Arial" w:hAnsi="Arial"/>
                <w:sz w:val="22"/>
                <w:szCs w:val="22"/>
              </w:rPr>
            </w:pPr>
            <w:r w:rsidRPr="00B948FE">
              <w:rPr>
                <w:rFonts w:ascii="Arial" w:hAnsi="Arial"/>
                <w:sz w:val="22"/>
                <w:szCs w:val="22"/>
              </w:rPr>
              <w:t>(.49)</w:t>
            </w:r>
          </w:p>
        </w:tc>
        <w:tc>
          <w:tcPr>
            <w:tcW w:w="1070" w:type="dxa"/>
            <w:tcBorders>
              <w:top w:val="nil"/>
              <w:left w:val="nil"/>
              <w:bottom w:val="nil"/>
              <w:right w:val="nil"/>
            </w:tcBorders>
          </w:tcPr>
          <w:p w14:paraId="41B2402C" w14:textId="77777777" w:rsidR="007C4770" w:rsidRPr="00B948FE" w:rsidRDefault="007C4770" w:rsidP="007C4770">
            <w:pPr>
              <w:jc w:val="center"/>
              <w:rPr>
                <w:rFonts w:ascii="Arial" w:hAnsi="Arial"/>
                <w:sz w:val="22"/>
                <w:szCs w:val="22"/>
              </w:rPr>
            </w:pPr>
            <w:r w:rsidRPr="00B948FE">
              <w:rPr>
                <w:rFonts w:ascii="Arial" w:hAnsi="Arial"/>
                <w:sz w:val="22"/>
                <w:szCs w:val="22"/>
              </w:rPr>
              <w:t>.1183</w:t>
            </w:r>
          </w:p>
          <w:p w14:paraId="6E45E751" w14:textId="6E54AD07" w:rsidR="007C4770" w:rsidRPr="00B948FE" w:rsidRDefault="007C4770" w:rsidP="003B3222">
            <w:pPr>
              <w:jc w:val="center"/>
              <w:rPr>
                <w:rFonts w:ascii="Arial" w:hAnsi="Arial"/>
                <w:sz w:val="22"/>
                <w:szCs w:val="22"/>
              </w:rPr>
            </w:pPr>
            <w:r w:rsidRPr="00B948FE">
              <w:rPr>
                <w:rFonts w:ascii="Arial" w:hAnsi="Arial"/>
                <w:sz w:val="22"/>
                <w:szCs w:val="22"/>
              </w:rPr>
              <w:t>(.01)</w:t>
            </w:r>
          </w:p>
        </w:tc>
        <w:tc>
          <w:tcPr>
            <w:tcW w:w="1069" w:type="dxa"/>
            <w:tcBorders>
              <w:top w:val="nil"/>
              <w:left w:val="nil"/>
              <w:bottom w:val="nil"/>
              <w:right w:val="nil"/>
            </w:tcBorders>
          </w:tcPr>
          <w:p w14:paraId="417EC59A" w14:textId="77777777" w:rsidR="007C4770" w:rsidRPr="00B948FE" w:rsidRDefault="007C4770" w:rsidP="007C4770">
            <w:pPr>
              <w:jc w:val="center"/>
              <w:rPr>
                <w:rFonts w:ascii="Arial" w:hAnsi="Arial"/>
                <w:sz w:val="22"/>
                <w:szCs w:val="22"/>
              </w:rPr>
            </w:pPr>
            <w:r w:rsidRPr="00B948FE">
              <w:rPr>
                <w:rFonts w:ascii="Arial" w:hAnsi="Arial"/>
                <w:sz w:val="22"/>
                <w:szCs w:val="22"/>
              </w:rPr>
              <w:t>.1320</w:t>
            </w:r>
          </w:p>
          <w:p w14:paraId="0AC81048" w14:textId="376F79B1" w:rsidR="007C4770" w:rsidRPr="00B948FE" w:rsidRDefault="007C4770" w:rsidP="003B3222">
            <w:pPr>
              <w:jc w:val="center"/>
              <w:rPr>
                <w:rFonts w:ascii="Arial" w:hAnsi="Arial"/>
                <w:sz w:val="22"/>
                <w:szCs w:val="22"/>
              </w:rPr>
            </w:pPr>
            <w:r w:rsidRPr="00B948FE">
              <w:rPr>
                <w:rFonts w:ascii="Arial" w:hAnsi="Arial"/>
                <w:sz w:val="22"/>
                <w:szCs w:val="22"/>
              </w:rPr>
              <w:t>(.01)***</w:t>
            </w:r>
          </w:p>
        </w:tc>
        <w:tc>
          <w:tcPr>
            <w:tcW w:w="1070" w:type="dxa"/>
            <w:tcBorders>
              <w:top w:val="nil"/>
              <w:left w:val="nil"/>
              <w:bottom w:val="nil"/>
              <w:right w:val="nil"/>
            </w:tcBorders>
          </w:tcPr>
          <w:p w14:paraId="4A9C3F7C" w14:textId="77777777" w:rsidR="007C4770" w:rsidRPr="00B948FE" w:rsidRDefault="007C4770" w:rsidP="007C4770">
            <w:pPr>
              <w:jc w:val="center"/>
              <w:rPr>
                <w:rFonts w:ascii="Arial" w:hAnsi="Arial"/>
                <w:sz w:val="22"/>
                <w:szCs w:val="22"/>
              </w:rPr>
            </w:pPr>
            <w:r w:rsidRPr="00B948FE">
              <w:rPr>
                <w:rFonts w:ascii="Arial" w:hAnsi="Arial"/>
                <w:sz w:val="22"/>
                <w:szCs w:val="22"/>
              </w:rPr>
              <w:t>-.0129</w:t>
            </w:r>
          </w:p>
          <w:p w14:paraId="38254564" w14:textId="673C5D20" w:rsidR="007C4770" w:rsidRPr="00B948FE" w:rsidRDefault="007C4770" w:rsidP="003B3222">
            <w:pPr>
              <w:jc w:val="center"/>
              <w:rPr>
                <w:rFonts w:ascii="Arial" w:hAnsi="Arial"/>
                <w:sz w:val="22"/>
                <w:szCs w:val="22"/>
              </w:rPr>
            </w:pPr>
            <w:r w:rsidRPr="00B948FE">
              <w:rPr>
                <w:rFonts w:ascii="Arial" w:hAnsi="Arial"/>
                <w:sz w:val="22"/>
                <w:szCs w:val="22"/>
              </w:rPr>
              <w:t>(.86)</w:t>
            </w:r>
          </w:p>
        </w:tc>
        <w:tc>
          <w:tcPr>
            <w:tcW w:w="1069" w:type="dxa"/>
            <w:tcBorders>
              <w:top w:val="nil"/>
              <w:left w:val="nil"/>
              <w:bottom w:val="nil"/>
              <w:right w:val="nil"/>
            </w:tcBorders>
          </w:tcPr>
          <w:p w14:paraId="11CD6FBE" w14:textId="77777777" w:rsidR="007C4770" w:rsidRPr="00091ECE" w:rsidRDefault="007C4770" w:rsidP="007C4770">
            <w:pPr>
              <w:jc w:val="center"/>
              <w:rPr>
                <w:rFonts w:ascii="Arial" w:hAnsi="Arial"/>
                <w:sz w:val="22"/>
                <w:szCs w:val="22"/>
              </w:rPr>
            </w:pPr>
            <w:r w:rsidRPr="00091ECE">
              <w:rPr>
                <w:rFonts w:ascii="Arial" w:hAnsi="Arial"/>
                <w:sz w:val="22"/>
                <w:szCs w:val="22"/>
              </w:rPr>
              <w:t>-.0022</w:t>
            </w:r>
          </w:p>
          <w:p w14:paraId="08E3DFC1" w14:textId="11447AB5" w:rsidR="007C4770" w:rsidRPr="00091ECE" w:rsidRDefault="007C4770" w:rsidP="003B3222">
            <w:pPr>
              <w:jc w:val="center"/>
              <w:rPr>
                <w:rFonts w:ascii="Arial" w:hAnsi="Arial"/>
                <w:sz w:val="22"/>
                <w:szCs w:val="22"/>
              </w:rPr>
            </w:pPr>
            <w:r w:rsidRPr="00091ECE">
              <w:rPr>
                <w:rFonts w:ascii="Arial" w:hAnsi="Arial"/>
                <w:sz w:val="22"/>
                <w:szCs w:val="22"/>
              </w:rPr>
              <w:t>(.98)</w:t>
            </w:r>
          </w:p>
        </w:tc>
        <w:tc>
          <w:tcPr>
            <w:tcW w:w="1070" w:type="dxa"/>
            <w:tcBorders>
              <w:top w:val="nil"/>
              <w:left w:val="nil"/>
              <w:bottom w:val="nil"/>
              <w:right w:val="nil"/>
            </w:tcBorders>
          </w:tcPr>
          <w:p w14:paraId="0B242B74" w14:textId="77777777" w:rsidR="007C4770" w:rsidRPr="00091ECE" w:rsidRDefault="007C4770" w:rsidP="007C4770">
            <w:pPr>
              <w:jc w:val="center"/>
              <w:rPr>
                <w:rFonts w:ascii="Arial" w:hAnsi="Arial"/>
                <w:sz w:val="22"/>
                <w:szCs w:val="22"/>
              </w:rPr>
            </w:pPr>
            <w:r w:rsidRPr="00091ECE">
              <w:rPr>
                <w:rFonts w:ascii="Arial" w:hAnsi="Arial"/>
                <w:sz w:val="22"/>
                <w:szCs w:val="22"/>
              </w:rPr>
              <w:t>.0151</w:t>
            </w:r>
          </w:p>
          <w:p w14:paraId="290B9B19" w14:textId="05A3AF60" w:rsidR="007C4770" w:rsidRPr="00091ECE" w:rsidRDefault="007C4770" w:rsidP="003B3222">
            <w:pPr>
              <w:jc w:val="center"/>
              <w:rPr>
                <w:rFonts w:ascii="Arial" w:hAnsi="Arial"/>
                <w:sz w:val="22"/>
                <w:szCs w:val="22"/>
              </w:rPr>
            </w:pPr>
            <w:r w:rsidRPr="00091ECE">
              <w:rPr>
                <w:rFonts w:ascii="Arial" w:hAnsi="Arial"/>
                <w:sz w:val="22"/>
                <w:szCs w:val="22"/>
              </w:rPr>
              <w:t>(.77)</w:t>
            </w:r>
          </w:p>
        </w:tc>
        <w:tc>
          <w:tcPr>
            <w:tcW w:w="1212" w:type="dxa"/>
            <w:tcBorders>
              <w:top w:val="nil"/>
              <w:left w:val="nil"/>
              <w:bottom w:val="nil"/>
            </w:tcBorders>
          </w:tcPr>
          <w:p w14:paraId="738BAC1F" w14:textId="77777777" w:rsidR="007C4770" w:rsidRPr="00091ECE" w:rsidRDefault="007C4770" w:rsidP="007C4770">
            <w:pPr>
              <w:jc w:val="center"/>
              <w:rPr>
                <w:rFonts w:ascii="Arial" w:hAnsi="Arial"/>
                <w:sz w:val="22"/>
                <w:szCs w:val="22"/>
              </w:rPr>
            </w:pPr>
            <w:r w:rsidRPr="00091ECE">
              <w:rPr>
                <w:rFonts w:ascii="Arial" w:hAnsi="Arial"/>
                <w:sz w:val="22"/>
                <w:szCs w:val="22"/>
              </w:rPr>
              <w:t>.0366</w:t>
            </w:r>
          </w:p>
          <w:p w14:paraId="3D49D976" w14:textId="50570E95" w:rsidR="007C4770" w:rsidRPr="00091ECE" w:rsidRDefault="007C4770" w:rsidP="003B3222">
            <w:pPr>
              <w:jc w:val="center"/>
              <w:rPr>
                <w:rFonts w:ascii="Arial" w:hAnsi="Arial"/>
                <w:sz w:val="22"/>
                <w:szCs w:val="22"/>
              </w:rPr>
            </w:pPr>
            <w:r w:rsidRPr="00091ECE">
              <w:rPr>
                <w:rFonts w:ascii="Arial" w:hAnsi="Arial"/>
                <w:sz w:val="22"/>
                <w:szCs w:val="22"/>
              </w:rPr>
              <w:t>(.62)</w:t>
            </w:r>
          </w:p>
        </w:tc>
      </w:tr>
      <w:tr w:rsidR="007C4770" w:rsidRPr="00FE65AC" w14:paraId="2AC4764B" w14:textId="77777777" w:rsidTr="003B3222">
        <w:trPr>
          <w:trHeight w:val="643"/>
        </w:trPr>
        <w:tc>
          <w:tcPr>
            <w:tcW w:w="1242" w:type="dxa"/>
            <w:tcBorders>
              <w:top w:val="nil"/>
              <w:bottom w:val="nil"/>
              <w:right w:val="nil"/>
            </w:tcBorders>
          </w:tcPr>
          <w:p w14:paraId="082B1455" w14:textId="67FE512B" w:rsidR="007C4770" w:rsidRPr="00B948FE" w:rsidRDefault="007C4770" w:rsidP="003B3222">
            <w:pPr>
              <w:rPr>
                <w:rFonts w:ascii="Arial" w:hAnsi="Arial"/>
                <w:sz w:val="22"/>
                <w:szCs w:val="22"/>
              </w:rPr>
            </w:pPr>
            <w:r w:rsidRPr="00B948FE">
              <w:rPr>
                <w:rFonts w:ascii="Arial" w:hAnsi="Arial"/>
                <w:sz w:val="22"/>
                <w:szCs w:val="22"/>
              </w:rPr>
              <w:t>Oil</w:t>
            </w:r>
          </w:p>
        </w:tc>
        <w:tc>
          <w:tcPr>
            <w:tcW w:w="1069" w:type="dxa"/>
            <w:tcBorders>
              <w:top w:val="nil"/>
              <w:left w:val="nil"/>
              <w:bottom w:val="nil"/>
              <w:right w:val="nil"/>
            </w:tcBorders>
          </w:tcPr>
          <w:p w14:paraId="227CD143" w14:textId="77777777" w:rsidR="007C4770" w:rsidRPr="00B948FE" w:rsidRDefault="007C4770" w:rsidP="007C4770">
            <w:pPr>
              <w:jc w:val="center"/>
              <w:rPr>
                <w:rFonts w:ascii="Arial" w:hAnsi="Arial"/>
                <w:sz w:val="22"/>
                <w:szCs w:val="22"/>
              </w:rPr>
            </w:pPr>
            <w:r w:rsidRPr="00B948FE">
              <w:rPr>
                <w:rFonts w:ascii="Arial" w:hAnsi="Arial"/>
                <w:sz w:val="22"/>
                <w:szCs w:val="22"/>
              </w:rPr>
              <w:t>-.0475</w:t>
            </w:r>
          </w:p>
          <w:p w14:paraId="5D18FE08" w14:textId="2974CDBC" w:rsidR="007C4770" w:rsidRPr="00B948FE" w:rsidRDefault="007C4770" w:rsidP="003B3222">
            <w:pPr>
              <w:jc w:val="center"/>
              <w:rPr>
                <w:rFonts w:ascii="Arial" w:hAnsi="Arial"/>
                <w:sz w:val="22"/>
                <w:szCs w:val="22"/>
              </w:rPr>
            </w:pPr>
            <w:r w:rsidRPr="00B948FE">
              <w:rPr>
                <w:rFonts w:ascii="Arial" w:hAnsi="Arial"/>
                <w:sz w:val="22"/>
                <w:szCs w:val="22"/>
              </w:rPr>
              <w:t>(.66)</w:t>
            </w:r>
          </w:p>
        </w:tc>
        <w:tc>
          <w:tcPr>
            <w:tcW w:w="1070" w:type="dxa"/>
            <w:tcBorders>
              <w:top w:val="nil"/>
              <w:left w:val="nil"/>
              <w:bottom w:val="nil"/>
              <w:right w:val="nil"/>
            </w:tcBorders>
          </w:tcPr>
          <w:p w14:paraId="01056956" w14:textId="77777777" w:rsidR="007C4770" w:rsidRPr="00B948FE" w:rsidRDefault="007C4770" w:rsidP="007C4770">
            <w:pPr>
              <w:jc w:val="center"/>
              <w:rPr>
                <w:rFonts w:ascii="Arial" w:hAnsi="Arial"/>
                <w:sz w:val="22"/>
                <w:szCs w:val="22"/>
              </w:rPr>
            </w:pPr>
            <w:r w:rsidRPr="00B948FE">
              <w:rPr>
                <w:rFonts w:ascii="Arial" w:hAnsi="Arial"/>
                <w:sz w:val="22"/>
                <w:szCs w:val="22"/>
              </w:rPr>
              <w:t>.0263</w:t>
            </w:r>
          </w:p>
          <w:p w14:paraId="1575E0F0" w14:textId="47A6B905" w:rsidR="007C4770" w:rsidRPr="00B948FE" w:rsidRDefault="007C4770" w:rsidP="003B3222">
            <w:pPr>
              <w:jc w:val="center"/>
              <w:rPr>
                <w:rFonts w:ascii="Arial" w:hAnsi="Arial"/>
                <w:sz w:val="22"/>
                <w:szCs w:val="22"/>
              </w:rPr>
            </w:pPr>
            <w:r w:rsidRPr="00B948FE">
              <w:rPr>
                <w:rFonts w:ascii="Arial" w:hAnsi="Arial"/>
                <w:sz w:val="22"/>
                <w:szCs w:val="22"/>
              </w:rPr>
              <w:t>(.77)</w:t>
            </w:r>
          </w:p>
        </w:tc>
        <w:tc>
          <w:tcPr>
            <w:tcW w:w="1069" w:type="dxa"/>
            <w:tcBorders>
              <w:top w:val="nil"/>
              <w:left w:val="nil"/>
              <w:bottom w:val="nil"/>
              <w:right w:val="nil"/>
            </w:tcBorders>
          </w:tcPr>
          <w:p w14:paraId="6214D82C" w14:textId="77777777" w:rsidR="007C4770" w:rsidRPr="00B948FE" w:rsidRDefault="007C4770" w:rsidP="007C4770">
            <w:pPr>
              <w:jc w:val="center"/>
              <w:rPr>
                <w:rFonts w:ascii="Arial" w:hAnsi="Arial"/>
                <w:sz w:val="22"/>
                <w:szCs w:val="22"/>
              </w:rPr>
            </w:pPr>
            <w:r w:rsidRPr="00B948FE">
              <w:rPr>
                <w:rFonts w:ascii="Arial" w:hAnsi="Arial"/>
                <w:sz w:val="22"/>
                <w:szCs w:val="22"/>
              </w:rPr>
              <w:t>.1674</w:t>
            </w:r>
          </w:p>
          <w:p w14:paraId="36A65A4A" w14:textId="54B5EFBE" w:rsidR="007C4770" w:rsidRPr="00B948FE" w:rsidRDefault="007C4770" w:rsidP="003B3222">
            <w:pPr>
              <w:jc w:val="center"/>
              <w:rPr>
                <w:rFonts w:ascii="Arial" w:hAnsi="Arial"/>
                <w:sz w:val="22"/>
                <w:szCs w:val="22"/>
              </w:rPr>
            </w:pPr>
            <w:r w:rsidRPr="00B948FE">
              <w:rPr>
                <w:rFonts w:ascii="Arial" w:hAnsi="Arial"/>
                <w:sz w:val="22"/>
                <w:szCs w:val="22"/>
              </w:rPr>
              <w:t>(.12)</w:t>
            </w:r>
          </w:p>
        </w:tc>
        <w:tc>
          <w:tcPr>
            <w:tcW w:w="1070" w:type="dxa"/>
            <w:tcBorders>
              <w:top w:val="nil"/>
              <w:left w:val="nil"/>
              <w:bottom w:val="nil"/>
              <w:right w:val="nil"/>
            </w:tcBorders>
          </w:tcPr>
          <w:p w14:paraId="62BB2B1B" w14:textId="77777777" w:rsidR="007C4770" w:rsidRPr="00B948FE" w:rsidRDefault="007C4770" w:rsidP="007C4770">
            <w:pPr>
              <w:jc w:val="center"/>
              <w:rPr>
                <w:rFonts w:ascii="Arial" w:hAnsi="Arial"/>
                <w:sz w:val="22"/>
                <w:szCs w:val="22"/>
              </w:rPr>
            </w:pPr>
            <w:r w:rsidRPr="00B948FE">
              <w:rPr>
                <w:rFonts w:ascii="Arial" w:hAnsi="Arial"/>
                <w:sz w:val="22"/>
                <w:szCs w:val="22"/>
              </w:rPr>
              <w:t>.2378</w:t>
            </w:r>
          </w:p>
          <w:p w14:paraId="600D9EEE" w14:textId="417197E8" w:rsidR="007C4770" w:rsidRPr="00B948FE" w:rsidRDefault="007C4770" w:rsidP="003B3222">
            <w:pPr>
              <w:jc w:val="center"/>
              <w:rPr>
                <w:rFonts w:ascii="Arial" w:hAnsi="Arial"/>
                <w:sz w:val="22"/>
                <w:szCs w:val="22"/>
              </w:rPr>
            </w:pPr>
            <w:r w:rsidRPr="00B948FE">
              <w:rPr>
                <w:rFonts w:ascii="Arial" w:hAnsi="Arial"/>
                <w:sz w:val="22"/>
                <w:szCs w:val="22"/>
              </w:rPr>
              <w:t>(.01)***</w:t>
            </w:r>
          </w:p>
        </w:tc>
        <w:tc>
          <w:tcPr>
            <w:tcW w:w="1069" w:type="dxa"/>
            <w:tcBorders>
              <w:top w:val="nil"/>
              <w:left w:val="nil"/>
              <w:bottom w:val="nil"/>
              <w:right w:val="nil"/>
            </w:tcBorders>
          </w:tcPr>
          <w:p w14:paraId="3DDD64BE" w14:textId="77777777" w:rsidR="007C4770" w:rsidRPr="00B948FE" w:rsidRDefault="007C4770" w:rsidP="007C4770">
            <w:pPr>
              <w:jc w:val="center"/>
              <w:rPr>
                <w:rFonts w:ascii="Arial" w:hAnsi="Arial"/>
                <w:sz w:val="22"/>
                <w:szCs w:val="22"/>
              </w:rPr>
            </w:pPr>
            <w:r w:rsidRPr="00B948FE">
              <w:rPr>
                <w:rFonts w:ascii="Arial" w:hAnsi="Arial"/>
                <w:sz w:val="22"/>
                <w:szCs w:val="22"/>
              </w:rPr>
              <w:t>-.0588</w:t>
            </w:r>
          </w:p>
          <w:p w14:paraId="09EC5A8B" w14:textId="716E8F1C" w:rsidR="007C4770" w:rsidRPr="00B948FE" w:rsidRDefault="007C4770" w:rsidP="003B3222">
            <w:pPr>
              <w:jc w:val="center"/>
              <w:rPr>
                <w:rFonts w:ascii="Arial" w:hAnsi="Arial"/>
                <w:sz w:val="22"/>
                <w:szCs w:val="22"/>
              </w:rPr>
            </w:pPr>
            <w:r w:rsidRPr="00B948FE">
              <w:rPr>
                <w:rFonts w:ascii="Arial" w:hAnsi="Arial"/>
                <w:sz w:val="22"/>
                <w:szCs w:val="22"/>
              </w:rPr>
              <w:t>(.59)</w:t>
            </w:r>
          </w:p>
        </w:tc>
        <w:tc>
          <w:tcPr>
            <w:tcW w:w="1070" w:type="dxa"/>
            <w:tcBorders>
              <w:top w:val="nil"/>
              <w:left w:val="nil"/>
              <w:bottom w:val="nil"/>
              <w:right w:val="nil"/>
            </w:tcBorders>
          </w:tcPr>
          <w:p w14:paraId="397506F4" w14:textId="77777777" w:rsidR="007C4770" w:rsidRPr="00B948FE" w:rsidRDefault="007C4770" w:rsidP="007C4770">
            <w:pPr>
              <w:jc w:val="center"/>
              <w:rPr>
                <w:rFonts w:ascii="Arial" w:hAnsi="Arial"/>
                <w:sz w:val="22"/>
                <w:szCs w:val="22"/>
              </w:rPr>
            </w:pPr>
            <w:r w:rsidRPr="00B948FE">
              <w:rPr>
                <w:rFonts w:ascii="Arial" w:hAnsi="Arial"/>
                <w:sz w:val="22"/>
                <w:szCs w:val="22"/>
              </w:rPr>
              <w:t>.1864</w:t>
            </w:r>
          </w:p>
          <w:p w14:paraId="61CA7BF8" w14:textId="59989A20" w:rsidR="007C4770" w:rsidRPr="00B948FE" w:rsidRDefault="007C4770" w:rsidP="003B3222">
            <w:pPr>
              <w:jc w:val="center"/>
              <w:rPr>
                <w:rFonts w:ascii="Arial" w:hAnsi="Arial"/>
                <w:sz w:val="22"/>
                <w:szCs w:val="22"/>
              </w:rPr>
            </w:pPr>
            <w:r w:rsidRPr="00B948FE">
              <w:rPr>
                <w:rFonts w:ascii="Arial" w:hAnsi="Arial"/>
                <w:sz w:val="22"/>
                <w:szCs w:val="22"/>
              </w:rPr>
              <w:t>(.05)**</w:t>
            </w:r>
          </w:p>
        </w:tc>
        <w:tc>
          <w:tcPr>
            <w:tcW w:w="1069" w:type="dxa"/>
            <w:tcBorders>
              <w:top w:val="nil"/>
              <w:left w:val="nil"/>
              <w:bottom w:val="nil"/>
              <w:right w:val="nil"/>
            </w:tcBorders>
          </w:tcPr>
          <w:p w14:paraId="4E5DB582" w14:textId="77777777" w:rsidR="007C4770" w:rsidRPr="00B948FE" w:rsidRDefault="007C4770" w:rsidP="007C4770">
            <w:pPr>
              <w:jc w:val="center"/>
              <w:rPr>
                <w:rFonts w:ascii="Arial" w:hAnsi="Arial"/>
                <w:sz w:val="22"/>
                <w:szCs w:val="22"/>
              </w:rPr>
            </w:pPr>
            <w:r w:rsidRPr="00B948FE">
              <w:rPr>
                <w:rFonts w:ascii="Arial" w:hAnsi="Arial"/>
                <w:sz w:val="22"/>
                <w:szCs w:val="22"/>
              </w:rPr>
              <w:t>.0132</w:t>
            </w:r>
          </w:p>
          <w:p w14:paraId="750FB00B" w14:textId="7C092E0A" w:rsidR="007C4770" w:rsidRPr="00B948FE" w:rsidRDefault="007C4770" w:rsidP="003B3222">
            <w:pPr>
              <w:jc w:val="center"/>
              <w:rPr>
                <w:rFonts w:ascii="Arial" w:hAnsi="Arial"/>
                <w:sz w:val="22"/>
                <w:szCs w:val="22"/>
              </w:rPr>
            </w:pPr>
            <w:r w:rsidRPr="00B948FE">
              <w:rPr>
                <w:rFonts w:ascii="Arial" w:hAnsi="Arial"/>
                <w:sz w:val="22"/>
                <w:szCs w:val="22"/>
              </w:rPr>
              <w:t>(.90)</w:t>
            </w:r>
          </w:p>
        </w:tc>
        <w:tc>
          <w:tcPr>
            <w:tcW w:w="1070" w:type="dxa"/>
            <w:tcBorders>
              <w:top w:val="nil"/>
              <w:left w:val="nil"/>
              <w:bottom w:val="nil"/>
              <w:right w:val="nil"/>
            </w:tcBorders>
          </w:tcPr>
          <w:p w14:paraId="07383278" w14:textId="77777777" w:rsidR="007C4770" w:rsidRPr="00B948FE" w:rsidRDefault="007C4770" w:rsidP="007C4770">
            <w:pPr>
              <w:jc w:val="center"/>
              <w:rPr>
                <w:rFonts w:ascii="Arial" w:hAnsi="Arial"/>
                <w:sz w:val="22"/>
                <w:szCs w:val="22"/>
              </w:rPr>
            </w:pPr>
            <w:r w:rsidRPr="00B948FE">
              <w:rPr>
                <w:rFonts w:ascii="Arial" w:hAnsi="Arial"/>
                <w:sz w:val="22"/>
                <w:szCs w:val="22"/>
              </w:rPr>
              <w:t>-.1919</w:t>
            </w:r>
          </w:p>
          <w:p w14:paraId="66975EF3" w14:textId="11F4CA63" w:rsidR="007C4770" w:rsidRPr="00B948FE" w:rsidRDefault="007C4770" w:rsidP="003B3222">
            <w:pPr>
              <w:jc w:val="center"/>
              <w:rPr>
                <w:rFonts w:ascii="Arial" w:hAnsi="Arial"/>
                <w:sz w:val="22"/>
                <w:szCs w:val="22"/>
              </w:rPr>
            </w:pPr>
            <w:r w:rsidRPr="00B948FE">
              <w:rPr>
                <w:rFonts w:ascii="Arial" w:hAnsi="Arial"/>
                <w:sz w:val="22"/>
                <w:szCs w:val="22"/>
              </w:rPr>
              <w:t>(.15)</w:t>
            </w:r>
          </w:p>
        </w:tc>
        <w:tc>
          <w:tcPr>
            <w:tcW w:w="1069" w:type="dxa"/>
            <w:tcBorders>
              <w:top w:val="nil"/>
              <w:left w:val="nil"/>
              <w:bottom w:val="nil"/>
              <w:right w:val="nil"/>
            </w:tcBorders>
          </w:tcPr>
          <w:p w14:paraId="7704F28E" w14:textId="77777777" w:rsidR="007C4770" w:rsidRPr="00091ECE" w:rsidRDefault="007C4770" w:rsidP="007C4770">
            <w:pPr>
              <w:jc w:val="center"/>
              <w:rPr>
                <w:rFonts w:ascii="Arial" w:hAnsi="Arial"/>
                <w:sz w:val="22"/>
                <w:szCs w:val="22"/>
              </w:rPr>
            </w:pPr>
            <w:r w:rsidRPr="00091ECE">
              <w:rPr>
                <w:rFonts w:ascii="Arial" w:hAnsi="Arial"/>
                <w:sz w:val="22"/>
                <w:szCs w:val="22"/>
              </w:rPr>
              <w:t>.0376</w:t>
            </w:r>
          </w:p>
          <w:p w14:paraId="3EDFE972" w14:textId="13DA3371" w:rsidR="007C4770" w:rsidRPr="00091ECE" w:rsidRDefault="007C4770" w:rsidP="003B3222">
            <w:pPr>
              <w:jc w:val="center"/>
              <w:rPr>
                <w:rFonts w:ascii="Arial" w:hAnsi="Arial"/>
                <w:sz w:val="22"/>
                <w:szCs w:val="22"/>
              </w:rPr>
            </w:pPr>
            <w:r w:rsidRPr="00091ECE">
              <w:rPr>
                <w:rFonts w:ascii="Arial" w:hAnsi="Arial"/>
                <w:sz w:val="22"/>
                <w:szCs w:val="22"/>
              </w:rPr>
              <w:t>(.78)</w:t>
            </w:r>
          </w:p>
        </w:tc>
        <w:tc>
          <w:tcPr>
            <w:tcW w:w="1070" w:type="dxa"/>
            <w:tcBorders>
              <w:top w:val="nil"/>
              <w:left w:val="nil"/>
              <w:bottom w:val="nil"/>
              <w:right w:val="nil"/>
            </w:tcBorders>
          </w:tcPr>
          <w:p w14:paraId="34F42149" w14:textId="77777777" w:rsidR="007C4770" w:rsidRPr="00091ECE" w:rsidRDefault="007C4770" w:rsidP="007C4770">
            <w:pPr>
              <w:jc w:val="center"/>
              <w:rPr>
                <w:rFonts w:ascii="Arial" w:hAnsi="Arial"/>
                <w:sz w:val="22"/>
                <w:szCs w:val="22"/>
              </w:rPr>
            </w:pPr>
            <w:r w:rsidRPr="00091ECE">
              <w:rPr>
                <w:rFonts w:ascii="Arial" w:hAnsi="Arial"/>
                <w:sz w:val="22"/>
                <w:szCs w:val="22"/>
              </w:rPr>
              <w:t>.1543</w:t>
            </w:r>
          </w:p>
          <w:p w14:paraId="69465EAA" w14:textId="14ADBFF2" w:rsidR="007C4770" w:rsidRPr="00091ECE" w:rsidRDefault="007C4770" w:rsidP="003B3222">
            <w:pPr>
              <w:jc w:val="center"/>
              <w:rPr>
                <w:rFonts w:ascii="Arial" w:hAnsi="Arial"/>
                <w:sz w:val="22"/>
                <w:szCs w:val="22"/>
              </w:rPr>
            </w:pPr>
            <w:r w:rsidRPr="00091ECE">
              <w:rPr>
                <w:rFonts w:ascii="Arial" w:hAnsi="Arial"/>
                <w:sz w:val="22"/>
                <w:szCs w:val="22"/>
              </w:rPr>
              <w:t>(.11)</w:t>
            </w:r>
          </w:p>
        </w:tc>
        <w:tc>
          <w:tcPr>
            <w:tcW w:w="1212" w:type="dxa"/>
            <w:tcBorders>
              <w:top w:val="nil"/>
              <w:left w:val="nil"/>
              <w:bottom w:val="nil"/>
            </w:tcBorders>
          </w:tcPr>
          <w:p w14:paraId="68A952E5" w14:textId="77777777" w:rsidR="007C4770" w:rsidRPr="00091ECE" w:rsidRDefault="007C4770" w:rsidP="007C4770">
            <w:pPr>
              <w:jc w:val="center"/>
              <w:rPr>
                <w:rFonts w:ascii="Arial" w:hAnsi="Arial"/>
                <w:sz w:val="22"/>
                <w:szCs w:val="22"/>
              </w:rPr>
            </w:pPr>
            <w:r w:rsidRPr="00091ECE">
              <w:rPr>
                <w:rFonts w:ascii="Arial" w:hAnsi="Arial"/>
                <w:sz w:val="22"/>
                <w:szCs w:val="22"/>
              </w:rPr>
              <w:t>-.0989</w:t>
            </w:r>
          </w:p>
          <w:p w14:paraId="68915706" w14:textId="42DE0CEF" w:rsidR="007C4770" w:rsidRPr="00091ECE" w:rsidRDefault="007C4770" w:rsidP="003B3222">
            <w:pPr>
              <w:jc w:val="center"/>
              <w:rPr>
                <w:rFonts w:ascii="Arial" w:hAnsi="Arial"/>
                <w:sz w:val="22"/>
                <w:szCs w:val="22"/>
              </w:rPr>
            </w:pPr>
            <w:r w:rsidRPr="00091ECE">
              <w:rPr>
                <w:rFonts w:ascii="Arial" w:hAnsi="Arial"/>
                <w:sz w:val="22"/>
                <w:szCs w:val="22"/>
              </w:rPr>
              <w:t>(.46)</w:t>
            </w:r>
          </w:p>
        </w:tc>
      </w:tr>
      <w:tr w:rsidR="007C4770" w:rsidRPr="00FE65AC" w14:paraId="5F4B74CD" w14:textId="77777777" w:rsidTr="003B3222">
        <w:trPr>
          <w:trHeight w:val="643"/>
        </w:trPr>
        <w:tc>
          <w:tcPr>
            <w:tcW w:w="1242" w:type="dxa"/>
            <w:tcBorders>
              <w:top w:val="nil"/>
              <w:bottom w:val="nil"/>
              <w:right w:val="nil"/>
            </w:tcBorders>
          </w:tcPr>
          <w:p w14:paraId="4DFAF16A" w14:textId="004471F3" w:rsidR="007C4770" w:rsidRPr="00B948FE" w:rsidRDefault="007C4770" w:rsidP="003B3222">
            <w:pPr>
              <w:rPr>
                <w:rFonts w:ascii="Arial" w:hAnsi="Arial"/>
                <w:sz w:val="22"/>
                <w:szCs w:val="22"/>
              </w:rPr>
            </w:pPr>
            <w:r w:rsidRPr="00B948FE">
              <w:rPr>
                <w:rFonts w:ascii="Arial" w:hAnsi="Arial"/>
                <w:sz w:val="22"/>
                <w:szCs w:val="22"/>
              </w:rPr>
              <w:t>Urban</w:t>
            </w:r>
          </w:p>
        </w:tc>
        <w:tc>
          <w:tcPr>
            <w:tcW w:w="1069" w:type="dxa"/>
            <w:tcBorders>
              <w:top w:val="nil"/>
              <w:left w:val="nil"/>
              <w:bottom w:val="nil"/>
              <w:right w:val="nil"/>
            </w:tcBorders>
          </w:tcPr>
          <w:p w14:paraId="5CD43145" w14:textId="77777777" w:rsidR="007C4770" w:rsidRPr="00B948FE" w:rsidRDefault="007C4770" w:rsidP="007C4770">
            <w:pPr>
              <w:jc w:val="center"/>
              <w:rPr>
                <w:rFonts w:ascii="Arial" w:hAnsi="Arial"/>
                <w:sz w:val="22"/>
                <w:szCs w:val="22"/>
              </w:rPr>
            </w:pPr>
            <w:r w:rsidRPr="00B948FE">
              <w:rPr>
                <w:rFonts w:ascii="Arial" w:hAnsi="Arial"/>
                <w:sz w:val="22"/>
                <w:szCs w:val="22"/>
              </w:rPr>
              <w:t>.0011</w:t>
            </w:r>
          </w:p>
          <w:p w14:paraId="04BFF482" w14:textId="53731489" w:rsidR="007C4770" w:rsidRPr="00B948FE" w:rsidRDefault="007C4770" w:rsidP="003B3222">
            <w:pPr>
              <w:jc w:val="center"/>
              <w:rPr>
                <w:rFonts w:ascii="Arial" w:hAnsi="Arial"/>
                <w:sz w:val="22"/>
                <w:szCs w:val="22"/>
              </w:rPr>
            </w:pPr>
            <w:r w:rsidRPr="00B948FE">
              <w:rPr>
                <w:rFonts w:ascii="Arial" w:hAnsi="Arial"/>
                <w:sz w:val="22"/>
                <w:szCs w:val="22"/>
              </w:rPr>
              <w:t>(.99)</w:t>
            </w:r>
          </w:p>
        </w:tc>
        <w:tc>
          <w:tcPr>
            <w:tcW w:w="1070" w:type="dxa"/>
            <w:tcBorders>
              <w:top w:val="nil"/>
              <w:left w:val="nil"/>
              <w:bottom w:val="nil"/>
              <w:right w:val="nil"/>
            </w:tcBorders>
          </w:tcPr>
          <w:p w14:paraId="00E7A649" w14:textId="77777777" w:rsidR="007C4770" w:rsidRPr="00B948FE" w:rsidRDefault="007C4770" w:rsidP="007C4770">
            <w:pPr>
              <w:jc w:val="center"/>
              <w:rPr>
                <w:rFonts w:ascii="Arial" w:hAnsi="Arial"/>
                <w:sz w:val="22"/>
                <w:szCs w:val="22"/>
              </w:rPr>
            </w:pPr>
            <w:r w:rsidRPr="00B948FE">
              <w:rPr>
                <w:rFonts w:ascii="Arial" w:hAnsi="Arial"/>
                <w:sz w:val="22"/>
                <w:szCs w:val="22"/>
              </w:rPr>
              <w:t>.0986</w:t>
            </w:r>
          </w:p>
          <w:p w14:paraId="3BC90694" w14:textId="51E3022E" w:rsidR="007C4770" w:rsidRPr="00B948FE" w:rsidRDefault="007C4770" w:rsidP="003B3222">
            <w:pPr>
              <w:jc w:val="center"/>
              <w:rPr>
                <w:rFonts w:ascii="Arial" w:hAnsi="Arial"/>
                <w:sz w:val="22"/>
                <w:szCs w:val="22"/>
              </w:rPr>
            </w:pPr>
            <w:r w:rsidRPr="00B948FE">
              <w:rPr>
                <w:rFonts w:ascii="Arial" w:hAnsi="Arial"/>
                <w:sz w:val="22"/>
                <w:szCs w:val="22"/>
              </w:rPr>
              <w:t>(.22)</w:t>
            </w:r>
          </w:p>
        </w:tc>
        <w:tc>
          <w:tcPr>
            <w:tcW w:w="1069" w:type="dxa"/>
            <w:tcBorders>
              <w:top w:val="nil"/>
              <w:left w:val="nil"/>
              <w:bottom w:val="nil"/>
              <w:right w:val="nil"/>
            </w:tcBorders>
          </w:tcPr>
          <w:p w14:paraId="0CD77961" w14:textId="77777777" w:rsidR="007C4770" w:rsidRPr="00B948FE" w:rsidRDefault="007C4770" w:rsidP="007C4770">
            <w:pPr>
              <w:jc w:val="center"/>
              <w:rPr>
                <w:rFonts w:ascii="Arial" w:hAnsi="Arial"/>
                <w:sz w:val="22"/>
                <w:szCs w:val="22"/>
              </w:rPr>
            </w:pPr>
            <w:r w:rsidRPr="00B948FE">
              <w:rPr>
                <w:rFonts w:ascii="Arial" w:hAnsi="Arial"/>
                <w:sz w:val="22"/>
                <w:szCs w:val="22"/>
              </w:rPr>
              <w:t>.1005</w:t>
            </w:r>
          </w:p>
          <w:p w14:paraId="7DEC0FD2" w14:textId="415834F0" w:rsidR="007C4770" w:rsidRPr="00B948FE" w:rsidRDefault="007C4770" w:rsidP="003B3222">
            <w:pPr>
              <w:jc w:val="center"/>
              <w:rPr>
                <w:rFonts w:ascii="Arial" w:hAnsi="Arial"/>
                <w:sz w:val="22"/>
                <w:szCs w:val="22"/>
              </w:rPr>
            </w:pPr>
            <w:r w:rsidRPr="00B948FE">
              <w:rPr>
                <w:rFonts w:ascii="Arial" w:hAnsi="Arial"/>
                <w:sz w:val="22"/>
                <w:szCs w:val="22"/>
              </w:rPr>
              <w:t>(.30)</w:t>
            </w:r>
          </w:p>
        </w:tc>
        <w:tc>
          <w:tcPr>
            <w:tcW w:w="1070" w:type="dxa"/>
            <w:tcBorders>
              <w:top w:val="nil"/>
              <w:left w:val="nil"/>
              <w:bottom w:val="nil"/>
              <w:right w:val="nil"/>
            </w:tcBorders>
          </w:tcPr>
          <w:p w14:paraId="6FF3A597" w14:textId="77777777" w:rsidR="007C4770" w:rsidRPr="00B948FE" w:rsidRDefault="007C4770" w:rsidP="007C4770">
            <w:pPr>
              <w:jc w:val="center"/>
              <w:rPr>
                <w:rFonts w:ascii="Arial" w:hAnsi="Arial"/>
                <w:sz w:val="22"/>
                <w:szCs w:val="22"/>
              </w:rPr>
            </w:pPr>
            <w:r w:rsidRPr="00B948FE">
              <w:rPr>
                <w:rFonts w:ascii="Arial" w:hAnsi="Arial"/>
                <w:sz w:val="22"/>
                <w:szCs w:val="22"/>
              </w:rPr>
              <w:t>.1140</w:t>
            </w:r>
          </w:p>
          <w:p w14:paraId="6C877B3D" w14:textId="712479DA" w:rsidR="007C4770" w:rsidRPr="00B948FE" w:rsidRDefault="007C4770" w:rsidP="003B3222">
            <w:pPr>
              <w:jc w:val="center"/>
              <w:rPr>
                <w:rFonts w:ascii="Arial" w:hAnsi="Arial"/>
                <w:sz w:val="22"/>
                <w:szCs w:val="22"/>
              </w:rPr>
            </w:pPr>
            <w:r w:rsidRPr="00B948FE">
              <w:rPr>
                <w:rFonts w:ascii="Arial" w:hAnsi="Arial"/>
                <w:sz w:val="22"/>
                <w:szCs w:val="22"/>
              </w:rPr>
              <w:t>(.18)</w:t>
            </w:r>
          </w:p>
        </w:tc>
        <w:tc>
          <w:tcPr>
            <w:tcW w:w="1069" w:type="dxa"/>
            <w:tcBorders>
              <w:top w:val="nil"/>
              <w:left w:val="nil"/>
              <w:bottom w:val="nil"/>
              <w:right w:val="nil"/>
            </w:tcBorders>
          </w:tcPr>
          <w:p w14:paraId="1F63A4E5" w14:textId="77777777" w:rsidR="007C4770" w:rsidRPr="00B948FE" w:rsidRDefault="007C4770" w:rsidP="007C4770">
            <w:pPr>
              <w:jc w:val="center"/>
              <w:rPr>
                <w:rFonts w:ascii="Arial" w:hAnsi="Arial"/>
                <w:sz w:val="22"/>
                <w:szCs w:val="22"/>
              </w:rPr>
            </w:pPr>
            <w:r w:rsidRPr="00B948FE">
              <w:rPr>
                <w:rFonts w:ascii="Arial" w:hAnsi="Arial"/>
                <w:sz w:val="22"/>
                <w:szCs w:val="22"/>
              </w:rPr>
              <w:t>-.0458</w:t>
            </w:r>
          </w:p>
          <w:p w14:paraId="3BB8139A" w14:textId="4CB9B30B" w:rsidR="007C4770" w:rsidRPr="00B948FE" w:rsidRDefault="007C4770" w:rsidP="003B3222">
            <w:pPr>
              <w:jc w:val="center"/>
              <w:rPr>
                <w:rFonts w:ascii="Arial" w:hAnsi="Arial"/>
                <w:sz w:val="22"/>
                <w:szCs w:val="22"/>
              </w:rPr>
            </w:pPr>
            <w:r w:rsidRPr="00B948FE">
              <w:rPr>
                <w:rFonts w:ascii="Arial" w:hAnsi="Arial"/>
                <w:sz w:val="22"/>
                <w:szCs w:val="22"/>
              </w:rPr>
              <w:t>(.64)</w:t>
            </w:r>
          </w:p>
        </w:tc>
        <w:tc>
          <w:tcPr>
            <w:tcW w:w="1070" w:type="dxa"/>
            <w:tcBorders>
              <w:top w:val="nil"/>
              <w:left w:val="nil"/>
              <w:bottom w:val="nil"/>
              <w:right w:val="nil"/>
            </w:tcBorders>
          </w:tcPr>
          <w:p w14:paraId="0B167C46" w14:textId="77777777" w:rsidR="007C4770" w:rsidRPr="00B948FE" w:rsidRDefault="007C4770" w:rsidP="007C4770">
            <w:pPr>
              <w:jc w:val="center"/>
              <w:rPr>
                <w:rFonts w:ascii="Arial" w:hAnsi="Arial"/>
                <w:sz w:val="22"/>
                <w:szCs w:val="22"/>
              </w:rPr>
            </w:pPr>
            <w:r w:rsidRPr="00B948FE">
              <w:rPr>
                <w:rFonts w:ascii="Arial" w:hAnsi="Arial"/>
                <w:sz w:val="22"/>
                <w:szCs w:val="22"/>
              </w:rPr>
              <w:t>.1527</w:t>
            </w:r>
          </w:p>
          <w:p w14:paraId="3FFA36F7" w14:textId="78AA43A5" w:rsidR="007C4770" w:rsidRPr="00B948FE" w:rsidRDefault="007C4770" w:rsidP="003B3222">
            <w:pPr>
              <w:jc w:val="center"/>
              <w:rPr>
                <w:rFonts w:ascii="Arial" w:hAnsi="Arial"/>
                <w:sz w:val="22"/>
                <w:szCs w:val="22"/>
              </w:rPr>
            </w:pPr>
            <w:r w:rsidRPr="00B948FE">
              <w:rPr>
                <w:rFonts w:ascii="Arial" w:hAnsi="Arial"/>
                <w:sz w:val="22"/>
                <w:szCs w:val="22"/>
              </w:rPr>
              <w:t>(.08)</w:t>
            </w:r>
          </w:p>
        </w:tc>
        <w:tc>
          <w:tcPr>
            <w:tcW w:w="1069" w:type="dxa"/>
            <w:tcBorders>
              <w:top w:val="nil"/>
              <w:left w:val="nil"/>
              <w:bottom w:val="nil"/>
              <w:right w:val="nil"/>
            </w:tcBorders>
          </w:tcPr>
          <w:p w14:paraId="36F21651" w14:textId="77777777" w:rsidR="007C4770" w:rsidRPr="00B948FE" w:rsidRDefault="007C4770" w:rsidP="007C4770">
            <w:pPr>
              <w:jc w:val="center"/>
              <w:rPr>
                <w:rFonts w:ascii="Arial" w:hAnsi="Arial"/>
                <w:sz w:val="22"/>
                <w:szCs w:val="22"/>
              </w:rPr>
            </w:pPr>
            <w:r w:rsidRPr="00B948FE">
              <w:rPr>
                <w:rFonts w:ascii="Arial" w:hAnsi="Arial"/>
                <w:sz w:val="22"/>
                <w:szCs w:val="22"/>
              </w:rPr>
              <w:t>-.0138</w:t>
            </w:r>
          </w:p>
          <w:p w14:paraId="1F3E65CC" w14:textId="004EE132" w:rsidR="007C4770" w:rsidRPr="00B948FE" w:rsidRDefault="007C4770" w:rsidP="003B3222">
            <w:pPr>
              <w:jc w:val="center"/>
              <w:rPr>
                <w:rFonts w:ascii="Arial" w:hAnsi="Arial"/>
                <w:sz w:val="22"/>
                <w:szCs w:val="22"/>
              </w:rPr>
            </w:pPr>
            <w:r w:rsidRPr="00B948FE">
              <w:rPr>
                <w:rFonts w:ascii="Arial" w:hAnsi="Arial"/>
                <w:sz w:val="22"/>
                <w:szCs w:val="22"/>
              </w:rPr>
              <w:t>(.88)</w:t>
            </w:r>
          </w:p>
        </w:tc>
        <w:tc>
          <w:tcPr>
            <w:tcW w:w="1070" w:type="dxa"/>
            <w:tcBorders>
              <w:top w:val="nil"/>
              <w:left w:val="nil"/>
              <w:bottom w:val="nil"/>
              <w:right w:val="nil"/>
            </w:tcBorders>
          </w:tcPr>
          <w:p w14:paraId="6D21DE61" w14:textId="77777777" w:rsidR="007C4770" w:rsidRPr="00B948FE" w:rsidRDefault="007C4770" w:rsidP="007C4770">
            <w:pPr>
              <w:jc w:val="center"/>
              <w:rPr>
                <w:rFonts w:ascii="Arial" w:hAnsi="Arial"/>
                <w:sz w:val="22"/>
                <w:szCs w:val="22"/>
              </w:rPr>
            </w:pPr>
            <w:r w:rsidRPr="00B948FE">
              <w:rPr>
                <w:rFonts w:ascii="Arial" w:hAnsi="Arial"/>
                <w:sz w:val="22"/>
                <w:szCs w:val="22"/>
              </w:rPr>
              <w:t>-.0653</w:t>
            </w:r>
          </w:p>
          <w:p w14:paraId="596E2CC0" w14:textId="475D1751" w:rsidR="007C4770" w:rsidRPr="00B948FE" w:rsidRDefault="007C4770" w:rsidP="003B3222">
            <w:pPr>
              <w:jc w:val="center"/>
              <w:rPr>
                <w:rFonts w:ascii="Arial" w:hAnsi="Arial"/>
                <w:sz w:val="22"/>
                <w:szCs w:val="22"/>
              </w:rPr>
            </w:pPr>
            <w:r w:rsidRPr="00B948FE">
              <w:rPr>
                <w:rFonts w:ascii="Arial" w:hAnsi="Arial"/>
                <w:sz w:val="22"/>
                <w:szCs w:val="22"/>
              </w:rPr>
              <w:t>(.58)</w:t>
            </w:r>
          </w:p>
        </w:tc>
        <w:tc>
          <w:tcPr>
            <w:tcW w:w="1069" w:type="dxa"/>
            <w:tcBorders>
              <w:top w:val="nil"/>
              <w:left w:val="nil"/>
              <w:bottom w:val="nil"/>
              <w:right w:val="nil"/>
            </w:tcBorders>
          </w:tcPr>
          <w:p w14:paraId="59544BD3" w14:textId="77777777" w:rsidR="007C4770" w:rsidRPr="00091ECE" w:rsidRDefault="007C4770" w:rsidP="007C4770">
            <w:pPr>
              <w:jc w:val="center"/>
              <w:rPr>
                <w:rFonts w:ascii="Arial" w:hAnsi="Arial"/>
                <w:sz w:val="22"/>
                <w:szCs w:val="22"/>
              </w:rPr>
            </w:pPr>
            <w:r w:rsidRPr="00091ECE">
              <w:rPr>
                <w:rFonts w:ascii="Arial" w:hAnsi="Arial"/>
                <w:sz w:val="22"/>
                <w:szCs w:val="22"/>
              </w:rPr>
              <w:t>.2820</w:t>
            </w:r>
          </w:p>
          <w:p w14:paraId="09A1F87A" w14:textId="11EDCFD9" w:rsidR="007C4770" w:rsidRPr="00091ECE" w:rsidRDefault="007C4770" w:rsidP="003B3222">
            <w:pPr>
              <w:jc w:val="center"/>
              <w:rPr>
                <w:rFonts w:ascii="Arial" w:hAnsi="Arial"/>
                <w:sz w:val="22"/>
                <w:szCs w:val="22"/>
              </w:rPr>
            </w:pPr>
            <w:r w:rsidRPr="00091ECE">
              <w:rPr>
                <w:rFonts w:ascii="Arial" w:hAnsi="Arial"/>
                <w:sz w:val="22"/>
                <w:szCs w:val="22"/>
              </w:rPr>
              <w:t>(.02)**</w:t>
            </w:r>
          </w:p>
        </w:tc>
        <w:tc>
          <w:tcPr>
            <w:tcW w:w="1070" w:type="dxa"/>
            <w:tcBorders>
              <w:top w:val="nil"/>
              <w:left w:val="nil"/>
              <w:bottom w:val="nil"/>
              <w:right w:val="nil"/>
            </w:tcBorders>
          </w:tcPr>
          <w:p w14:paraId="6B4B6469" w14:textId="77777777" w:rsidR="007C4770" w:rsidRPr="00091ECE" w:rsidRDefault="007C4770" w:rsidP="007C4770">
            <w:pPr>
              <w:jc w:val="center"/>
              <w:rPr>
                <w:rFonts w:ascii="Arial" w:hAnsi="Arial"/>
                <w:sz w:val="22"/>
                <w:szCs w:val="22"/>
              </w:rPr>
            </w:pPr>
            <w:r w:rsidRPr="00091ECE">
              <w:rPr>
                <w:rFonts w:ascii="Arial" w:hAnsi="Arial"/>
                <w:sz w:val="22"/>
                <w:szCs w:val="22"/>
              </w:rPr>
              <w:t>-.2167</w:t>
            </w:r>
          </w:p>
          <w:p w14:paraId="3DA42BBE" w14:textId="46581345" w:rsidR="007C4770" w:rsidRPr="00091ECE" w:rsidRDefault="007C4770" w:rsidP="003B3222">
            <w:pPr>
              <w:jc w:val="center"/>
              <w:rPr>
                <w:rFonts w:ascii="Arial" w:hAnsi="Arial"/>
                <w:sz w:val="22"/>
                <w:szCs w:val="22"/>
              </w:rPr>
            </w:pPr>
            <w:r w:rsidRPr="00091ECE">
              <w:rPr>
                <w:rFonts w:ascii="Arial" w:hAnsi="Arial"/>
                <w:sz w:val="22"/>
                <w:szCs w:val="22"/>
              </w:rPr>
              <w:t>(.01)***</w:t>
            </w:r>
          </w:p>
        </w:tc>
        <w:tc>
          <w:tcPr>
            <w:tcW w:w="1212" w:type="dxa"/>
            <w:tcBorders>
              <w:top w:val="nil"/>
              <w:left w:val="nil"/>
              <w:bottom w:val="nil"/>
            </w:tcBorders>
          </w:tcPr>
          <w:p w14:paraId="3BE8131C" w14:textId="77777777" w:rsidR="007C4770" w:rsidRPr="00091ECE" w:rsidRDefault="007C4770" w:rsidP="007C4770">
            <w:pPr>
              <w:jc w:val="center"/>
              <w:rPr>
                <w:rFonts w:ascii="Arial" w:hAnsi="Arial"/>
                <w:sz w:val="22"/>
                <w:szCs w:val="22"/>
              </w:rPr>
            </w:pPr>
            <w:r w:rsidRPr="00091ECE">
              <w:rPr>
                <w:rFonts w:ascii="Arial" w:hAnsi="Arial"/>
                <w:sz w:val="22"/>
                <w:szCs w:val="22"/>
              </w:rPr>
              <w:t>-.1381</w:t>
            </w:r>
          </w:p>
          <w:p w14:paraId="4B322F40" w14:textId="5131F93B" w:rsidR="007C4770" w:rsidRPr="00091ECE" w:rsidRDefault="007C4770" w:rsidP="003B3222">
            <w:pPr>
              <w:jc w:val="center"/>
              <w:rPr>
                <w:rFonts w:ascii="Arial" w:hAnsi="Arial"/>
                <w:sz w:val="22"/>
                <w:szCs w:val="22"/>
              </w:rPr>
            </w:pPr>
            <w:r w:rsidRPr="00091ECE">
              <w:rPr>
                <w:rFonts w:ascii="Arial" w:hAnsi="Arial"/>
                <w:sz w:val="22"/>
                <w:szCs w:val="22"/>
              </w:rPr>
              <w:t>(.25)</w:t>
            </w:r>
          </w:p>
        </w:tc>
      </w:tr>
      <w:tr w:rsidR="007C4770" w:rsidRPr="00FE65AC" w14:paraId="5E0E0EAA" w14:textId="77777777" w:rsidTr="003B3222">
        <w:trPr>
          <w:trHeight w:val="643"/>
        </w:trPr>
        <w:tc>
          <w:tcPr>
            <w:tcW w:w="1242" w:type="dxa"/>
            <w:tcBorders>
              <w:top w:val="nil"/>
              <w:bottom w:val="nil"/>
              <w:right w:val="nil"/>
            </w:tcBorders>
          </w:tcPr>
          <w:p w14:paraId="6CCCD268" w14:textId="383FEAB3" w:rsidR="007C4770" w:rsidRPr="00D81149" w:rsidRDefault="007C4770" w:rsidP="003B3222">
            <w:pPr>
              <w:rPr>
                <w:rFonts w:ascii="Arial" w:hAnsi="Arial"/>
                <w:sz w:val="22"/>
                <w:szCs w:val="22"/>
              </w:rPr>
            </w:pPr>
            <w:r w:rsidRPr="00D81149">
              <w:rPr>
                <w:rFonts w:ascii="Arial" w:hAnsi="Arial"/>
                <w:sz w:val="22"/>
                <w:szCs w:val="22"/>
              </w:rPr>
              <w:t>Occ</w:t>
            </w:r>
            <w:r>
              <w:rPr>
                <w:rFonts w:ascii="Arial" w:hAnsi="Arial"/>
                <w:sz w:val="22"/>
                <w:szCs w:val="22"/>
              </w:rPr>
              <w:t>’n</w:t>
            </w:r>
          </w:p>
        </w:tc>
        <w:tc>
          <w:tcPr>
            <w:tcW w:w="1069" w:type="dxa"/>
            <w:tcBorders>
              <w:top w:val="nil"/>
              <w:left w:val="nil"/>
              <w:bottom w:val="nil"/>
              <w:right w:val="nil"/>
            </w:tcBorders>
          </w:tcPr>
          <w:p w14:paraId="071B9458" w14:textId="77777777" w:rsidR="007C4770" w:rsidRPr="00D81149" w:rsidRDefault="007C4770" w:rsidP="007C4770">
            <w:pPr>
              <w:jc w:val="center"/>
              <w:rPr>
                <w:rFonts w:ascii="Arial" w:hAnsi="Arial"/>
                <w:sz w:val="22"/>
                <w:szCs w:val="22"/>
              </w:rPr>
            </w:pPr>
            <w:r w:rsidRPr="00D81149">
              <w:rPr>
                <w:rFonts w:ascii="Arial" w:hAnsi="Arial"/>
                <w:sz w:val="22"/>
                <w:szCs w:val="22"/>
              </w:rPr>
              <w:t>-.0626</w:t>
            </w:r>
          </w:p>
          <w:p w14:paraId="03FDDEC4" w14:textId="4816BA1A" w:rsidR="007C4770" w:rsidRPr="00D81149" w:rsidRDefault="007C4770" w:rsidP="003B3222">
            <w:pPr>
              <w:jc w:val="center"/>
              <w:rPr>
                <w:rFonts w:ascii="Arial" w:hAnsi="Arial"/>
                <w:sz w:val="22"/>
                <w:szCs w:val="22"/>
              </w:rPr>
            </w:pPr>
            <w:r w:rsidRPr="00D81149">
              <w:rPr>
                <w:rFonts w:ascii="Arial" w:hAnsi="Arial"/>
                <w:sz w:val="22"/>
                <w:szCs w:val="22"/>
              </w:rPr>
              <w:t>(.30)</w:t>
            </w:r>
          </w:p>
        </w:tc>
        <w:tc>
          <w:tcPr>
            <w:tcW w:w="1070" w:type="dxa"/>
            <w:tcBorders>
              <w:top w:val="nil"/>
              <w:left w:val="nil"/>
              <w:bottom w:val="nil"/>
              <w:right w:val="nil"/>
            </w:tcBorders>
          </w:tcPr>
          <w:p w14:paraId="2AEE51E3" w14:textId="77777777" w:rsidR="007C4770" w:rsidRPr="00D81149" w:rsidRDefault="007C4770" w:rsidP="007C4770">
            <w:pPr>
              <w:jc w:val="center"/>
              <w:rPr>
                <w:rFonts w:ascii="Arial" w:hAnsi="Arial"/>
                <w:sz w:val="22"/>
                <w:szCs w:val="22"/>
              </w:rPr>
            </w:pPr>
            <w:r w:rsidRPr="00D81149">
              <w:rPr>
                <w:rFonts w:ascii="Arial" w:hAnsi="Arial"/>
                <w:sz w:val="22"/>
                <w:szCs w:val="22"/>
              </w:rPr>
              <w:t>-.0821*</w:t>
            </w:r>
          </w:p>
          <w:p w14:paraId="66B13B46" w14:textId="13C82E29" w:rsidR="007C4770" w:rsidRPr="00D81149" w:rsidRDefault="007C4770" w:rsidP="003B3222">
            <w:pPr>
              <w:jc w:val="center"/>
              <w:rPr>
                <w:rFonts w:ascii="Arial" w:hAnsi="Arial"/>
                <w:sz w:val="22"/>
                <w:szCs w:val="22"/>
              </w:rPr>
            </w:pPr>
            <w:r w:rsidRPr="00D81149">
              <w:rPr>
                <w:rFonts w:ascii="Arial" w:hAnsi="Arial"/>
                <w:sz w:val="22"/>
                <w:szCs w:val="22"/>
              </w:rPr>
              <w:t>(.10)</w:t>
            </w:r>
          </w:p>
        </w:tc>
        <w:tc>
          <w:tcPr>
            <w:tcW w:w="1069" w:type="dxa"/>
            <w:tcBorders>
              <w:top w:val="nil"/>
              <w:left w:val="nil"/>
              <w:bottom w:val="nil"/>
              <w:right w:val="nil"/>
            </w:tcBorders>
          </w:tcPr>
          <w:p w14:paraId="019F9352" w14:textId="77777777" w:rsidR="007C4770" w:rsidRPr="00D81149" w:rsidRDefault="007C4770" w:rsidP="007C4770">
            <w:pPr>
              <w:jc w:val="center"/>
              <w:rPr>
                <w:rFonts w:ascii="Arial" w:hAnsi="Arial"/>
                <w:sz w:val="22"/>
                <w:szCs w:val="22"/>
              </w:rPr>
            </w:pPr>
            <w:r w:rsidRPr="00D81149">
              <w:rPr>
                <w:rFonts w:ascii="Arial" w:hAnsi="Arial"/>
                <w:sz w:val="22"/>
                <w:szCs w:val="22"/>
              </w:rPr>
              <w:t>-.0183</w:t>
            </w:r>
          </w:p>
          <w:p w14:paraId="69882759" w14:textId="61E35BA5" w:rsidR="007C4770" w:rsidRPr="00D81149" w:rsidRDefault="007C4770" w:rsidP="003B3222">
            <w:pPr>
              <w:jc w:val="center"/>
              <w:rPr>
                <w:rFonts w:ascii="Arial" w:hAnsi="Arial"/>
                <w:sz w:val="22"/>
                <w:szCs w:val="22"/>
              </w:rPr>
            </w:pPr>
            <w:r w:rsidRPr="00D81149">
              <w:rPr>
                <w:rFonts w:ascii="Arial" w:hAnsi="Arial"/>
                <w:sz w:val="22"/>
                <w:szCs w:val="22"/>
              </w:rPr>
              <w:t>(.76)</w:t>
            </w:r>
          </w:p>
        </w:tc>
        <w:tc>
          <w:tcPr>
            <w:tcW w:w="1070" w:type="dxa"/>
            <w:tcBorders>
              <w:top w:val="nil"/>
              <w:left w:val="nil"/>
              <w:bottom w:val="nil"/>
              <w:right w:val="nil"/>
            </w:tcBorders>
          </w:tcPr>
          <w:p w14:paraId="6A3FC53F" w14:textId="77777777" w:rsidR="007C4770" w:rsidRPr="00D81149" w:rsidRDefault="007C4770" w:rsidP="007C4770">
            <w:pPr>
              <w:jc w:val="center"/>
              <w:rPr>
                <w:rFonts w:ascii="Arial" w:hAnsi="Arial"/>
                <w:sz w:val="22"/>
                <w:szCs w:val="22"/>
              </w:rPr>
            </w:pPr>
            <w:r w:rsidRPr="00D81149">
              <w:rPr>
                <w:rFonts w:ascii="Arial" w:hAnsi="Arial"/>
                <w:sz w:val="22"/>
                <w:szCs w:val="22"/>
              </w:rPr>
              <w:t>-.0590</w:t>
            </w:r>
          </w:p>
          <w:p w14:paraId="51964B14" w14:textId="2B7EF44E" w:rsidR="007C4770" w:rsidRPr="00D81149" w:rsidRDefault="007C4770" w:rsidP="003B3222">
            <w:pPr>
              <w:jc w:val="center"/>
              <w:rPr>
                <w:rFonts w:ascii="Arial" w:hAnsi="Arial"/>
                <w:sz w:val="22"/>
                <w:szCs w:val="22"/>
              </w:rPr>
            </w:pPr>
            <w:r w:rsidRPr="00D81149">
              <w:rPr>
                <w:rFonts w:ascii="Arial" w:hAnsi="Arial"/>
                <w:sz w:val="22"/>
                <w:szCs w:val="22"/>
              </w:rPr>
              <w:t>(.26)</w:t>
            </w:r>
          </w:p>
        </w:tc>
        <w:tc>
          <w:tcPr>
            <w:tcW w:w="1069" w:type="dxa"/>
            <w:tcBorders>
              <w:top w:val="nil"/>
              <w:left w:val="nil"/>
              <w:bottom w:val="nil"/>
              <w:right w:val="nil"/>
            </w:tcBorders>
          </w:tcPr>
          <w:p w14:paraId="406F15D3" w14:textId="77777777" w:rsidR="007C4770" w:rsidRPr="00D81149" w:rsidRDefault="007C4770" w:rsidP="007C4770">
            <w:pPr>
              <w:jc w:val="center"/>
              <w:rPr>
                <w:rFonts w:ascii="Arial" w:hAnsi="Arial"/>
                <w:sz w:val="22"/>
                <w:szCs w:val="22"/>
              </w:rPr>
            </w:pPr>
            <w:r w:rsidRPr="00D81149">
              <w:rPr>
                <w:rFonts w:ascii="Arial" w:hAnsi="Arial"/>
                <w:sz w:val="22"/>
                <w:szCs w:val="22"/>
              </w:rPr>
              <w:t>-.0028</w:t>
            </w:r>
          </w:p>
          <w:p w14:paraId="41BC48C0" w14:textId="00A5100E" w:rsidR="007C4770" w:rsidRPr="00D81149" w:rsidRDefault="007C4770" w:rsidP="003B3222">
            <w:pPr>
              <w:jc w:val="center"/>
              <w:rPr>
                <w:rFonts w:ascii="Arial" w:hAnsi="Arial"/>
                <w:sz w:val="22"/>
                <w:szCs w:val="22"/>
              </w:rPr>
            </w:pPr>
            <w:r w:rsidRPr="00D81149">
              <w:rPr>
                <w:rFonts w:ascii="Arial" w:hAnsi="Arial"/>
                <w:sz w:val="22"/>
                <w:szCs w:val="22"/>
              </w:rPr>
              <w:t>(.96)</w:t>
            </w:r>
          </w:p>
        </w:tc>
        <w:tc>
          <w:tcPr>
            <w:tcW w:w="1070" w:type="dxa"/>
            <w:tcBorders>
              <w:top w:val="nil"/>
              <w:left w:val="nil"/>
              <w:bottom w:val="nil"/>
              <w:right w:val="nil"/>
            </w:tcBorders>
          </w:tcPr>
          <w:p w14:paraId="576598BD" w14:textId="77777777" w:rsidR="007C4770" w:rsidRPr="00D81149" w:rsidRDefault="007C4770" w:rsidP="007C4770">
            <w:pPr>
              <w:jc w:val="center"/>
              <w:rPr>
                <w:rFonts w:ascii="Arial" w:hAnsi="Arial"/>
                <w:sz w:val="22"/>
                <w:szCs w:val="22"/>
              </w:rPr>
            </w:pPr>
            <w:r w:rsidRPr="00D81149">
              <w:rPr>
                <w:rFonts w:ascii="Arial" w:hAnsi="Arial"/>
                <w:sz w:val="22"/>
                <w:szCs w:val="22"/>
              </w:rPr>
              <w:t>.0473</w:t>
            </w:r>
          </w:p>
          <w:p w14:paraId="7CD01DE9" w14:textId="6FA17894" w:rsidR="007C4770" w:rsidRPr="00D81149" w:rsidRDefault="007C4770" w:rsidP="003B3222">
            <w:pPr>
              <w:jc w:val="center"/>
              <w:rPr>
                <w:rFonts w:ascii="Arial" w:hAnsi="Arial"/>
                <w:sz w:val="22"/>
                <w:szCs w:val="22"/>
              </w:rPr>
            </w:pPr>
            <w:r w:rsidRPr="00D81149">
              <w:rPr>
                <w:rFonts w:ascii="Arial" w:hAnsi="Arial"/>
                <w:sz w:val="22"/>
                <w:szCs w:val="22"/>
              </w:rPr>
              <w:t>(.38)</w:t>
            </w:r>
          </w:p>
        </w:tc>
        <w:tc>
          <w:tcPr>
            <w:tcW w:w="1069" w:type="dxa"/>
            <w:tcBorders>
              <w:top w:val="nil"/>
              <w:left w:val="nil"/>
              <w:bottom w:val="nil"/>
              <w:right w:val="nil"/>
            </w:tcBorders>
          </w:tcPr>
          <w:p w14:paraId="209BBCFB" w14:textId="77777777" w:rsidR="007C4770" w:rsidRPr="00D81149" w:rsidRDefault="007C4770" w:rsidP="007C4770">
            <w:pPr>
              <w:jc w:val="center"/>
              <w:rPr>
                <w:rFonts w:ascii="Arial" w:hAnsi="Arial"/>
                <w:sz w:val="22"/>
                <w:szCs w:val="22"/>
              </w:rPr>
            </w:pPr>
            <w:r w:rsidRPr="00D81149">
              <w:rPr>
                <w:rFonts w:ascii="Arial" w:hAnsi="Arial"/>
                <w:sz w:val="22"/>
                <w:szCs w:val="22"/>
              </w:rPr>
              <w:t>-.0339</w:t>
            </w:r>
          </w:p>
          <w:p w14:paraId="61ED08E3" w14:textId="11AD9C5D" w:rsidR="007C4770" w:rsidRPr="00D81149" w:rsidRDefault="007C4770" w:rsidP="003B3222">
            <w:pPr>
              <w:jc w:val="center"/>
              <w:rPr>
                <w:rFonts w:ascii="Arial" w:hAnsi="Arial"/>
                <w:sz w:val="22"/>
                <w:szCs w:val="22"/>
              </w:rPr>
            </w:pPr>
            <w:r w:rsidRPr="00D81149">
              <w:rPr>
                <w:rFonts w:ascii="Arial" w:hAnsi="Arial"/>
                <w:sz w:val="22"/>
                <w:szCs w:val="22"/>
              </w:rPr>
              <w:t>(.56)</w:t>
            </w:r>
          </w:p>
        </w:tc>
        <w:tc>
          <w:tcPr>
            <w:tcW w:w="1070" w:type="dxa"/>
            <w:tcBorders>
              <w:top w:val="nil"/>
              <w:left w:val="nil"/>
              <w:bottom w:val="nil"/>
              <w:right w:val="nil"/>
            </w:tcBorders>
          </w:tcPr>
          <w:p w14:paraId="4C545195" w14:textId="77777777" w:rsidR="007C4770" w:rsidRPr="00091ECE" w:rsidRDefault="007C4770" w:rsidP="007C4770">
            <w:pPr>
              <w:jc w:val="center"/>
              <w:rPr>
                <w:rFonts w:ascii="Arial" w:hAnsi="Arial"/>
                <w:sz w:val="22"/>
                <w:szCs w:val="22"/>
              </w:rPr>
            </w:pPr>
            <w:r w:rsidRPr="00091ECE">
              <w:rPr>
                <w:rFonts w:ascii="Arial" w:hAnsi="Arial"/>
                <w:sz w:val="22"/>
                <w:szCs w:val="22"/>
              </w:rPr>
              <w:t>.0082</w:t>
            </w:r>
          </w:p>
          <w:p w14:paraId="49FC912C" w14:textId="59CAAB00" w:rsidR="007C4770" w:rsidRPr="00091ECE" w:rsidRDefault="007C4770" w:rsidP="003B3222">
            <w:pPr>
              <w:jc w:val="center"/>
              <w:rPr>
                <w:rFonts w:ascii="Arial" w:hAnsi="Arial"/>
                <w:sz w:val="22"/>
                <w:szCs w:val="22"/>
              </w:rPr>
            </w:pPr>
            <w:r w:rsidRPr="00091ECE">
              <w:rPr>
                <w:rFonts w:ascii="Arial" w:hAnsi="Arial"/>
                <w:sz w:val="22"/>
                <w:szCs w:val="22"/>
              </w:rPr>
              <w:t>(.91)</w:t>
            </w:r>
          </w:p>
        </w:tc>
        <w:tc>
          <w:tcPr>
            <w:tcW w:w="1069" w:type="dxa"/>
            <w:tcBorders>
              <w:top w:val="nil"/>
              <w:left w:val="nil"/>
              <w:bottom w:val="nil"/>
              <w:right w:val="nil"/>
            </w:tcBorders>
          </w:tcPr>
          <w:p w14:paraId="4F0F1217" w14:textId="77777777" w:rsidR="007C4770" w:rsidRPr="00091ECE" w:rsidRDefault="007C4770" w:rsidP="007C4770">
            <w:pPr>
              <w:jc w:val="center"/>
              <w:rPr>
                <w:rFonts w:ascii="Arial" w:hAnsi="Arial"/>
                <w:sz w:val="22"/>
                <w:szCs w:val="22"/>
              </w:rPr>
            </w:pPr>
            <w:r w:rsidRPr="00091ECE">
              <w:rPr>
                <w:rFonts w:ascii="Arial" w:hAnsi="Arial"/>
                <w:sz w:val="22"/>
                <w:szCs w:val="22"/>
              </w:rPr>
              <w:t>.0021</w:t>
            </w:r>
          </w:p>
          <w:p w14:paraId="111B394D" w14:textId="1035D633" w:rsidR="007C4770" w:rsidRPr="00091ECE" w:rsidRDefault="007C4770" w:rsidP="003B3222">
            <w:pPr>
              <w:jc w:val="center"/>
              <w:rPr>
                <w:rFonts w:ascii="Arial" w:hAnsi="Arial"/>
                <w:sz w:val="22"/>
                <w:szCs w:val="22"/>
              </w:rPr>
            </w:pPr>
            <w:r w:rsidRPr="00091ECE">
              <w:rPr>
                <w:rFonts w:ascii="Arial" w:hAnsi="Arial"/>
                <w:sz w:val="22"/>
                <w:szCs w:val="22"/>
              </w:rPr>
              <w:t>(.98)</w:t>
            </w:r>
          </w:p>
        </w:tc>
        <w:tc>
          <w:tcPr>
            <w:tcW w:w="1070" w:type="dxa"/>
            <w:tcBorders>
              <w:top w:val="nil"/>
              <w:left w:val="nil"/>
              <w:bottom w:val="nil"/>
              <w:right w:val="nil"/>
            </w:tcBorders>
          </w:tcPr>
          <w:p w14:paraId="7C670DD5" w14:textId="77777777" w:rsidR="007C4770" w:rsidRPr="00091ECE" w:rsidRDefault="007C4770" w:rsidP="007C4770">
            <w:pPr>
              <w:jc w:val="center"/>
              <w:rPr>
                <w:rFonts w:ascii="Arial" w:hAnsi="Arial"/>
                <w:sz w:val="22"/>
                <w:szCs w:val="22"/>
              </w:rPr>
            </w:pPr>
            <w:r w:rsidRPr="00091ECE">
              <w:rPr>
                <w:rFonts w:ascii="Arial" w:hAnsi="Arial"/>
                <w:sz w:val="22"/>
                <w:szCs w:val="22"/>
              </w:rPr>
              <w:t>-.0103</w:t>
            </w:r>
          </w:p>
          <w:p w14:paraId="1D1558EE" w14:textId="188AA422" w:rsidR="007C4770" w:rsidRPr="00091ECE" w:rsidRDefault="007C4770" w:rsidP="003B3222">
            <w:pPr>
              <w:jc w:val="center"/>
              <w:rPr>
                <w:rFonts w:ascii="Arial" w:hAnsi="Arial"/>
                <w:sz w:val="22"/>
                <w:szCs w:val="22"/>
              </w:rPr>
            </w:pPr>
            <w:r w:rsidRPr="00091ECE">
              <w:rPr>
                <w:rFonts w:ascii="Arial" w:hAnsi="Arial"/>
                <w:sz w:val="22"/>
                <w:szCs w:val="22"/>
              </w:rPr>
              <w:t>(.83)</w:t>
            </w:r>
          </w:p>
        </w:tc>
        <w:tc>
          <w:tcPr>
            <w:tcW w:w="1212" w:type="dxa"/>
            <w:tcBorders>
              <w:top w:val="nil"/>
              <w:left w:val="nil"/>
              <w:bottom w:val="nil"/>
            </w:tcBorders>
          </w:tcPr>
          <w:p w14:paraId="19C77AA7" w14:textId="77777777" w:rsidR="007C4770" w:rsidRPr="00091ECE" w:rsidRDefault="007C4770" w:rsidP="007C4770">
            <w:pPr>
              <w:jc w:val="center"/>
              <w:rPr>
                <w:rFonts w:ascii="Arial" w:hAnsi="Arial"/>
                <w:sz w:val="22"/>
                <w:szCs w:val="22"/>
              </w:rPr>
            </w:pPr>
            <w:r w:rsidRPr="00091ECE">
              <w:rPr>
                <w:rFonts w:ascii="Arial" w:hAnsi="Arial"/>
                <w:sz w:val="22"/>
                <w:szCs w:val="22"/>
              </w:rPr>
              <w:t>-.1087</w:t>
            </w:r>
          </w:p>
          <w:p w14:paraId="6CF3BFB2" w14:textId="14B92B64" w:rsidR="007C4770" w:rsidRPr="00091ECE" w:rsidRDefault="007C4770" w:rsidP="003B3222">
            <w:pPr>
              <w:jc w:val="center"/>
              <w:rPr>
                <w:rFonts w:ascii="Arial" w:hAnsi="Arial"/>
                <w:sz w:val="22"/>
                <w:szCs w:val="22"/>
              </w:rPr>
            </w:pPr>
            <w:r w:rsidRPr="00091ECE">
              <w:rPr>
                <w:rFonts w:ascii="Arial" w:hAnsi="Arial"/>
                <w:sz w:val="22"/>
                <w:szCs w:val="22"/>
              </w:rPr>
              <w:t>(.19)</w:t>
            </w:r>
          </w:p>
        </w:tc>
      </w:tr>
      <w:tr w:rsidR="007C4770" w:rsidRPr="00FE65AC" w14:paraId="7B915F63" w14:textId="77777777" w:rsidTr="003B3222">
        <w:trPr>
          <w:trHeight w:val="643"/>
        </w:trPr>
        <w:tc>
          <w:tcPr>
            <w:tcW w:w="1242" w:type="dxa"/>
            <w:tcBorders>
              <w:top w:val="nil"/>
              <w:bottom w:val="nil"/>
              <w:right w:val="nil"/>
            </w:tcBorders>
          </w:tcPr>
          <w:p w14:paraId="5C558B77" w14:textId="20992098" w:rsidR="007C4770" w:rsidRPr="00D81149" w:rsidRDefault="007C4770" w:rsidP="003B3222">
            <w:pPr>
              <w:rPr>
                <w:rFonts w:ascii="Arial" w:hAnsi="Arial"/>
                <w:sz w:val="22"/>
                <w:szCs w:val="22"/>
              </w:rPr>
            </w:pPr>
            <w:r w:rsidRPr="00D81149">
              <w:rPr>
                <w:rFonts w:ascii="Arial" w:hAnsi="Arial"/>
                <w:sz w:val="22"/>
                <w:szCs w:val="22"/>
              </w:rPr>
              <w:t>Age</w:t>
            </w:r>
          </w:p>
        </w:tc>
        <w:tc>
          <w:tcPr>
            <w:tcW w:w="1069" w:type="dxa"/>
            <w:tcBorders>
              <w:top w:val="nil"/>
              <w:left w:val="nil"/>
              <w:bottom w:val="nil"/>
              <w:right w:val="nil"/>
            </w:tcBorders>
          </w:tcPr>
          <w:p w14:paraId="2D8424D0" w14:textId="77777777" w:rsidR="007C4770" w:rsidRPr="00D81149" w:rsidRDefault="007C4770" w:rsidP="007C4770">
            <w:pPr>
              <w:jc w:val="center"/>
              <w:rPr>
                <w:rFonts w:ascii="Arial" w:hAnsi="Arial"/>
                <w:sz w:val="22"/>
                <w:szCs w:val="22"/>
              </w:rPr>
            </w:pPr>
            <w:r w:rsidRPr="00D81149">
              <w:rPr>
                <w:rFonts w:ascii="Arial" w:hAnsi="Arial"/>
                <w:sz w:val="22"/>
                <w:szCs w:val="22"/>
              </w:rPr>
              <w:t>-.0009</w:t>
            </w:r>
          </w:p>
          <w:p w14:paraId="5E546195" w14:textId="4184FEE1" w:rsidR="007C4770" w:rsidRPr="00D81149" w:rsidRDefault="007C4770" w:rsidP="003B3222">
            <w:pPr>
              <w:jc w:val="center"/>
              <w:rPr>
                <w:rFonts w:ascii="Arial" w:hAnsi="Arial"/>
                <w:sz w:val="22"/>
                <w:szCs w:val="22"/>
              </w:rPr>
            </w:pPr>
            <w:r w:rsidRPr="00D81149">
              <w:rPr>
                <w:rFonts w:ascii="Arial" w:hAnsi="Arial"/>
                <w:sz w:val="22"/>
                <w:szCs w:val="22"/>
              </w:rPr>
              <w:t>(.82)</w:t>
            </w:r>
          </w:p>
        </w:tc>
        <w:tc>
          <w:tcPr>
            <w:tcW w:w="1070" w:type="dxa"/>
            <w:tcBorders>
              <w:top w:val="nil"/>
              <w:left w:val="nil"/>
              <w:bottom w:val="nil"/>
              <w:right w:val="nil"/>
            </w:tcBorders>
          </w:tcPr>
          <w:p w14:paraId="2632C3E0" w14:textId="77777777" w:rsidR="007C4770" w:rsidRPr="00D81149" w:rsidRDefault="007C4770" w:rsidP="007C4770">
            <w:pPr>
              <w:jc w:val="center"/>
              <w:rPr>
                <w:rFonts w:ascii="Arial" w:hAnsi="Arial"/>
                <w:sz w:val="22"/>
                <w:szCs w:val="22"/>
              </w:rPr>
            </w:pPr>
            <w:r w:rsidRPr="00D81149">
              <w:rPr>
                <w:rFonts w:ascii="Arial" w:hAnsi="Arial"/>
                <w:sz w:val="22"/>
                <w:szCs w:val="22"/>
              </w:rPr>
              <w:t>-.0049</w:t>
            </w:r>
          </w:p>
          <w:p w14:paraId="6B285664" w14:textId="04911C74" w:rsidR="007C4770" w:rsidRPr="00D81149" w:rsidRDefault="007C4770" w:rsidP="003B3222">
            <w:pPr>
              <w:jc w:val="center"/>
              <w:rPr>
                <w:rFonts w:ascii="Arial" w:hAnsi="Arial"/>
                <w:sz w:val="22"/>
                <w:szCs w:val="22"/>
              </w:rPr>
            </w:pPr>
            <w:r w:rsidRPr="00D81149">
              <w:rPr>
                <w:rFonts w:ascii="Arial" w:hAnsi="Arial"/>
                <w:sz w:val="22"/>
                <w:szCs w:val="22"/>
              </w:rPr>
              <w:t>(.13)</w:t>
            </w:r>
          </w:p>
        </w:tc>
        <w:tc>
          <w:tcPr>
            <w:tcW w:w="1069" w:type="dxa"/>
            <w:tcBorders>
              <w:top w:val="nil"/>
              <w:left w:val="nil"/>
              <w:bottom w:val="nil"/>
              <w:right w:val="nil"/>
            </w:tcBorders>
          </w:tcPr>
          <w:p w14:paraId="4DFD4AD5" w14:textId="77777777" w:rsidR="007C4770" w:rsidRPr="00D81149" w:rsidRDefault="007C4770" w:rsidP="007C4770">
            <w:pPr>
              <w:jc w:val="center"/>
              <w:rPr>
                <w:rFonts w:ascii="Arial" w:hAnsi="Arial"/>
                <w:sz w:val="22"/>
                <w:szCs w:val="22"/>
              </w:rPr>
            </w:pPr>
            <w:r w:rsidRPr="00D81149">
              <w:rPr>
                <w:rFonts w:ascii="Arial" w:hAnsi="Arial"/>
                <w:sz w:val="22"/>
                <w:szCs w:val="22"/>
              </w:rPr>
              <w:t>.0050</w:t>
            </w:r>
          </w:p>
          <w:p w14:paraId="2F16EE27" w14:textId="092CAC2B" w:rsidR="007C4770" w:rsidRPr="00D81149" w:rsidRDefault="007C4770" w:rsidP="003B3222">
            <w:pPr>
              <w:jc w:val="center"/>
              <w:rPr>
                <w:rFonts w:ascii="Arial" w:hAnsi="Arial"/>
                <w:sz w:val="22"/>
                <w:szCs w:val="22"/>
              </w:rPr>
            </w:pPr>
            <w:r w:rsidRPr="00D81149">
              <w:rPr>
                <w:rFonts w:ascii="Arial" w:hAnsi="Arial"/>
                <w:sz w:val="22"/>
                <w:szCs w:val="22"/>
              </w:rPr>
              <w:t>(.19)</w:t>
            </w:r>
          </w:p>
        </w:tc>
        <w:tc>
          <w:tcPr>
            <w:tcW w:w="1070" w:type="dxa"/>
            <w:tcBorders>
              <w:top w:val="nil"/>
              <w:left w:val="nil"/>
              <w:bottom w:val="nil"/>
              <w:right w:val="nil"/>
            </w:tcBorders>
          </w:tcPr>
          <w:p w14:paraId="11D5987C" w14:textId="77777777" w:rsidR="007C4770" w:rsidRPr="00D81149" w:rsidRDefault="007C4770" w:rsidP="007C4770">
            <w:pPr>
              <w:jc w:val="center"/>
              <w:rPr>
                <w:rFonts w:ascii="Arial" w:hAnsi="Arial"/>
                <w:sz w:val="22"/>
                <w:szCs w:val="22"/>
              </w:rPr>
            </w:pPr>
            <w:r w:rsidRPr="00D81149">
              <w:rPr>
                <w:rFonts w:ascii="Arial" w:hAnsi="Arial"/>
                <w:sz w:val="22"/>
                <w:szCs w:val="22"/>
              </w:rPr>
              <w:t>.0029</w:t>
            </w:r>
          </w:p>
          <w:p w14:paraId="2E9ED60C" w14:textId="4A477CA0" w:rsidR="007C4770" w:rsidRPr="00D81149" w:rsidRDefault="007C4770" w:rsidP="003B3222">
            <w:pPr>
              <w:jc w:val="center"/>
              <w:rPr>
                <w:rFonts w:ascii="Arial" w:hAnsi="Arial"/>
                <w:sz w:val="22"/>
                <w:szCs w:val="22"/>
              </w:rPr>
            </w:pPr>
            <w:r w:rsidRPr="00D81149">
              <w:rPr>
                <w:rFonts w:ascii="Arial" w:hAnsi="Arial"/>
                <w:sz w:val="22"/>
                <w:szCs w:val="22"/>
              </w:rPr>
              <w:t>(.38)</w:t>
            </w:r>
          </w:p>
        </w:tc>
        <w:tc>
          <w:tcPr>
            <w:tcW w:w="1069" w:type="dxa"/>
            <w:tcBorders>
              <w:top w:val="nil"/>
              <w:left w:val="nil"/>
              <w:bottom w:val="nil"/>
              <w:right w:val="nil"/>
            </w:tcBorders>
          </w:tcPr>
          <w:p w14:paraId="3384ED14" w14:textId="77777777" w:rsidR="007C4770" w:rsidRPr="00D81149" w:rsidRDefault="007C4770" w:rsidP="007C4770">
            <w:pPr>
              <w:jc w:val="center"/>
              <w:rPr>
                <w:rFonts w:ascii="Arial" w:hAnsi="Arial"/>
                <w:sz w:val="22"/>
                <w:szCs w:val="22"/>
              </w:rPr>
            </w:pPr>
            <w:r w:rsidRPr="00D81149">
              <w:rPr>
                <w:rFonts w:ascii="Arial" w:hAnsi="Arial"/>
                <w:sz w:val="22"/>
                <w:szCs w:val="22"/>
              </w:rPr>
              <w:t>.0034</w:t>
            </w:r>
          </w:p>
          <w:p w14:paraId="24AAAB1B" w14:textId="0D87E1C6" w:rsidR="007C4770" w:rsidRPr="00D81149" w:rsidRDefault="007C4770" w:rsidP="003B3222">
            <w:pPr>
              <w:jc w:val="center"/>
              <w:rPr>
                <w:rFonts w:ascii="Arial" w:hAnsi="Arial"/>
                <w:sz w:val="22"/>
                <w:szCs w:val="22"/>
              </w:rPr>
            </w:pPr>
            <w:r w:rsidRPr="00D81149">
              <w:rPr>
                <w:rFonts w:ascii="Arial" w:hAnsi="Arial"/>
                <w:sz w:val="22"/>
                <w:szCs w:val="22"/>
              </w:rPr>
              <w:t>(.38)</w:t>
            </w:r>
          </w:p>
        </w:tc>
        <w:tc>
          <w:tcPr>
            <w:tcW w:w="1070" w:type="dxa"/>
            <w:tcBorders>
              <w:top w:val="nil"/>
              <w:left w:val="nil"/>
              <w:bottom w:val="nil"/>
              <w:right w:val="nil"/>
            </w:tcBorders>
          </w:tcPr>
          <w:p w14:paraId="30ED23AD" w14:textId="77777777" w:rsidR="007C4770" w:rsidRPr="00D81149" w:rsidRDefault="007C4770" w:rsidP="007C4770">
            <w:pPr>
              <w:jc w:val="center"/>
              <w:rPr>
                <w:rFonts w:ascii="Arial" w:hAnsi="Arial"/>
                <w:sz w:val="22"/>
                <w:szCs w:val="22"/>
              </w:rPr>
            </w:pPr>
            <w:r w:rsidRPr="00D81149">
              <w:rPr>
                <w:rFonts w:ascii="Arial" w:hAnsi="Arial"/>
                <w:sz w:val="22"/>
                <w:szCs w:val="22"/>
              </w:rPr>
              <w:t>-.0010</w:t>
            </w:r>
          </w:p>
          <w:p w14:paraId="5007D72D" w14:textId="147E66E9" w:rsidR="007C4770" w:rsidRPr="00D81149" w:rsidRDefault="007C4770" w:rsidP="003B3222">
            <w:pPr>
              <w:jc w:val="center"/>
              <w:rPr>
                <w:rFonts w:ascii="Arial" w:hAnsi="Arial"/>
                <w:sz w:val="22"/>
                <w:szCs w:val="22"/>
              </w:rPr>
            </w:pPr>
            <w:r w:rsidRPr="00D81149">
              <w:rPr>
                <w:rFonts w:ascii="Arial" w:hAnsi="Arial"/>
                <w:sz w:val="22"/>
                <w:szCs w:val="22"/>
              </w:rPr>
              <w:t>(.76)</w:t>
            </w:r>
          </w:p>
        </w:tc>
        <w:tc>
          <w:tcPr>
            <w:tcW w:w="1069" w:type="dxa"/>
            <w:tcBorders>
              <w:top w:val="nil"/>
              <w:left w:val="nil"/>
              <w:bottom w:val="nil"/>
              <w:right w:val="nil"/>
            </w:tcBorders>
          </w:tcPr>
          <w:p w14:paraId="503EC1EC" w14:textId="77777777" w:rsidR="007C4770" w:rsidRPr="00D81149" w:rsidRDefault="007C4770" w:rsidP="007C4770">
            <w:pPr>
              <w:jc w:val="center"/>
              <w:rPr>
                <w:rFonts w:ascii="Arial" w:hAnsi="Arial"/>
                <w:sz w:val="22"/>
                <w:szCs w:val="22"/>
              </w:rPr>
            </w:pPr>
            <w:r w:rsidRPr="00D81149">
              <w:rPr>
                <w:rFonts w:ascii="Arial" w:hAnsi="Arial"/>
                <w:sz w:val="22"/>
                <w:szCs w:val="22"/>
              </w:rPr>
              <w:t>-.0096</w:t>
            </w:r>
          </w:p>
          <w:p w14:paraId="643A57DF" w14:textId="12A26D4E" w:rsidR="007C4770" w:rsidRPr="00D81149" w:rsidRDefault="007C4770" w:rsidP="003B3222">
            <w:pPr>
              <w:jc w:val="center"/>
              <w:rPr>
                <w:rFonts w:ascii="Arial" w:hAnsi="Arial"/>
                <w:sz w:val="22"/>
                <w:szCs w:val="22"/>
              </w:rPr>
            </w:pPr>
            <w:r w:rsidRPr="00D81149">
              <w:rPr>
                <w:rFonts w:ascii="Arial" w:hAnsi="Arial"/>
                <w:sz w:val="22"/>
                <w:szCs w:val="22"/>
              </w:rPr>
              <w:t>(.01)***</w:t>
            </w:r>
          </w:p>
        </w:tc>
        <w:tc>
          <w:tcPr>
            <w:tcW w:w="1070" w:type="dxa"/>
            <w:tcBorders>
              <w:top w:val="nil"/>
              <w:left w:val="nil"/>
              <w:bottom w:val="nil"/>
              <w:right w:val="nil"/>
            </w:tcBorders>
          </w:tcPr>
          <w:p w14:paraId="7C47F265" w14:textId="77777777" w:rsidR="007C4770" w:rsidRPr="00091ECE" w:rsidRDefault="007C4770" w:rsidP="007C4770">
            <w:pPr>
              <w:jc w:val="center"/>
              <w:rPr>
                <w:rFonts w:ascii="Arial" w:hAnsi="Arial"/>
                <w:sz w:val="22"/>
                <w:szCs w:val="22"/>
              </w:rPr>
            </w:pPr>
            <w:r w:rsidRPr="00091ECE">
              <w:rPr>
                <w:rFonts w:ascii="Arial" w:hAnsi="Arial"/>
                <w:sz w:val="22"/>
                <w:szCs w:val="22"/>
              </w:rPr>
              <w:t>.0086</w:t>
            </w:r>
          </w:p>
          <w:p w14:paraId="0AF46822" w14:textId="6F2AFB35" w:rsidR="007C4770" w:rsidRPr="00091ECE" w:rsidRDefault="007C4770" w:rsidP="003B3222">
            <w:pPr>
              <w:jc w:val="center"/>
              <w:rPr>
                <w:rFonts w:ascii="Arial" w:hAnsi="Arial"/>
                <w:sz w:val="22"/>
                <w:szCs w:val="22"/>
              </w:rPr>
            </w:pPr>
            <w:r w:rsidRPr="00091ECE">
              <w:rPr>
                <w:rFonts w:ascii="Arial" w:hAnsi="Arial"/>
                <w:sz w:val="22"/>
                <w:szCs w:val="22"/>
              </w:rPr>
              <w:t>(.12)</w:t>
            </w:r>
          </w:p>
        </w:tc>
        <w:tc>
          <w:tcPr>
            <w:tcW w:w="1069" w:type="dxa"/>
            <w:tcBorders>
              <w:top w:val="nil"/>
              <w:left w:val="nil"/>
              <w:bottom w:val="nil"/>
              <w:right w:val="nil"/>
            </w:tcBorders>
          </w:tcPr>
          <w:p w14:paraId="5EF41D75" w14:textId="77777777" w:rsidR="007C4770" w:rsidRPr="00091ECE" w:rsidRDefault="007C4770" w:rsidP="007C4770">
            <w:pPr>
              <w:jc w:val="center"/>
              <w:rPr>
                <w:rFonts w:ascii="Arial" w:hAnsi="Arial"/>
                <w:sz w:val="22"/>
                <w:szCs w:val="22"/>
              </w:rPr>
            </w:pPr>
            <w:r w:rsidRPr="00091ECE">
              <w:rPr>
                <w:rFonts w:ascii="Arial" w:hAnsi="Arial"/>
                <w:sz w:val="22"/>
                <w:szCs w:val="22"/>
              </w:rPr>
              <w:t>-.0048</w:t>
            </w:r>
          </w:p>
          <w:p w14:paraId="35A9F240" w14:textId="561AFF6C" w:rsidR="007C4770" w:rsidRPr="00091ECE" w:rsidRDefault="007C4770" w:rsidP="003B3222">
            <w:pPr>
              <w:jc w:val="center"/>
              <w:rPr>
                <w:rFonts w:ascii="Arial" w:hAnsi="Arial"/>
                <w:sz w:val="22"/>
                <w:szCs w:val="22"/>
              </w:rPr>
            </w:pPr>
            <w:r w:rsidRPr="00091ECE">
              <w:rPr>
                <w:rFonts w:ascii="Arial" w:hAnsi="Arial"/>
                <w:sz w:val="22"/>
                <w:szCs w:val="22"/>
              </w:rPr>
              <w:t>(.38)</w:t>
            </w:r>
          </w:p>
        </w:tc>
        <w:tc>
          <w:tcPr>
            <w:tcW w:w="1070" w:type="dxa"/>
            <w:tcBorders>
              <w:top w:val="nil"/>
              <w:left w:val="nil"/>
              <w:bottom w:val="nil"/>
              <w:right w:val="nil"/>
            </w:tcBorders>
          </w:tcPr>
          <w:p w14:paraId="64C5BDFB" w14:textId="77777777" w:rsidR="007C4770" w:rsidRPr="00091ECE" w:rsidRDefault="007C4770" w:rsidP="007C4770">
            <w:pPr>
              <w:jc w:val="center"/>
              <w:rPr>
                <w:rFonts w:ascii="Arial" w:hAnsi="Arial"/>
                <w:sz w:val="22"/>
                <w:szCs w:val="22"/>
              </w:rPr>
            </w:pPr>
            <w:r w:rsidRPr="00091ECE">
              <w:rPr>
                <w:rFonts w:ascii="Arial" w:hAnsi="Arial"/>
                <w:sz w:val="22"/>
                <w:szCs w:val="22"/>
              </w:rPr>
              <w:t>-.0037</w:t>
            </w:r>
          </w:p>
          <w:p w14:paraId="6F7AEE80" w14:textId="111627AB" w:rsidR="007C4770" w:rsidRPr="00091ECE" w:rsidRDefault="007C4770" w:rsidP="003B3222">
            <w:pPr>
              <w:jc w:val="center"/>
              <w:rPr>
                <w:rFonts w:ascii="Arial" w:hAnsi="Arial"/>
                <w:sz w:val="22"/>
                <w:szCs w:val="22"/>
              </w:rPr>
            </w:pPr>
            <w:r w:rsidRPr="00091ECE">
              <w:rPr>
                <w:rFonts w:ascii="Arial" w:hAnsi="Arial"/>
                <w:sz w:val="22"/>
                <w:szCs w:val="22"/>
              </w:rPr>
              <w:t>(.35)</w:t>
            </w:r>
          </w:p>
        </w:tc>
        <w:tc>
          <w:tcPr>
            <w:tcW w:w="1212" w:type="dxa"/>
            <w:tcBorders>
              <w:top w:val="nil"/>
              <w:left w:val="nil"/>
              <w:bottom w:val="nil"/>
            </w:tcBorders>
          </w:tcPr>
          <w:p w14:paraId="19FC8AAA" w14:textId="77777777" w:rsidR="007C4770" w:rsidRPr="00091ECE" w:rsidRDefault="007C4770" w:rsidP="007C4770">
            <w:pPr>
              <w:jc w:val="center"/>
              <w:rPr>
                <w:rFonts w:ascii="Arial" w:hAnsi="Arial"/>
                <w:sz w:val="22"/>
                <w:szCs w:val="22"/>
              </w:rPr>
            </w:pPr>
            <w:r w:rsidRPr="00091ECE">
              <w:rPr>
                <w:rFonts w:ascii="Arial" w:hAnsi="Arial"/>
                <w:sz w:val="22"/>
                <w:szCs w:val="22"/>
              </w:rPr>
              <w:t>-.0018</w:t>
            </w:r>
          </w:p>
          <w:p w14:paraId="1377F226" w14:textId="08605070" w:rsidR="007C4770" w:rsidRPr="00091ECE" w:rsidRDefault="007C4770" w:rsidP="003B3222">
            <w:pPr>
              <w:jc w:val="center"/>
              <w:rPr>
                <w:rFonts w:ascii="Arial" w:hAnsi="Arial"/>
                <w:sz w:val="22"/>
                <w:szCs w:val="22"/>
              </w:rPr>
            </w:pPr>
            <w:r w:rsidRPr="00091ECE">
              <w:rPr>
                <w:rFonts w:ascii="Arial" w:hAnsi="Arial"/>
                <w:sz w:val="22"/>
                <w:szCs w:val="22"/>
              </w:rPr>
              <w:t>(.75)</w:t>
            </w:r>
          </w:p>
        </w:tc>
      </w:tr>
      <w:tr w:rsidR="007C4770" w:rsidRPr="00FE65AC" w14:paraId="163072DF" w14:textId="77777777" w:rsidTr="003B3222">
        <w:trPr>
          <w:trHeight w:val="643"/>
        </w:trPr>
        <w:tc>
          <w:tcPr>
            <w:tcW w:w="1242" w:type="dxa"/>
            <w:tcBorders>
              <w:top w:val="nil"/>
              <w:bottom w:val="nil"/>
              <w:right w:val="nil"/>
            </w:tcBorders>
          </w:tcPr>
          <w:p w14:paraId="13055307" w14:textId="71FA8066" w:rsidR="007C4770" w:rsidRPr="00D81149" w:rsidRDefault="007C4770" w:rsidP="003B3222">
            <w:pPr>
              <w:rPr>
                <w:rFonts w:ascii="Arial" w:hAnsi="Arial"/>
                <w:sz w:val="22"/>
                <w:szCs w:val="22"/>
              </w:rPr>
            </w:pPr>
            <w:r w:rsidRPr="00D81149">
              <w:rPr>
                <w:rFonts w:ascii="Arial" w:hAnsi="Arial"/>
                <w:sz w:val="22"/>
                <w:szCs w:val="22"/>
              </w:rPr>
              <w:t>Gender</w:t>
            </w:r>
          </w:p>
        </w:tc>
        <w:tc>
          <w:tcPr>
            <w:tcW w:w="1069" w:type="dxa"/>
            <w:tcBorders>
              <w:top w:val="nil"/>
              <w:left w:val="nil"/>
              <w:bottom w:val="nil"/>
              <w:right w:val="nil"/>
            </w:tcBorders>
          </w:tcPr>
          <w:p w14:paraId="321CAD3C" w14:textId="77777777" w:rsidR="007C4770" w:rsidRPr="00D81149" w:rsidRDefault="007C4770" w:rsidP="007C4770">
            <w:pPr>
              <w:jc w:val="center"/>
              <w:rPr>
                <w:rFonts w:ascii="Arial" w:hAnsi="Arial"/>
                <w:sz w:val="22"/>
                <w:szCs w:val="22"/>
              </w:rPr>
            </w:pPr>
            <w:r w:rsidRPr="00D81149">
              <w:rPr>
                <w:rFonts w:ascii="Arial" w:hAnsi="Arial"/>
                <w:sz w:val="22"/>
                <w:szCs w:val="22"/>
              </w:rPr>
              <w:t>.0534</w:t>
            </w:r>
          </w:p>
          <w:p w14:paraId="43664379" w14:textId="112EAB18" w:rsidR="007C4770" w:rsidRPr="00D81149" w:rsidRDefault="007C4770" w:rsidP="003B3222">
            <w:pPr>
              <w:jc w:val="center"/>
              <w:rPr>
                <w:rFonts w:ascii="Arial" w:hAnsi="Arial"/>
                <w:sz w:val="22"/>
                <w:szCs w:val="22"/>
              </w:rPr>
            </w:pPr>
            <w:r w:rsidRPr="00D81149">
              <w:rPr>
                <w:rFonts w:ascii="Arial" w:hAnsi="Arial"/>
                <w:sz w:val="22"/>
                <w:szCs w:val="22"/>
              </w:rPr>
              <w:t>(.49)</w:t>
            </w:r>
          </w:p>
        </w:tc>
        <w:tc>
          <w:tcPr>
            <w:tcW w:w="1070" w:type="dxa"/>
            <w:tcBorders>
              <w:top w:val="nil"/>
              <w:left w:val="nil"/>
              <w:bottom w:val="nil"/>
              <w:right w:val="nil"/>
            </w:tcBorders>
          </w:tcPr>
          <w:p w14:paraId="46667875" w14:textId="77777777" w:rsidR="007C4770" w:rsidRPr="00D81149" w:rsidRDefault="007C4770" w:rsidP="007C4770">
            <w:pPr>
              <w:jc w:val="center"/>
              <w:rPr>
                <w:rFonts w:ascii="Arial" w:hAnsi="Arial"/>
                <w:sz w:val="22"/>
                <w:szCs w:val="22"/>
              </w:rPr>
            </w:pPr>
            <w:r w:rsidRPr="00D81149">
              <w:rPr>
                <w:rFonts w:ascii="Arial" w:hAnsi="Arial"/>
                <w:sz w:val="22"/>
                <w:szCs w:val="22"/>
              </w:rPr>
              <w:t>.0223</w:t>
            </w:r>
          </w:p>
          <w:p w14:paraId="7539BBBF" w14:textId="6427F7F1" w:rsidR="007C4770" w:rsidRPr="00D81149" w:rsidRDefault="007C4770" w:rsidP="003B3222">
            <w:pPr>
              <w:jc w:val="center"/>
              <w:rPr>
                <w:rFonts w:ascii="Arial" w:hAnsi="Arial"/>
                <w:sz w:val="22"/>
                <w:szCs w:val="22"/>
              </w:rPr>
            </w:pPr>
            <w:r w:rsidRPr="00D81149">
              <w:rPr>
                <w:rFonts w:ascii="Arial" w:hAnsi="Arial"/>
                <w:sz w:val="22"/>
                <w:szCs w:val="22"/>
              </w:rPr>
              <w:t>(.73)</w:t>
            </w:r>
          </w:p>
        </w:tc>
        <w:tc>
          <w:tcPr>
            <w:tcW w:w="1069" w:type="dxa"/>
            <w:tcBorders>
              <w:top w:val="nil"/>
              <w:left w:val="nil"/>
              <w:bottom w:val="nil"/>
              <w:right w:val="nil"/>
            </w:tcBorders>
          </w:tcPr>
          <w:p w14:paraId="6C5FD7C7" w14:textId="77777777" w:rsidR="007C4770" w:rsidRPr="00D81149" w:rsidRDefault="007C4770" w:rsidP="007C4770">
            <w:pPr>
              <w:jc w:val="center"/>
              <w:rPr>
                <w:rFonts w:ascii="Arial" w:hAnsi="Arial"/>
                <w:sz w:val="22"/>
                <w:szCs w:val="22"/>
              </w:rPr>
            </w:pPr>
            <w:r w:rsidRPr="00D81149">
              <w:rPr>
                <w:rFonts w:ascii="Arial" w:hAnsi="Arial"/>
                <w:sz w:val="22"/>
                <w:szCs w:val="22"/>
              </w:rPr>
              <w:t>-.1689</w:t>
            </w:r>
          </w:p>
          <w:p w14:paraId="52E363C3" w14:textId="33E5D778" w:rsidR="007C4770" w:rsidRPr="00D81149" w:rsidRDefault="007C4770" w:rsidP="003B3222">
            <w:pPr>
              <w:jc w:val="center"/>
              <w:rPr>
                <w:rFonts w:ascii="Arial" w:hAnsi="Arial"/>
                <w:sz w:val="22"/>
                <w:szCs w:val="22"/>
              </w:rPr>
            </w:pPr>
            <w:r w:rsidRPr="00D81149">
              <w:rPr>
                <w:rFonts w:ascii="Arial" w:hAnsi="Arial"/>
                <w:sz w:val="22"/>
                <w:szCs w:val="22"/>
              </w:rPr>
              <w:t>(.03)**</w:t>
            </w:r>
          </w:p>
        </w:tc>
        <w:tc>
          <w:tcPr>
            <w:tcW w:w="1070" w:type="dxa"/>
            <w:tcBorders>
              <w:top w:val="nil"/>
              <w:left w:val="nil"/>
              <w:bottom w:val="nil"/>
              <w:right w:val="nil"/>
            </w:tcBorders>
          </w:tcPr>
          <w:p w14:paraId="1387D8E9" w14:textId="77777777" w:rsidR="007C4770" w:rsidRPr="00D81149" w:rsidRDefault="007C4770" w:rsidP="007C4770">
            <w:pPr>
              <w:jc w:val="center"/>
              <w:rPr>
                <w:rFonts w:ascii="Arial" w:hAnsi="Arial"/>
                <w:sz w:val="22"/>
                <w:szCs w:val="22"/>
              </w:rPr>
            </w:pPr>
            <w:r w:rsidRPr="00D81149">
              <w:rPr>
                <w:rFonts w:ascii="Arial" w:hAnsi="Arial"/>
                <w:sz w:val="22"/>
                <w:szCs w:val="22"/>
              </w:rPr>
              <w:t>-.0606</w:t>
            </w:r>
          </w:p>
          <w:p w14:paraId="082B9BDD" w14:textId="5D990C9A" w:rsidR="007C4770" w:rsidRPr="00D81149" w:rsidRDefault="007C4770" w:rsidP="003B3222">
            <w:pPr>
              <w:jc w:val="center"/>
              <w:rPr>
                <w:rFonts w:ascii="Arial" w:hAnsi="Arial"/>
                <w:sz w:val="22"/>
                <w:szCs w:val="22"/>
              </w:rPr>
            </w:pPr>
            <w:r w:rsidRPr="00D81149">
              <w:rPr>
                <w:rFonts w:ascii="Arial" w:hAnsi="Arial"/>
                <w:sz w:val="22"/>
                <w:szCs w:val="22"/>
              </w:rPr>
              <w:t>(.37)</w:t>
            </w:r>
          </w:p>
        </w:tc>
        <w:tc>
          <w:tcPr>
            <w:tcW w:w="1069" w:type="dxa"/>
            <w:tcBorders>
              <w:top w:val="nil"/>
              <w:left w:val="nil"/>
              <w:bottom w:val="nil"/>
              <w:right w:val="nil"/>
            </w:tcBorders>
          </w:tcPr>
          <w:p w14:paraId="5385655B" w14:textId="77777777" w:rsidR="007C4770" w:rsidRPr="00D81149" w:rsidRDefault="007C4770" w:rsidP="007C4770">
            <w:pPr>
              <w:jc w:val="center"/>
              <w:rPr>
                <w:rFonts w:ascii="Arial" w:hAnsi="Arial"/>
                <w:sz w:val="22"/>
                <w:szCs w:val="22"/>
              </w:rPr>
            </w:pPr>
            <w:r w:rsidRPr="00D81149">
              <w:rPr>
                <w:rFonts w:ascii="Arial" w:hAnsi="Arial"/>
                <w:sz w:val="22"/>
                <w:szCs w:val="22"/>
              </w:rPr>
              <w:t>.0506</w:t>
            </w:r>
          </w:p>
          <w:p w14:paraId="080DAFB0" w14:textId="3F8E461A" w:rsidR="007C4770" w:rsidRPr="00D81149" w:rsidRDefault="007C4770" w:rsidP="003B3222">
            <w:pPr>
              <w:jc w:val="center"/>
              <w:rPr>
                <w:rFonts w:ascii="Arial" w:hAnsi="Arial"/>
                <w:sz w:val="22"/>
                <w:szCs w:val="22"/>
              </w:rPr>
            </w:pPr>
            <w:r w:rsidRPr="00D81149">
              <w:rPr>
                <w:rFonts w:ascii="Arial" w:hAnsi="Arial"/>
                <w:sz w:val="22"/>
                <w:szCs w:val="22"/>
              </w:rPr>
              <w:t>(.52)</w:t>
            </w:r>
          </w:p>
        </w:tc>
        <w:tc>
          <w:tcPr>
            <w:tcW w:w="1070" w:type="dxa"/>
            <w:tcBorders>
              <w:top w:val="nil"/>
              <w:left w:val="nil"/>
              <w:bottom w:val="nil"/>
              <w:right w:val="nil"/>
            </w:tcBorders>
          </w:tcPr>
          <w:p w14:paraId="50241874" w14:textId="77777777" w:rsidR="007C4770" w:rsidRPr="00D81149" w:rsidRDefault="007C4770" w:rsidP="007C4770">
            <w:pPr>
              <w:jc w:val="center"/>
              <w:rPr>
                <w:rFonts w:ascii="Arial" w:hAnsi="Arial"/>
                <w:sz w:val="22"/>
                <w:szCs w:val="22"/>
              </w:rPr>
            </w:pPr>
            <w:r w:rsidRPr="00D81149">
              <w:rPr>
                <w:rFonts w:ascii="Arial" w:hAnsi="Arial"/>
                <w:sz w:val="22"/>
                <w:szCs w:val="22"/>
              </w:rPr>
              <w:t>-.2513</w:t>
            </w:r>
          </w:p>
          <w:p w14:paraId="44B5AF4C" w14:textId="13CAFF26" w:rsidR="007C4770" w:rsidRPr="00D81149" w:rsidRDefault="007C4770" w:rsidP="003B3222">
            <w:pPr>
              <w:jc w:val="center"/>
              <w:rPr>
                <w:rFonts w:ascii="Arial" w:hAnsi="Arial"/>
                <w:sz w:val="22"/>
                <w:szCs w:val="22"/>
              </w:rPr>
            </w:pPr>
            <w:r w:rsidRPr="00D81149">
              <w:rPr>
                <w:rFonts w:ascii="Arial" w:hAnsi="Arial"/>
                <w:sz w:val="22"/>
                <w:szCs w:val="22"/>
              </w:rPr>
              <w:t>(.00)***</w:t>
            </w:r>
          </w:p>
        </w:tc>
        <w:tc>
          <w:tcPr>
            <w:tcW w:w="1069" w:type="dxa"/>
            <w:tcBorders>
              <w:top w:val="nil"/>
              <w:left w:val="nil"/>
              <w:bottom w:val="nil"/>
              <w:right w:val="nil"/>
            </w:tcBorders>
          </w:tcPr>
          <w:p w14:paraId="6DAB0295" w14:textId="77777777" w:rsidR="007C4770" w:rsidRPr="00D81149" w:rsidRDefault="007C4770" w:rsidP="007C4770">
            <w:pPr>
              <w:jc w:val="center"/>
              <w:rPr>
                <w:rFonts w:ascii="Arial" w:hAnsi="Arial"/>
                <w:sz w:val="22"/>
                <w:szCs w:val="22"/>
              </w:rPr>
            </w:pPr>
            <w:r w:rsidRPr="00D81149">
              <w:rPr>
                <w:rFonts w:ascii="Arial" w:hAnsi="Arial"/>
                <w:sz w:val="22"/>
                <w:szCs w:val="22"/>
              </w:rPr>
              <w:t>-.0108</w:t>
            </w:r>
          </w:p>
          <w:p w14:paraId="33940947" w14:textId="548F0DA8" w:rsidR="007C4770" w:rsidRPr="00D81149" w:rsidRDefault="007C4770" w:rsidP="003B3222">
            <w:pPr>
              <w:jc w:val="center"/>
              <w:rPr>
                <w:rFonts w:ascii="Arial" w:hAnsi="Arial"/>
                <w:sz w:val="22"/>
                <w:szCs w:val="22"/>
              </w:rPr>
            </w:pPr>
            <w:r w:rsidRPr="00D81149">
              <w:rPr>
                <w:rFonts w:ascii="Arial" w:hAnsi="Arial"/>
                <w:sz w:val="22"/>
                <w:szCs w:val="22"/>
              </w:rPr>
              <w:t>(.89)</w:t>
            </w:r>
          </w:p>
        </w:tc>
        <w:tc>
          <w:tcPr>
            <w:tcW w:w="1070" w:type="dxa"/>
            <w:tcBorders>
              <w:top w:val="nil"/>
              <w:left w:val="nil"/>
              <w:bottom w:val="nil"/>
              <w:right w:val="nil"/>
            </w:tcBorders>
          </w:tcPr>
          <w:p w14:paraId="0F0BC5DE" w14:textId="77777777" w:rsidR="007C4770" w:rsidRPr="00091ECE" w:rsidRDefault="007C4770" w:rsidP="007C4770">
            <w:pPr>
              <w:jc w:val="center"/>
              <w:rPr>
                <w:rFonts w:ascii="Arial" w:hAnsi="Arial"/>
                <w:sz w:val="22"/>
                <w:szCs w:val="22"/>
              </w:rPr>
            </w:pPr>
            <w:r w:rsidRPr="00091ECE">
              <w:rPr>
                <w:rFonts w:ascii="Arial" w:hAnsi="Arial"/>
                <w:sz w:val="22"/>
                <w:szCs w:val="22"/>
              </w:rPr>
              <w:t>.2063</w:t>
            </w:r>
          </w:p>
          <w:p w14:paraId="6BAF057A" w14:textId="51B29556" w:rsidR="007C4770" w:rsidRPr="00091ECE" w:rsidRDefault="007C4770" w:rsidP="003B3222">
            <w:pPr>
              <w:jc w:val="center"/>
              <w:rPr>
                <w:rFonts w:ascii="Arial" w:hAnsi="Arial"/>
                <w:sz w:val="22"/>
                <w:szCs w:val="22"/>
              </w:rPr>
            </w:pPr>
            <w:r w:rsidRPr="00091ECE">
              <w:rPr>
                <w:rFonts w:ascii="Arial" w:hAnsi="Arial"/>
                <w:sz w:val="22"/>
                <w:szCs w:val="22"/>
              </w:rPr>
              <w:t>(.04)**</w:t>
            </w:r>
          </w:p>
        </w:tc>
        <w:tc>
          <w:tcPr>
            <w:tcW w:w="1069" w:type="dxa"/>
            <w:tcBorders>
              <w:top w:val="nil"/>
              <w:left w:val="nil"/>
              <w:bottom w:val="nil"/>
              <w:right w:val="nil"/>
            </w:tcBorders>
          </w:tcPr>
          <w:p w14:paraId="4B17ED37" w14:textId="77777777" w:rsidR="007C4770" w:rsidRPr="00091ECE" w:rsidRDefault="007C4770" w:rsidP="007C4770">
            <w:pPr>
              <w:jc w:val="center"/>
              <w:rPr>
                <w:rFonts w:ascii="Arial" w:hAnsi="Arial"/>
                <w:sz w:val="22"/>
                <w:szCs w:val="22"/>
              </w:rPr>
            </w:pPr>
            <w:r w:rsidRPr="00091ECE">
              <w:rPr>
                <w:rFonts w:ascii="Arial" w:hAnsi="Arial"/>
                <w:sz w:val="22"/>
                <w:szCs w:val="22"/>
              </w:rPr>
              <w:t>-.2160</w:t>
            </w:r>
          </w:p>
          <w:p w14:paraId="145628F4" w14:textId="6FF4432D" w:rsidR="007C4770" w:rsidRPr="00091ECE" w:rsidRDefault="007C4770" w:rsidP="003B3222">
            <w:pPr>
              <w:jc w:val="center"/>
              <w:rPr>
                <w:rFonts w:ascii="Arial" w:hAnsi="Arial"/>
                <w:sz w:val="22"/>
                <w:szCs w:val="22"/>
              </w:rPr>
            </w:pPr>
            <w:r w:rsidRPr="00091ECE">
              <w:rPr>
                <w:rFonts w:ascii="Arial" w:hAnsi="Arial"/>
                <w:sz w:val="22"/>
                <w:szCs w:val="22"/>
              </w:rPr>
              <w:t>(.03)**</w:t>
            </w:r>
          </w:p>
        </w:tc>
        <w:tc>
          <w:tcPr>
            <w:tcW w:w="1070" w:type="dxa"/>
            <w:tcBorders>
              <w:top w:val="nil"/>
              <w:left w:val="nil"/>
              <w:bottom w:val="nil"/>
              <w:right w:val="nil"/>
            </w:tcBorders>
          </w:tcPr>
          <w:p w14:paraId="08C1FA48" w14:textId="77777777" w:rsidR="007C4770" w:rsidRPr="00091ECE" w:rsidRDefault="007C4770" w:rsidP="007C4770">
            <w:pPr>
              <w:jc w:val="center"/>
              <w:rPr>
                <w:rFonts w:ascii="Arial" w:hAnsi="Arial"/>
                <w:sz w:val="22"/>
                <w:szCs w:val="22"/>
              </w:rPr>
            </w:pPr>
            <w:r w:rsidRPr="00091ECE">
              <w:rPr>
                <w:rFonts w:ascii="Arial" w:hAnsi="Arial"/>
                <w:sz w:val="22"/>
                <w:szCs w:val="22"/>
              </w:rPr>
              <w:t>.0097</w:t>
            </w:r>
          </w:p>
          <w:p w14:paraId="37228DBC" w14:textId="14AB430C" w:rsidR="007C4770" w:rsidRPr="00091ECE" w:rsidRDefault="007C4770" w:rsidP="003B3222">
            <w:pPr>
              <w:jc w:val="center"/>
              <w:rPr>
                <w:rFonts w:ascii="Arial" w:hAnsi="Arial"/>
                <w:sz w:val="22"/>
                <w:szCs w:val="22"/>
              </w:rPr>
            </w:pPr>
            <w:r w:rsidRPr="00091ECE">
              <w:rPr>
                <w:rFonts w:ascii="Arial" w:hAnsi="Arial"/>
                <w:sz w:val="22"/>
                <w:szCs w:val="22"/>
              </w:rPr>
              <w:t>(.89)</w:t>
            </w:r>
          </w:p>
        </w:tc>
        <w:tc>
          <w:tcPr>
            <w:tcW w:w="1212" w:type="dxa"/>
            <w:tcBorders>
              <w:top w:val="nil"/>
              <w:left w:val="nil"/>
              <w:bottom w:val="nil"/>
            </w:tcBorders>
          </w:tcPr>
          <w:p w14:paraId="0937E141" w14:textId="77777777" w:rsidR="007C4770" w:rsidRPr="00091ECE" w:rsidRDefault="007C4770" w:rsidP="007C4770">
            <w:pPr>
              <w:jc w:val="center"/>
              <w:rPr>
                <w:rFonts w:ascii="Arial" w:hAnsi="Arial"/>
                <w:sz w:val="22"/>
                <w:szCs w:val="22"/>
              </w:rPr>
            </w:pPr>
            <w:r w:rsidRPr="00091ECE">
              <w:rPr>
                <w:rFonts w:ascii="Arial" w:hAnsi="Arial"/>
                <w:sz w:val="22"/>
                <w:szCs w:val="22"/>
              </w:rPr>
              <w:t>-.0014</w:t>
            </w:r>
          </w:p>
          <w:p w14:paraId="0ED4D65D" w14:textId="3FC92F70" w:rsidR="007C4770" w:rsidRPr="00091ECE" w:rsidRDefault="007C4770" w:rsidP="003B3222">
            <w:pPr>
              <w:jc w:val="center"/>
              <w:rPr>
                <w:rFonts w:ascii="Arial" w:hAnsi="Arial"/>
                <w:sz w:val="22"/>
                <w:szCs w:val="22"/>
              </w:rPr>
            </w:pPr>
            <w:r w:rsidRPr="00091ECE">
              <w:rPr>
                <w:rFonts w:ascii="Arial" w:hAnsi="Arial"/>
                <w:sz w:val="22"/>
                <w:szCs w:val="22"/>
              </w:rPr>
              <w:t>(.99)</w:t>
            </w:r>
          </w:p>
        </w:tc>
      </w:tr>
      <w:tr w:rsidR="007C4770" w:rsidRPr="00FE65AC" w14:paraId="55D1CBD5" w14:textId="77777777" w:rsidTr="003B3222">
        <w:trPr>
          <w:trHeight w:val="643"/>
        </w:trPr>
        <w:tc>
          <w:tcPr>
            <w:tcW w:w="1242" w:type="dxa"/>
            <w:tcBorders>
              <w:top w:val="nil"/>
              <w:bottom w:val="nil"/>
              <w:right w:val="nil"/>
            </w:tcBorders>
          </w:tcPr>
          <w:p w14:paraId="5BB39A9E" w14:textId="242DB7B4" w:rsidR="007C4770" w:rsidRPr="00D81149" w:rsidRDefault="007C4770" w:rsidP="003B3222">
            <w:pPr>
              <w:rPr>
                <w:rFonts w:ascii="Arial" w:hAnsi="Arial"/>
                <w:sz w:val="22"/>
                <w:szCs w:val="22"/>
              </w:rPr>
            </w:pPr>
            <w:r w:rsidRPr="00D81149">
              <w:rPr>
                <w:rFonts w:ascii="Arial" w:hAnsi="Arial"/>
                <w:sz w:val="22"/>
                <w:szCs w:val="22"/>
              </w:rPr>
              <w:t>Education</w:t>
            </w:r>
          </w:p>
        </w:tc>
        <w:tc>
          <w:tcPr>
            <w:tcW w:w="1069" w:type="dxa"/>
            <w:tcBorders>
              <w:top w:val="nil"/>
              <w:left w:val="nil"/>
              <w:bottom w:val="nil"/>
              <w:right w:val="nil"/>
            </w:tcBorders>
          </w:tcPr>
          <w:p w14:paraId="08ED29F8" w14:textId="77777777" w:rsidR="007C4770" w:rsidRPr="00D81149" w:rsidRDefault="007C4770" w:rsidP="007C4770">
            <w:pPr>
              <w:jc w:val="center"/>
              <w:rPr>
                <w:rFonts w:ascii="Arial" w:hAnsi="Arial"/>
                <w:sz w:val="22"/>
                <w:szCs w:val="22"/>
              </w:rPr>
            </w:pPr>
            <w:r w:rsidRPr="00D81149">
              <w:rPr>
                <w:rFonts w:ascii="Arial" w:hAnsi="Arial"/>
                <w:sz w:val="22"/>
                <w:szCs w:val="22"/>
              </w:rPr>
              <w:t>-.1099</w:t>
            </w:r>
          </w:p>
          <w:p w14:paraId="6662198F" w14:textId="0D6FBDB4" w:rsidR="007C4770" w:rsidRPr="00D81149" w:rsidRDefault="007C4770" w:rsidP="003B3222">
            <w:pPr>
              <w:jc w:val="center"/>
              <w:rPr>
                <w:rFonts w:ascii="Arial" w:hAnsi="Arial"/>
                <w:sz w:val="22"/>
                <w:szCs w:val="22"/>
              </w:rPr>
            </w:pPr>
            <w:r w:rsidRPr="00D81149">
              <w:rPr>
                <w:rFonts w:ascii="Arial" w:hAnsi="Arial"/>
                <w:sz w:val="22"/>
                <w:szCs w:val="22"/>
              </w:rPr>
              <w:t>(.00)***</w:t>
            </w:r>
          </w:p>
        </w:tc>
        <w:tc>
          <w:tcPr>
            <w:tcW w:w="1070" w:type="dxa"/>
            <w:tcBorders>
              <w:top w:val="nil"/>
              <w:left w:val="nil"/>
              <w:bottom w:val="nil"/>
              <w:right w:val="nil"/>
            </w:tcBorders>
          </w:tcPr>
          <w:p w14:paraId="12CD551F" w14:textId="77777777" w:rsidR="007C4770" w:rsidRPr="00D81149" w:rsidRDefault="007C4770" w:rsidP="007C4770">
            <w:pPr>
              <w:jc w:val="center"/>
              <w:rPr>
                <w:rFonts w:ascii="Arial" w:hAnsi="Arial"/>
                <w:sz w:val="22"/>
                <w:szCs w:val="22"/>
              </w:rPr>
            </w:pPr>
            <w:r w:rsidRPr="00D81149">
              <w:rPr>
                <w:rFonts w:ascii="Arial" w:hAnsi="Arial"/>
                <w:sz w:val="22"/>
                <w:szCs w:val="22"/>
              </w:rPr>
              <w:t>.0300</w:t>
            </w:r>
          </w:p>
          <w:p w14:paraId="03FC9F0D" w14:textId="6A47389C" w:rsidR="007C4770" w:rsidRPr="00D81149" w:rsidRDefault="007C4770" w:rsidP="003B3222">
            <w:pPr>
              <w:jc w:val="center"/>
              <w:rPr>
                <w:rFonts w:ascii="Arial" w:hAnsi="Arial"/>
                <w:sz w:val="22"/>
                <w:szCs w:val="22"/>
              </w:rPr>
            </w:pPr>
            <w:r w:rsidRPr="00D81149">
              <w:rPr>
                <w:rFonts w:ascii="Arial" w:hAnsi="Arial"/>
                <w:sz w:val="22"/>
                <w:szCs w:val="22"/>
              </w:rPr>
              <w:t>(.34)</w:t>
            </w:r>
          </w:p>
        </w:tc>
        <w:tc>
          <w:tcPr>
            <w:tcW w:w="1069" w:type="dxa"/>
            <w:tcBorders>
              <w:top w:val="nil"/>
              <w:left w:val="nil"/>
              <w:bottom w:val="nil"/>
              <w:right w:val="nil"/>
            </w:tcBorders>
          </w:tcPr>
          <w:p w14:paraId="4953BB46" w14:textId="77777777" w:rsidR="007C4770" w:rsidRPr="00D81149" w:rsidRDefault="007C4770" w:rsidP="007C4770">
            <w:pPr>
              <w:jc w:val="center"/>
              <w:rPr>
                <w:rFonts w:ascii="Arial" w:hAnsi="Arial"/>
                <w:sz w:val="22"/>
                <w:szCs w:val="22"/>
              </w:rPr>
            </w:pPr>
            <w:r w:rsidRPr="00D81149">
              <w:rPr>
                <w:rFonts w:ascii="Arial" w:hAnsi="Arial"/>
                <w:sz w:val="22"/>
                <w:szCs w:val="22"/>
              </w:rPr>
              <w:t>-.0513</w:t>
            </w:r>
          </w:p>
          <w:p w14:paraId="5DCF91D4" w14:textId="2C4436E9" w:rsidR="007C4770" w:rsidRPr="00D81149" w:rsidRDefault="007C4770" w:rsidP="003B3222">
            <w:pPr>
              <w:jc w:val="center"/>
              <w:rPr>
                <w:rFonts w:ascii="Arial" w:hAnsi="Arial"/>
                <w:sz w:val="22"/>
                <w:szCs w:val="22"/>
              </w:rPr>
            </w:pPr>
            <w:r w:rsidRPr="00D81149">
              <w:rPr>
                <w:rFonts w:ascii="Arial" w:hAnsi="Arial"/>
                <w:sz w:val="22"/>
                <w:szCs w:val="22"/>
              </w:rPr>
              <w:t>(.17)</w:t>
            </w:r>
          </w:p>
        </w:tc>
        <w:tc>
          <w:tcPr>
            <w:tcW w:w="1070" w:type="dxa"/>
            <w:tcBorders>
              <w:top w:val="nil"/>
              <w:left w:val="nil"/>
              <w:bottom w:val="nil"/>
              <w:right w:val="nil"/>
            </w:tcBorders>
          </w:tcPr>
          <w:p w14:paraId="4FFB5140" w14:textId="77777777" w:rsidR="007C4770" w:rsidRPr="00D81149" w:rsidRDefault="007C4770" w:rsidP="007C4770">
            <w:pPr>
              <w:jc w:val="center"/>
              <w:rPr>
                <w:rFonts w:ascii="Arial" w:hAnsi="Arial"/>
                <w:sz w:val="22"/>
                <w:szCs w:val="22"/>
              </w:rPr>
            </w:pPr>
            <w:r w:rsidRPr="00D81149">
              <w:rPr>
                <w:rFonts w:ascii="Arial" w:hAnsi="Arial"/>
                <w:sz w:val="22"/>
                <w:szCs w:val="22"/>
              </w:rPr>
              <w:t>.0159</w:t>
            </w:r>
          </w:p>
          <w:p w14:paraId="33634E1D" w14:textId="7768DE76" w:rsidR="007C4770" w:rsidRPr="00D81149" w:rsidRDefault="007C4770" w:rsidP="003B3222">
            <w:pPr>
              <w:jc w:val="center"/>
              <w:rPr>
                <w:rFonts w:ascii="Arial" w:hAnsi="Arial"/>
                <w:sz w:val="22"/>
                <w:szCs w:val="22"/>
              </w:rPr>
            </w:pPr>
            <w:r w:rsidRPr="00D81149">
              <w:rPr>
                <w:rFonts w:ascii="Arial" w:hAnsi="Arial"/>
                <w:sz w:val="22"/>
                <w:szCs w:val="22"/>
              </w:rPr>
              <w:t>(.62)</w:t>
            </w:r>
          </w:p>
        </w:tc>
        <w:tc>
          <w:tcPr>
            <w:tcW w:w="1069" w:type="dxa"/>
            <w:tcBorders>
              <w:top w:val="nil"/>
              <w:left w:val="nil"/>
              <w:bottom w:val="nil"/>
              <w:right w:val="nil"/>
            </w:tcBorders>
          </w:tcPr>
          <w:p w14:paraId="0D2B4962" w14:textId="77777777" w:rsidR="007C4770" w:rsidRPr="00D81149" w:rsidRDefault="007C4770" w:rsidP="007C4770">
            <w:pPr>
              <w:jc w:val="center"/>
              <w:rPr>
                <w:rFonts w:ascii="Arial" w:hAnsi="Arial"/>
                <w:sz w:val="22"/>
                <w:szCs w:val="22"/>
              </w:rPr>
            </w:pPr>
            <w:r w:rsidRPr="00D81149">
              <w:rPr>
                <w:rFonts w:ascii="Arial" w:hAnsi="Arial"/>
                <w:sz w:val="22"/>
                <w:szCs w:val="22"/>
              </w:rPr>
              <w:t>.0261</w:t>
            </w:r>
          </w:p>
          <w:p w14:paraId="5799F076" w14:textId="50AAF976" w:rsidR="007C4770" w:rsidRPr="00D81149" w:rsidRDefault="007C4770" w:rsidP="003B3222">
            <w:pPr>
              <w:jc w:val="center"/>
              <w:rPr>
                <w:rFonts w:ascii="Arial" w:hAnsi="Arial"/>
                <w:sz w:val="22"/>
                <w:szCs w:val="22"/>
              </w:rPr>
            </w:pPr>
            <w:r w:rsidRPr="00D81149">
              <w:rPr>
                <w:rFonts w:ascii="Arial" w:hAnsi="Arial"/>
                <w:sz w:val="22"/>
                <w:szCs w:val="22"/>
              </w:rPr>
              <w:t>(.49)</w:t>
            </w:r>
          </w:p>
        </w:tc>
        <w:tc>
          <w:tcPr>
            <w:tcW w:w="1070" w:type="dxa"/>
            <w:tcBorders>
              <w:top w:val="nil"/>
              <w:left w:val="nil"/>
              <w:bottom w:val="nil"/>
              <w:right w:val="nil"/>
            </w:tcBorders>
          </w:tcPr>
          <w:p w14:paraId="4A30FAEF" w14:textId="77777777" w:rsidR="007C4770" w:rsidRPr="00D81149" w:rsidRDefault="007C4770" w:rsidP="007C4770">
            <w:pPr>
              <w:jc w:val="center"/>
              <w:rPr>
                <w:rFonts w:ascii="Arial" w:hAnsi="Arial"/>
                <w:sz w:val="22"/>
                <w:szCs w:val="22"/>
              </w:rPr>
            </w:pPr>
            <w:r w:rsidRPr="00D81149">
              <w:rPr>
                <w:rFonts w:ascii="Arial" w:hAnsi="Arial"/>
                <w:sz w:val="22"/>
                <w:szCs w:val="22"/>
              </w:rPr>
              <w:t>.0000</w:t>
            </w:r>
          </w:p>
          <w:p w14:paraId="7E8AA63F" w14:textId="54177F36" w:rsidR="007C4770" w:rsidRPr="00D81149" w:rsidRDefault="007C4770" w:rsidP="003B3222">
            <w:pPr>
              <w:jc w:val="center"/>
              <w:rPr>
                <w:rFonts w:ascii="Arial" w:hAnsi="Arial"/>
                <w:sz w:val="22"/>
                <w:szCs w:val="22"/>
              </w:rPr>
            </w:pPr>
            <w:r w:rsidRPr="00D81149">
              <w:rPr>
                <w:rFonts w:ascii="Arial" w:hAnsi="Arial"/>
                <w:sz w:val="22"/>
                <w:szCs w:val="22"/>
              </w:rPr>
              <w:t>(1.0)</w:t>
            </w:r>
          </w:p>
        </w:tc>
        <w:tc>
          <w:tcPr>
            <w:tcW w:w="1069" w:type="dxa"/>
            <w:tcBorders>
              <w:top w:val="nil"/>
              <w:left w:val="nil"/>
              <w:bottom w:val="nil"/>
              <w:right w:val="nil"/>
            </w:tcBorders>
          </w:tcPr>
          <w:p w14:paraId="24781309" w14:textId="77777777" w:rsidR="007C4770" w:rsidRPr="00D81149" w:rsidRDefault="007C4770" w:rsidP="007C4770">
            <w:pPr>
              <w:jc w:val="center"/>
              <w:rPr>
                <w:rFonts w:ascii="Arial" w:hAnsi="Arial"/>
                <w:sz w:val="22"/>
                <w:szCs w:val="22"/>
              </w:rPr>
            </w:pPr>
            <w:r w:rsidRPr="00D81149">
              <w:rPr>
                <w:rFonts w:ascii="Arial" w:hAnsi="Arial"/>
                <w:sz w:val="22"/>
                <w:szCs w:val="22"/>
              </w:rPr>
              <w:t>-.0417</w:t>
            </w:r>
          </w:p>
          <w:p w14:paraId="5714765D" w14:textId="2D7F00A2" w:rsidR="007C4770" w:rsidRPr="00D81149" w:rsidRDefault="007C4770" w:rsidP="003B3222">
            <w:pPr>
              <w:jc w:val="center"/>
              <w:rPr>
                <w:rFonts w:ascii="Arial" w:hAnsi="Arial"/>
                <w:sz w:val="22"/>
                <w:szCs w:val="22"/>
              </w:rPr>
            </w:pPr>
            <w:r w:rsidRPr="00D81149">
              <w:rPr>
                <w:rFonts w:ascii="Arial" w:hAnsi="Arial"/>
                <w:sz w:val="22"/>
                <w:szCs w:val="22"/>
              </w:rPr>
              <w:t>(.25)</w:t>
            </w:r>
          </w:p>
        </w:tc>
        <w:tc>
          <w:tcPr>
            <w:tcW w:w="1070" w:type="dxa"/>
            <w:tcBorders>
              <w:top w:val="nil"/>
              <w:left w:val="nil"/>
              <w:bottom w:val="nil"/>
              <w:right w:val="nil"/>
            </w:tcBorders>
          </w:tcPr>
          <w:p w14:paraId="7C4821D0" w14:textId="77777777" w:rsidR="007C4770" w:rsidRPr="00091ECE" w:rsidRDefault="007C4770" w:rsidP="007C4770">
            <w:pPr>
              <w:jc w:val="center"/>
              <w:rPr>
                <w:rFonts w:ascii="Arial" w:hAnsi="Arial"/>
                <w:sz w:val="22"/>
                <w:szCs w:val="22"/>
              </w:rPr>
            </w:pPr>
            <w:r w:rsidRPr="00091ECE">
              <w:rPr>
                <w:rFonts w:ascii="Arial" w:hAnsi="Arial"/>
                <w:sz w:val="22"/>
                <w:szCs w:val="22"/>
              </w:rPr>
              <w:t>.0863</w:t>
            </w:r>
          </w:p>
          <w:p w14:paraId="71016103" w14:textId="76461608" w:rsidR="007C4770" w:rsidRPr="00091ECE" w:rsidRDefault="007C4770" w:rsidP="003B3222">
            <w:pPr>
              <w:jc w:val="center"/>
              <w:rPr>
                <w:rFonts w:ascii="Arial" w:hAnsi="Arial"/>
                <w:sz w:val="22"/>
                <w:szCs w:val="22"/>
              </w:rPr>
            </w:pPr>
            <w:r w:rsidRPr="00091ECE">
              <w:rPr>
                <w:rFonts w:ascii="Arial" w:hAnsi="Arial"/>
                <w:sz w:val="22"/>
                <w:szCs w:val="22"/>
              </w:rPr>
              <w:t>(.06)**</w:t>
            </w:r>
          </w:p>
        </w:tc>
        <w:tc>
          <w:tcPr>
            <w:tcW w:w="1069" w:type="dxa"/>
            <w:tcBorders>
              <w:top w:val="nil"/>
              <w:left w:val="nil"/>
              <w:bottom w:val="nil"/>
              <w:right w:val="nil"/>
            </w:tcBorders>
          </w:tcPr>
          <w:p w14:paraId="79C81947" w14:textId="77777777" w:rsidR="007C4770" w:rsidRPr="00091ECE" w:rsidRDefault="007C4770" w:rsidP="007C4770">
            <w:pPr>
              <w:jc w:val="center"/>
              <w:rPr>
                <w:rFonts w:ascii="Arial" w:hAnsi="Arial"/>
                <w:sz w:val="22"/>
                <w:szCs w:val="22"/>
              </w:rPr>
            </w:pPr>
            <w:r w:rsidRPr="00091ECE">
              <w:rPr>
                <w:rFonts w:ascii="Arial" w:hAnsi="Arial"/>
                <w:sz w:val="22"/>
                <w:szCs w:val="22"/>
              </w:rPr>
              <w:t>-.0598</w:t>
            </w:r>
          </w:p>
          <w:p w14:paraId="08B9C1DC" w14:textId="0C7EBA0C" w:rsidR="007C4770" w:rsidRPr="00091ECE" w:rsidRDefault="007C4770" w:rsidP="003B3222">
            <w:pPr>
              <w:jc w:val="center"/>
              <w:rPr>
                <w:rFonts w:ascii="Arial" w:hAnsi="Arial"/>
                <w:sz w:val="22"/>
                <w:szCs w:val="22"/>
              </w:rPr>
            </w:pPr>
            <w:r w:rsidRPr="00091ECE">
              <w:rPr>
                <w:rFonts w:ascii="Arial" w:hAnsi="Arial"/>
                <w:sz w:val="22"/>
                <w:szCs w:val="22"/>
              </w:rPr>
              <w:t>(.19)</w:t>
            </w:r>
          </w:p>
        </w:tc>
        <w:tc>
          <w:tcPr>
            <w:tcW w:w="1070" w:type="dxa"/>
            <w:tcBorders>
              <w:top w:val="nil"/>
              <w:left w:val="nil"/>
              <w:bottom w:val="nil"/>
              <w:right w:val="nil"/>
            </w:tcBorders>
          </w:tcPr>
          <w:p w14:paraId="74B41E92" w14:textId="77777777" w:rsidR="007C4770" w:rsidRPr="00091ECE" w:rsidRDefault="007C4770" w:rsidP="007C4770">
            <w:pPr>
              <w:jc w:val="center"/>
              <w:rPr>
                <w:rFonts w:ascii="Arial" w:hAnsi="Arial"/>
                <w:sz w:val="22"/>
                <w:szCs w:val="22"/>
              </w:rPr>
            </w:pPr>
            <w:r w:rsidRPr="00091ECE">
              <w:rPr>
                <w:rFonts w:ascii="Arial" w:hAnsi="Arial"/>
                <w:sz w:val="22"/>
                <w:szCs w:val="22"/>
              </w:rPr>
              <w:t>-.0265</w:t>
            </w:r>
          </w:p>
          <w:p w14:paraId="3FD7D24D" w14:textId="3D05BA6E" w:rsidR="007C4770" w:rsidRPr="00091ECE" w:rsidRDefault="007C4770" w:rsidP="003B3222">
            <w:pPr>
              <w:jc w:val="center"/>
              <w:rPr>
                <w:rFonts w:ascii="Arial" w:hAnsi="Arial"/>
                <w:sz w:val="22"/>
                <w:szCs w:val="22"/>
              </w:rPr>
            </w:pPr>
            <w:r w:rsidRPr="00091ECE">
              <w:rPr>
                <w:rFonts w:ascii="Arial" w:hAnsi="Arial"/>
                <w:sz w:val="22"/>
                <w:szCs w:val="22"/>
              </w:rPr>
              <w:t>(.43)</w:t>
            </w:r>
          </w:p>
        </w:tc>
        <w:tc>
          <w:tcPr>
            <w:tcW w:w="1212" w:type="dxa"/>
            <w:tcBorders>
              <w:top w:val="nil"/>
              <w:left w:val="nil"/>
              <w:bottom w:val="nil"/>
            </w:tcBorders>
          </w:tcPr>
          <w:p w14:paraId="1FCDDD50" w14:textId="77777777" w:rsidR="007C4770" w:rsidRPr="00091ECE" w:rsidRDefault="007C4770" w:rsidP="007C4770">
            <w:pPr>
              <w:jc w:val="center"/>
              <w:rPr>
                <w:rFonts w:ascii="Arial" w:hAnsi="Arial"/>
                <w:sz w:val="22"/>
                <w:szCs w:val="22"/>
              </w:rPr>
            </w:pPr>
            <w:r w:rsidRPr="00091ECE">
              <w:rPr>
                <w:rFonts w:ascii="Arial" w:hAnsi="Arial"/>
                <w:sz w:val="22"/>
                <w:szCs w:val="22"/>
              </w:rPr>
              <w:t>-.0349</w:t>
            </w:r>
          </w:p>
          <w:p w14:paraId="38349F58" w14:textId="37B00740" w:rsidR="007C4770" w:rsidRPr="00091ECE" w:rsidRDefault="007C4770" w:rsidP="003B3222">
            <w:pPr>
              <w:jc w:val="center"/>
              <w:rPr>
                <w:rFonts w:ascii="Arial" w:hAnsi="Arial"/>
                <w:sz w:val="22"/>
                <w:szCs w:val="22"/>
              </w:rPr>
            </w:pPr>
            <w:r w:rsidRPr="00091ECE">
              <w:rPr>
                <w:rFonts w:ascii="Arial" w:hAnsi="Arial"/>
                <w:sz w:val="22"/>
                <w:szCs w:val="22"/>
              </w:rPr>
              <w:t>(.46)</w:t>
            </w:r>
          </w:p>
        </w:tc>
      </w:tr>
      <w:tr w:rsidR="007C4770" w:rsidRPr="00FE65AC" w14:paraId="76A2C484" w14:textId="77777777" w:rsidTr="003B3222">
        <w:trPr>
          <w:trHeight w:val="643"/>
        </w:trPr>
        <w:tc>
          <w:tcPr>
            <w:tcW w:w="1242" w:type="dxa"/>
            <w:tcBorders>
              <w:top w:val="nil"/>
              <w:bottom w:val="nil"/>
              <w:right w:val="nil"/>
            </w:tcBorders>
          </w:tcPr>
          <w:p w14:paraId="6D00BBDF" w14:textId="77777777" w:rsidR="007C4770" w:rsidRPr="00D81149" w:rsidRDefault="007C4770" w:rsidP="003B3222">
            <w:pPr>
              <w:rPr>
                <w:rFonts w:ascii="Arial" w:hAnsi="Arial"/>
                <w:sz w:val="22"/>
                <w:szCs w:val="22"/>
              </w:rPr>
            </w:pPr>
            <w:r w:rsidRPr="00D81149">
              <w:rPr>
                <w:rFonts w:ascii="Arial" w:hAnsi="Arial"/>
                <w:sz w:val="22"/>
                <w:szCs w:val="22"/>
              </w:rPr>
              <w:t>Constant</w:t>
            </w:r>
          </w:p>
        </w:tc>
        <w:tc>
          <w:tcPr>
            <w:tcW w:w="1069" w:type="dxa"/>
            <w:tcBorders>
              <w:top w:val="nil"/>
              <w:left w:val="nil"/>
              <w:bottom w:val="nil"/>
              <w:right w:val="nil"/>
            </w:tcBorders>
          </w:tcPr>
          <w:p w14:paraId="50344442" w14:textId="77777777" w:rsidR="007C4770" w:rsidRPr="00D81149" w:rsidRDefault="007C4770" w:rsidP="003B3222">
            <w:pPr>
              <w:jc w:val="center"/>
              <w:rPr>
                <w:rFonts w:ascii="Arial" w:hAnsi="Arial"/>
                <w:sz w:val="22"/>
                <w:szCs w:val="22"/>
              </w:rPr>
            </w:pPr>
            <w:r w:rsidRPr="00D81149">
              <w:rPr>
                <w:rFonts w:ascii="Arial" w:hAnsi="Arial"/>
                <w:sz w:val="22"/>
                <w:szCs w:val="22"/>
              </w:rPr>
              <w:t>-.0475</w:t>
            </w:r>
          </w:p>
          <w:p w14:paraId="002B87B3" w14:textId="77777777" w:rsidR="007C4770" w:rsidRPr="00D81149" w:rsidRDefault="007C4770" w:rsidP="003B3222">
            <w:pPr>
              <w:jc w:val="center"/>
              <w:rPr>
                <w:rFonts w:ascii="Arial" w:hAnsi="Arial"/>
                <w:sz w:val="22"/>
                <w:szCs w:val="22"/>
              </w:rPr>
            </w:pPr>
            <w:r w:rsidRPr="00D81149">
              <w:rPr>
                <w:rFonts w:ascii="Arial" w:hAnsi="Arial"/>
                <w:sz w:val="22"/>
                <w:szCs w:val="22"/>
              </w:rPr>
              <w:t>(.00)</w:t>
            </w:r>
          </w:p>
        </w:tc>
        <w:tc>
          <w:tcPr>
            <w:tcW w:w="1070" w:type="dxa"/>
            <w:tcBorders>
              <w:top w:val="nil"/>
              <w:left w:val="nil"/>
              <w:bottom w:val="nil"/>
              <w:right w:val="nil"/>
            </w:tcBorders>
          </w:tcPr>
          <w:p w14:paraId="21018AD6" w14:textId="77777777" w:rsidR="007C4770" w:rsidRPr="00D81149" w:rsidRDefault="007C4770" w:rsidP="003B3222">
            <w:pPr>
              <w:jc w:val="center"/>
              <w:rPr>
                <w:rFonts w:ascii="Arial" w:hAnsi="Arial"/>
                <w:sz w:val="22"/>
                <w:szCs w:val="22"/>
              </w:rPr>
            </w:pPr>
            <w:r w:rsidRPr="00D81149">
              <w:rPr>
                <w:rFonts w:ascii="Arial" w:hAnsi="Arial"/>
                <w:sz w:val="22"/>
                <w:szCs w:val="22"/>
              </w:rPr>
              <w:t>.2987</w:t>
            </w:r>
          </w:p>
          <w:p w14:paraId="5337FF0C" w14:textId="77777777" w:rsidR="007C4770" w:rsidRPr="00D81149" w:rsidRDefault="007C4770" w:rsidP="003B3222">
            <w:pPr>
              <w:jc w:val="center"/>
              <w:rPr>
                <w:rFonts w:ascii="Arial" w:hAnsi="Arial"/>
                <w:sz w:val="22"/>
                <w:szCs w:val="22"/>
              </w:rPr>
            </w:pPr>
            <w:r w:rsidRPr="00D81149">
              <w:rPr>
                <w:rFonts w:ascii="Arial" w:hAnsi="Arial"/>
                <w:sz w:val="22"/>
                <w:szCs w:val="22"/>
              </w:rPr>
              <w:t>(.06)</w:t>
            </w:r>
          </w:p>
        </w:tc>
        <w:tc>
          <w:tcPr>
            <w:tcW w:w="1069" w:type="dxa"/>
            <w:tcBorders>
              <w:top w:val="nil"/>
              <w:left w:val="nil"/>
              <w:bottom w:val="nil"/>
              <w:right w:val="nil"/>
            </w:tcBorders>
          </w:tcPr>
          <w:p w14:paraId="26404647" w14:textId="77777777" w:rsidR="007C4770" w:rsidRPr="00D81149" w:rsidRDefault="007C4770" w:rsidP="003B3222">
            <w:pPr>
              <w:jc w:val="center"/>
              <w:rPr>
                <w:rFonts w:ascii="Arial" w:hAnsi="Arial"/>
                <w:sz w:val="22"/>
                <w:szCs w:val="22"/>
              </w:rPr>
            </w:pPr>
            <w:r w:rsidRPr="00D81149">
              <w:rPr>
                <w:rFonts w:ascii="Arial" w:hAnsi="Arial"/>
                <w:sz w:val="22"/>
                <w:szCs w:val="22"/>
              </w:rPr>
              <w:t>.1622</w:t>
            </w:r>
          </w:p>
          <w:p w14:paraId="0AD4E03F" w14:textId="77777777" w:rsidR="007C4770" w:rsidRPr="00D81149" w:rsidRDefault="007C4770" w:rsidP="003B3222">
            <w:pPr>
              <w:jc w:val="center"/>
              <w:rPr>
                <w:rFonts w:ascii="Arial" w:hAnsi="Arial"/>
                <w:sz w:val="22"/>
                <w:szCs w:val="22"/>
              </w:rPr>
            </w:pPr>
            <w:r w:rsidRPr="00D81149">
              <w:rPr>
                <w:rFonts w:ascii="Arial" w:hAnsi="Arial"/>
                <w:sz w:val="22"/>
                <w:szCs w:val="22"/>
              </w:rPr>
              <w:t>(.38)</w:t>
            </w:r>
          </w:p>
        </w:tc>
        <w:tc>
          <w:tcPr>
            <w:tcW w:w="1070" w:type="dxa"/>
            <w:tcBorders>
              <w:top w:val="nil"/>
              <w:left w:val="nil"/>
              <w:bottom w:val="nil"/>
              <w:right w:val="nil"/>
            </w:tcBorders>
          </w:tcPr>
          <w:p w14:paraId="23AB8B2F" w14:textId="77777777" w:rsidR="007C4770" w:rsidRPr="00D81149" w:rsidRDefault="007C4770" w:rsidP="003B3222">
            <w:pPr>
              <w:jc w:val="center"/>
              <w:rPr>
                <w:rFonts w:ascii="Arial" w:hAnsi="Arial"/>
                <w:sz w:val="22"/>
                <w:szCs w:val="22"/>
              </w:rPr>
            </w:pPr>
            <w:r w:rsidRPr="00D81149">
              <w:rPr>
                <w:rFonts w:ascii="Arial" w:hAnsi="Arial"/>
                <w:sz w:val="22"/>
                <w:szCs w:val="22"/>
              </w:rPr>
              <w:t>-.0002</w:t>
            </w:r>
          </w:p>
          <w:p w14:paraId="070749B1" w14:textId="77777777" w:rsidR="007C4770" w:rsidRPr="00D81149" w:rsidRDefault="007C4770" w:rsidP="003B3222">
            <w:pPr>
              <w:jc w:val="center"/>
              <w:rPr>
                <w:rFonts w:ascii="Arial" w:hAnsi="Arial"/>
                <w:sz w:val="22"/>
                <w:szCs w:val="22"/>
              </w:rPr>
            </w:pPr>
            <w:r w:rsidRPr="00D81149">
              <w:rPr>
                <w:rFonts w:ascii="Arial" w:hAnsi="Arial"/>
                <w:sz w:val="22"/>
                <w:szCs w:val="22"/>
              </w:rPr>
              <w:t>(1.0)</w:t>
            </w:r>
          </w:p>
        </w:tc>
        <w:tc>
          <w:tcPr>
            <w:tcW w:w="1069" w:type="dxa"/>
            <w:tcBorders>
              <w:top w:val="nil"/>
              <w:left w:val="nil"/>
              <w:bottom w:val="nil"/>
              <w:right w:val="nil"/>
            </w:tcBorders>
          </w:tcPr>
          <w:p w14:paraId="3DA2C6F2" w14:textId="77777777" w:rsidR="007C4770" w:rsidRPr="00D81149" w:rsidRDefault="007C4770" w:rsidP="003B3222">
            <w:pPr>
              <w:jc w:val="center"/>
              <w:rPr>
                <w:rFonts w:ascii="Arial" w:hAnsi="Arial"/>
                <w:sz w:val="22"/>
                <w:szCs w:val="22"/>
              </w:rPr>
            </w:pPr>
            <w:r w:rsidRPr="00D81149">
              <w:rPr>
                <w:rFonts w:ascii="Arial" w:hAnsi="Arial"/>
                <w:sz w:val="22"/>
                <w:szCs w:val="22"/>
              </w:rPr>
              <w:t>.4650</w:t>
            </w:r>
          </w:p>
          <w:p w14:paraId="28B6FBDF" w14:textId="77777777" w:rsidR="007C4770" w:rsidRPr="00D81149" w:rsidRDefault="007C4770" w:rsidP="003B3222">
            <w:pPr>
              <w:jc w:val="center"/>
              <w:rPr>
                <w:rFonts w:ascii="Arial" w:hAnsi="Arial"/>
                <w:sz w:val="22"/>
                <w:szCs w:val="22"/>
              </w:rPr>
            </w:pPr>
            <w:r w:rsidRPr="00D81149">
              <w:rPr>
                <w:rFonts w:ascii="Arial" w:hAnsi="Arial"/>
                <w:sz w:val="22"/>
                <w:szCs w:val="22"/>
              </w:rPr>
              <w:t>(.02)</w:t>
            </w:r>
          </w:p>
        </w:tc>
        <w:tc>
          <w:tcPr>
            <w:tcW w:w="1070" w:type="dxa"/>
            <w:tcBorders>
              <w:top w:val="nil"/>
              <w:left w:val="nil"/>
              <w:bottom w:val="nil"/>
              <w:right w:val="nil"/>
            </w:tcBorders>
          </w:tcPr>
          <w:p w14:paraId="0EE95835" w14:textId="77777777" w:rsidR="007C4770" w:rsidRPr="00D81149" w:rsidRDefault="007C4770" w:rsidP="003B3222">
            <w:pPr>
              <w:jc w:val="center"/>
              <w:rPr>
                <w:rFonts w:ascii="Arial" w:hAnsi="Arial"/>
                <w:sz w:val="22"/>
                <w:szCs w:val="22"/>
              </w:rPr>
            </w:pPr>
            <w:r w:rsidRPr="00D81149">
              <w:rPr>
                <w:rFonts w:ascii="Arial" w:hAnsi="Arial"/>
                <w:sz w:val="22"/>
                <w:szCs w:val="22"/>
              </w:rPr>
              <w:t>.4626</w:t>
            </w:r>
          </w:p>
          <w:p w14:paraId="28E99397" w14:textId="77777777" w:rsidR="007C4770" w:rsidRPr="00D81149" w:rsidRDefault="007C4770" w:rsidP="003B3222">
            <w:pPr>
              <w:jc w:val="center"/>
              <w:rPr>
                <w:rFonts w:ascii="Arial" w:hAnsi="Arial"/>
                <w:sz w:val="22"/>
                <w:szCs w:val="22"/>
              </w:rPr>
            </w:pPr>
            <w:r w:rsidRPr="00D81149">
              <w:rPr>
                <w:rFonts w:ascii="Arial" w:hAnsi="Arial"/>
                <w:sz w:val="22"/>
                <w:szCs w:val="22"/>
              </w:rPr>
              <w:t>(.01)</w:t>
            </w:r>
          </w:p>
        </w:tc>
        <w:tc>
          <w:tcPr>
            <w:tcW w:w="1069" w:type="dxa"/>
            <w:tcBorders>
              <w:top w:val="nil"/>
              <w:left w:val="nil"/>
              <w:bottom w:val="nil"/>
              <w:right w:val="nil"/>
            </w:tcBorders>
          </w:tcPr>
          <w:p w14:paraId="23CFD363" w14:textId="77777777" w:rsidR="007C4770" w:rsidRPr="00D81149" w:rsidRDefault="007C4770" w:rsidP="003B3222">
            <w:pPr>
              <w:jc w:val="center"/>
              <w:rPr>
                <w:rFonts w:ascii="Arial" w:hAnsi="Arial"/>
                <w:sz w:val="22"/>
                <w:szCs w:val="22"/>
              </w:rPr>
            </w:pPr>
            <w:r w:rsidRPr="00D81149">
              <w:rPr>
                <w:rFonts w:ascii="Arial" w:hAnsi="Arial"/>
                <w:sz w:val="22"/>
                <w:szCs w:val="22"/>
              </w:rPr>
              <w:t>.8746</w:t>
            </w:r>
          </w:p>
          <w:p w14:paraId="76ED3409" w14:textId="77777777" w:rsidR="007C4770" w:rsidRPr="00D81149" w:rsidRDefault="007C4770" w:rsidP="003B3222">
            <w:pPr>
              <w:jc w:val="center"/>
              <w:rPr>
                <w:rFonts w:ascii="Arial" w:hAnsi="Arial"/>
                <w:sz w:val="22"/>
                <w:szCs w:val="22"/>
              </w:rPr>
            </w:pPr>
            <w:r w:rsidRPr="00D81149">
              <w:rPr>
                <w:rFonts w:ascii="Arial" w:hAnsi="Arial"/>
                <w:sz w:val="22"/>
                <w:szCs w:val="22"/>
              </w:rPr>
              <w:t>(.00)</w:t>
            </w:r>
          </w:p>
        </w:tc>
        <w:tc>
          <w:tcPr>
            <w:tcW w:w="1070" w:type="dxa"/>
            <w:tcBorders>
              <w:top w:val="nil"/>
              <w:left w:val="nil"/>
              <w:bottom w:val="nil"/>
              <w:right w:val="nil"/>
            </w:tcBorders>
          </w:tcPr>
          <w:p w14:paraId="04F22A85" w14:textId="77777777" w:rsidR="007C4770" w:rsidRPr="00D81149" w:rsidRDefault="007C4770" w:rsidP="003B3222">
            <w:pPr>
              <w:jc w:val="center"/>
              <w:rPr>
                <w:rFonts w:ascii="Arial" w:hAnsi="Arial"/>
                <w:sz w:val="22"/>
                <w:szCs w:val="22"/>
              </w:rPr>
            </w:pPr>
            <w:r>
              <w:rPr>
                <w:rFonts w:ascii="Arial" w:hAnsi="Arial"/>
                <w:sz w:val="22"/>
                <w:szCs w:val="22"/>
              </w:rPr>
              <w:t>.0001</w:t>
            </w:r>
          </w:p>
          <w:p w14:paraId="5955DD7F" w14:textId="77777777" w:rsidR="007C4770" w:rsidRPr="00D81149" w:rsidRDefault="007C4770" w:rsidP="003B3222">
            <w:pPr>
              <w:jc w:val="center"/>
              <w:rPr>
                <w:rFonts w:ascii="Arial" w:hAnsi="Arial"/>
                <w:sz w:val="22"/>
                <w:szCs w:val="22"/>
              </w:rPr>
            </w:pPr>
            <w:r>
              <w:rPr>
                <w:rFonts w:ascii="Arial" w:hAnsi="Arial"/>
                <w:sz w:val="22"/>
                <w:szCs w:val="22"/>
              </w:rPr>
              <w:t>(1.0</w:t>
            </w:r>
            <w:r w:rsidRPr="00D81149">
              <w:rPr>
                <w:rFonts w:ascii="Arial" w:hAnsi="Arial"/>
                <w:sz w:val="22"/>
                <w:szCs w:val="22"/>
              </w:rPr>
              <w:t>)</w:t>
            </w:r>
          </w:p>
        </w:tc>
        <w:tc>
          <w:tcPr>
            <w:tcW w:w="1069" w:type="dxa"/>
            <w:tcBorders>
              <w:top w:val="nil"/>
              <w:left w:val="nil"/>
              <w:bottom w:val="nil"/>
              <w:right w:val="nil"/>
            </w:tcBorders>
          </w:tcPr>
          <w:p w14:paraId="4E1F3F48" w14:textId="77777777" w:rsidR="007C4770" w:rsidRDefault="007C4770" w:rsidP="003B3222">
            <w:pPr>
              <w:jc w:val="center"/>
              <w:rPr>
                <w:rFonts w:ascii="Arial" w:hAnsi="Arial"/>
                <w:sz w:val="22"/>
                <w:szCs w:val="22"/>
              </w:rPr>
            </w:pPr>
            <w:r>
              <w:rPr>
                <w:rFonts w:ascii="Arial" w:hAnsi="Arial"/>
                <w:sz w:val="22"/>
                <w:szCs w:val="22"/>
              </w:rPr>
              <w:t>.6135</w:t>
            </w:r>
          </w:p>
          <w:p w14:paraId="1FCB8772" w14:textId="77777777" w:rsidR="007C4770" w:rsidRDefault="007C4770" w:rsidP="003B3222">
            <w:pPr>
              <w:jc w:val="center"/>
              <w:rPr>
                <w:rFonts w:ascii="Arial" w:hAnsi="Arial"/>
                <w:sz w:val="22"/>
                <w:szCs w:val="22"/>
              </w:rPr>
            </w:pPr>
            <w:r>
              <w:rPr>
                <w:rFonts w:ascii="Arial" w:hAnsi="Arial"/>
                <w:sz w:val="22"/>
                <w:szCs w:val="22"/>
              </w:rPr>
              <w:t>(.02)</w:t>
            </w:r>
          </w:p>
        </w:tc>
        <w:tc>
          <w:tcPr>
            <w:tcW w:w="1070" w:type="dxa"/>
            <w:tcBorders>
              <w:top w:val="nil"/>
              <w:left w:val="nil"/>
              <w:bottom w:val="nil"/>
              <w:right w:val="nil"/>
            </w:tcBorders>
          </w:tcPr>
          <w:p w14:paraId="5E17F588" w14:textId="77777777" w:rsidR="007C4770" w:rsidRDefault="007C4770" w:rsidP="003B3222">
            <w:pPr>
              <w:jc w:val="center"/>
              <w:rPr>
                <w:rFonts w:ascii="Arial" w:hAnsi="Arial"/>
                <w:sz w:val="22"/>
                <w:szCs w:val="22"/>
              </w:rPr>
            </w:pPr>
            <w:r>
              <w:rPr>
                <w:rFonts w:ascii="Arial" w:hAnsi="Arial"/>
                <w:sz w:val="22"/>
                <w:szCs w:val="22"/>
              </w:rPr>
              <w:t>.3863</w:t>
            </w:r>
          </w:p>
          <w:p w14:paraId="5833496E" w14:textId="77777777" w:rsidR="007C4770" w:rsidRDefault="007C4770" w:rsidP="003B3222">
            <w:pPr>
              <w:jc w:val="center"/>
              <w:rPr>
                <w:rFonts w:ascii="Arial" w:hAnsi="Arial"/>
                <w:sz w:val="22"/>
                <w:szCs w:val="22"/>
              </w:rPr>
            </w:pPr>
            <w:r>
              <w:rPr>
                <w:rFonts w:ascii="Arial" w:hAnsi="Arial"/>
                <w:sz w:val="22"/>
                <w:szCs w:val="22"/>
              </w:rPr>
              <w:t>(.04)</w:t>
            </w:r>
          </w:p>
        </w:tc>
        <w:tc>
          <w:tcPr>
            <w:tcW w:w="1212" w:type="dxa"/>
            <w:tcBorders>
              <w:top w:val="nil"/>
              <w:left w:val="nil"/>
              <w:bottom w:val="nil"/>
            </w:tcBorders>
          </w:tcPr>
          <w:p w14:paraId="4294F7CC" w14:textId="77777777" w:rsidR="007C4770" w:rsidRPr="00D81149" w:rsidRDefault="007C4770" w:rsidP="003B3222">
            <w:pPr>
              <w:jc w:val="center"/>
              <w:rPr>
                <w:rFonts w:ascii="Arial" w:hAnsi="Arial"/>
                <w:sz w:val="22"/>
                <w:szCs w:val="22"/>
              </w:rPr>
            </w:pPr>
            <w:r>
              <w:rPr>
                <w:rFonts w:ascii="Arial" w:hAnsi="Arial"/>
                <w:sz w:val="22"/>
                <w:szCs w:val="22"/>
              </w:rPr>
              <w:t>.6485</w:t>
            </w:r>
          </w:p>
          <w:p w14:paraId="67F32A18" w14:textId="77777777" w:rsidR="007C4770" w:rsidRPr="00D81149" w:rsidRDefault="007C4770" w:rsidP="003B3222">
            <w:pPr>
              <w:jc w:val="center"/>
              <w:rPr>
                <w:rFonts w:ascii="Arial" w:hAnsi="Arial"/>
                <w:sz w:val="22"/>
                <w:szCs w:val="22"/>
              </w:rPr>
            </w:pPr>
            <w:r>
              <w:rPr>
                <w:rFonts w:ascii="Arial" w:hAnsi="Arial"/>
                <w:sz w:val="22"/>
                <w:szCs w:val="22"/>
              </w:rPr>
              <w:t>(.01</w:t>
            </w:r>
            <w:r w:rsidRPr="00D81149">
              <w:rPr>
                <w:rFonts w:ascii="Arial" w:hAnsi="Arial"/>
                <w:sz w:val="22"/>
                <w:szCs w:val="22"/>
              </w:rPr>
              <w:t>)</w:t>
            </w:r>
          </w:p>
        </w:tc>
      </w:tr>
      <w:tr w:rsidR="007C4770" w:rsidRPr="00FE65AC" w14:paraId="48FFD4BC" w14:textId="77777777" w:rsidTr="00DB5B90">
        <w:trPr>
          <w:trHeight w:val="449"/>
        </w:trPr>
        <w:tc>
          <w:tcPr>
            <w:tcW w:w="1242" w:type="dxa"/>
            <w:tcBorders>
              <w:top w:val="nil"/>
              <w:right w:val="nil"/>
            </w:tcBorders>
          </w:tcPr>
          <w:p w14:paraId="5D59E813" w14:textId="77777777" w:rsidR="007C4770" w:rsidRPr="00D81149" w:rsidRDefault="007C4770" w:rsidP="003B3222">
            <w:pPr>
              <w:rPr>
                <w:rFonts w:ascii="Arial" w:hAnsi="Arial"/>
                <w:sz w:val="22"/>
                <w:szCs w:val="22"/>
              </w:rPr>
            </w:pPr>
            <w:r w:rsidRPr="00D81149">
              <w:rPr>
                <w:rFonts w:ascii="Arial" w:hAnsi="Arial"/>
                <w:i/>
                <w:sz w:val="22"/>
                <w:szCs w:val="22"/>
              </w:rPr>
              <w:t>N</w:t>
            </w:r>
          </w:p>
        </w:tc>
        <w:tc>
          <w:tcPr>
            <w:tcW w:w="1069" w:type="dxa"/>
            <w:tcBorders>
              <w:top w:val="nil"/>
              <w:left w:val="nil"/>
              <w:right w:val="nil"/>
            </w:tcBorders>
          </w:tcPr>
          <w:p w14:paraId="5D28FEF0" w14:textId="77777777" w:rsidR="007C4770" w:rsidRPr="00D81149" w:rsidRDefault="007C4770" w:rsidP="003B3222">
            <w:pPr>
              <w:jc w:val="center"/>
              <w:rPr>
                <w:rFonts w:ascii="Arial" w:hAnsi="Arial"/>
                <w:sz w:val="22"/>
                <w:szCs w:val="22"/>
              </w:rPr>
            </w:pPr>
            <w:r w:rsidRPr="00D81149">
              <w:rPr>
                <w:rFonts w:ascii="Arial" w:hAnsi="Arial"/>
                <w:sz w:val="22"/>
                <w:szCs w:val="22"/>
              </w:rPr>
              <w:t>177</w:t>
            </w:r>
          </w:p>
        </w:tc>
        <w:tc>
          <w:tcPr>
            <w:tcW w:w="1070" w:type="dxa"/>
            <w:tcBorders>
              <w:top w:val="nil"/>
              <w:left w:val="nil"/>
              <w:right w:val="nil"/>
            </w:tcBorders>
          </w:tcPr>
          <w:p w14:paraId="08C91575" w14:textId="77777777" w:rsidR="007C4770" w:rsidRPr="00D81149" w:rsidRDefault="007C4770" w:rsidP="003B3222">
            <w:pPr>
              <w:jc w:val="center"/>
              <w:rPr>
                <w:rFonts w:ascii="Arial" w:hAnsi="Arial"/>
                <w:sz w:val="22"/>
                <w:szCs w:val="22"/>
              </w:rPr>
            </w:pPr>
            <w:r w:rsidRPr="00D81149">
              <w:rPr>
                <w:rFonts w:ascii="Arial" w:hAnsi="Arial"/>
                <w:sz w:val="22"/>
                <w:szCs w:val="22"/>
              </w:rPr>
              <w:t>177</w:t>
            </w:r>
          </w:p>
        </w:tc>
        <w:tc>
          <w:tcPr>
            <w:tcW w:w="1069" w:type="dxa"/>
            <w:tcBorders>
              <w:top w:val="nil"/>
              <w:left w:val="nil"/>
              <w:right w:val="nil"/>
            </w:tcBorders>
          </w:tcPr>
          <w:p w14:paraId="2548DBEF" w14:textId="77777777" w:rsidR="007C4770" w:rsidRPr="00D81149" w:rsidRDefault="007C4770" w:rsidP="003B3222">
            <w:pPr>
              <w:jc w:val="center"/>
              <w:rPr>
                <w:rFonts w:ascii="Arial" w:hAnsi="Arial"/>
                <w:sz w:val="22"/>
                <w:szCs w:val="22"/>
              </w:rPr>
            </w:pPr>
            <w:r w:rsidRPr="00D81149">
              <w:rPr>
                <w:rFonts w:ascii="Arial" w:hAnsi="Arial"/>
                <w:sz w:val="22"/>
                <w:szCs w:val="22"/>
              </w:rPr>
              <w:t>177</w:t>
            </w:r>
          </w:p>
        </w:tc>
        <w:tc>
          <w:tcPr>
            <w:tcW w:w="1070" w:type="dxa"/>
            <w:tcBorders>
              <w:top w:val="nil"/>
              <w:left w:val="nil"/>
              <w:right w:val="nil"/>
            </w:tcBorders>
          </w:tcPr>
          <w:p w14:paraId="772A1CAA" w14:textId="77777777" w:rsidR="007C4770" w:rsidRPr="00D81149" w:rsidRDefault="007C4770" w:rsidP="003B3222">
            <w:pPr>
              <w:jc w:val="center"/>
              <w:rPr>
                <w:rFonts w:ascii="Arial" w:hAnsi="Arial"/>
                <w:sz w:val="22"/>
                <w:szCs w:val="22"/>
              </w:rPr>
            </w:pPr>
            <w:r w:rsidRPr="00D81149">
              <w:rPr>
                <w:rFonts w:ascii="Arial" w:hAnsi="Arial"/>
                <w:sz w:val="22"/>
                <w:szCs w:val="22"/>
              </w:rPr>
              <w:t>177</w:t>
            </w:r>
          </w:p>
        </w:tc>
        <w:tc>
          <w:tcPr>
            <w:tcW w:w="1069" w:type="dxa"/>
            <w:tcBorders>
              <w:top w:val="nil"/>
              <w:left w:val="nil"/>
              <w:right w:val="nil"/>
            </w:tcBorders>
          </w:tcPr>
          <w:p w14:paraId="259A927B" w14:textId="77777777" w:rsidR="007C4770" w:rsidRPr="00D81149" w:rsidRDefault="007C4770" w:rsidP="003B3222">
            <w:pPr>
              <w:jc w:val="center"/>
              <w:rPr>
                <w:rFonts w:ascii="Arial" w:hAnsi="Arial"/>
                <w:sz w:val="22"/>
                <w:szCs w:val="22"/>
              </w:rPr>
            </w:pPr>
            <w:r w:rsidRPr="00D81149">
              <w:rPr>
                <w:rFonts w:ascii="Arial" w:hAnsi="Arial"/>
                <w:sz w:val="22"/>
                <w:szCs w:val="22"/>
              </w:rPr>
              <w:t>177</w:t>
            </w:r>
          </w:p>
        </w:tc>
        <w:tc>
          <w:tcPr>
            <w:tcW w:w="1070" w:type="dxa"/>
            <w:tcBorders>
              <w:top w:val="nil"/>
              <w:left w:val="nil"/>
              <w:right w:val="nil"/>
            </w:tcBorders>
          </w:tcPr>
          <w:p w14:paraId="35F241BD" w14:textId="77777777" w:rsidR="007C4770" w:rsidRPr="00D81149" w:rsidRDefault="007C4770" w:rsidP="003B3222">
            <w:pPr>
              <w:jc w:val="center"/>
              <w:rPr>
                <w:rFonts w:ascii="Arial" w:hAnsi="Arial"/>
                <w:sz w:val="22"/>
                <w:szCs w:val="22"/>
              </w:rPr>
            </w:pPr>
            <w:r w:rsidRPr="00D81149">
              <w:rPr>
                <w:rFonts w:ascii="Arial" w:hAnsi="Arial"/>
                <w:sz w:val="22"/>
                <w:szCs w:val="22"/>
              </w:rPr>
              <w:t>177</w:t>
            </w:r>
          </w:p>
        </w:tc>
        <w:tc>
          <w:tcPr>
            <w:tcW w:w="1069" w:type="dxa"/>
            <w:tcBorders>
              <w:top w:val="nil"/>
              <w:left w:val="nil"/>
              <w:right w:val="nil"/>
            </w:tcBorders>
          </w:tcPr>
          <w:p w14:paraId="29D0CD52" w14:textId="77777777" w:rsidR="007C4770" w:rsidRPr="00D81149" w:rsidRDefault="007C4770" w:rsidP="003B3222">
            <w:pPr>
              <w:jc w:val="center"/>
              <w:rPr>
                <w:rFonts w:ascii="Arial" w:hAnsi="Arial"/>
                <w:sz w:val="22"/>
                <w:szCs w:val="22"/>
              </w:rPr>
            </w:pPr>
            <w:r w:rsidRPr="00D81149">
              <w:rPr>
                <w:rFonts w:ascii="Arial" w:hAnsi="Arial"/>
                <w:sz w:val="22"/>
                <w:szCs w:val="22"/>
              </w:rPr>
              <w:t>177</w:t>
            </w:r>
          </w:p>
        </w:tc>
        <w:tc>
          <w:tcPr>
            <w:tcW w:w="1070" w:type="dxa"/>
            <w:tcBorders>
              <w:top w:val="nil"/>
              <w:left w:val="nil"/>
              <w:right w:val="nil"/>
            </w:tcBorders>
          </w:tcPr>
          <w:p w14:paraId="4A619E93" w14:textId="77777777" w:rsidR="007C4770" w:rsidRPr="00D81149" w:rsidRDefault="007C4770" w:rsidP="003B3222">
            <w:pPr>
              <w:jc w:val="center"/>
              <w:rPr>
                <w:rFonts w:ascii="Arial" w:hAnsi="Arial"/>
                <w:sz w:val="22"/>
                <w:szCs w:val="22"/>
              </w:rPr>
            </w:pPr>
            <w:r>
              <w:rPr>
                <w:rFonts w:ascii="Arial" w:hAnsi="Arial"/>
                <w:sz w:val="22"/>
                <w:szCs w:val="22"/>
              </w:rPr>
              <w:t>118</w:t>
            </w:r>
          </w:p>
        </w:tc>
        <w:tc>
          <w:tcPr>
            <w:tcW w:w="1069" w:type="dxa"/>
            <w:tcBorders>
              <w:top w:val="nil"/>
              <w:left w:val="nil"/>
              <w:right w:val="nil"/>
            </w:tcBorders>
          </w:tcPr>
          <w:p w14:paraId="1E0D5ACD" w14:textId="77777777" w:rsidR="007C4770" w:rsidRDefault="007C4770" w:rsidP="003B3222">
            <w:pPr>
              <w:jc w:val="center"/>
              <w:rPr>
                <w:rFonts w:ascii="Arial" w:hAnsi="Arial"/>
                <w:sz w:val="22"/>
                <w:szCs w:val="22"/>
              </w:rPr>
            </w:pPr>
            <w:r>
              <w:rPr>
                <w:rFonts w:ascii="Arial" w:hAnsi="Arial"/>
                <w:sz w:val="22"/>
                <w:szCs w:val="22"/>
              </w:rPr>
              <w:t>118</w:t>
            </w:r>
          </w:p>
        </w:tc>
        <w:tc>
          <w:tcPr>
            <w:tcW w:w="1070" w:type="dxa"/>
            <w:tcBorders>
              <w:top w:val="nil"/>
              <w:left w:val="nil"/>
              <w:right w:val="nil"/>
            </w:tcBorders>
          </w:tcPr>
          <w:p w14:paraId="01612572" w14:textId="77777777" w:rsidR="007C4770" w:rsidRDefault="007C4770" w:rsidP="003B3222">
            <w:pPr>
              <w:jc w:val="center"/>
              <w:rPr>
                <w:rFonts w:ascii="Arial" w:hAnsi="Arial"/>
                <w:sz w:val="22"/>
                <w:szCs w:val="22"/>
              </w:rPr>
            </w:pPr>
            <w:r>
              <w:rPr>
                <w:rFonts w:ascii="Arial" w:hAnsi="Arial"/>
                <w:sz w:val="22"/>
                <w:szCs w:val="22"/>
              </w:rPr>
              <w:t>118</w:t>
            </w:r>
          </w:p>
        </w:tc>
        <w:tc>
          <w:tcPr>
            <w:tcW w:w="1212" w:type="dxa"/>
            <w:tcBorders>
              <w:top w:val="nil"/>
              <w:left w:val="nil"/>
            </w:tcBorders>
          </w:tcPr>
          <w:p w14:paraId="06E63805" w14:textId="77777777" w:rsidR="007C4770" w:rsidRPr="00D81149" w:rsidRDefault="007C4770" w:rsidP="003B3222">
            <w:pPr>
              <w:jc w:val="center"/>
              <w:rPr>
                <w:rFonts w:ascii="Arial" w:hAnsi="Arial"/>
                <w:sz w:val="22"/>
                <w:szCs w:val="22"/>
              </w:rPr>
            </w:pPr>
            <w:r>
              <w:rPr>
                <w:rFonts w:ascii="Arial" w:hAnsi="Arial"/>
                <w:sz w:val="22"/>
                <w:szCs w:val="22"/>
              </w:rPr>
              <w:t>118</w:t>
            </w:r>
          </w:p>
        </w:tc>
      </w:tr>
      <w:tr w:rsidR="007C4770" w:rsidRPr="00FE65AC" w14:paraId="6C17E418" w14:textId="77777777" w:rsidTr="003B3222">
        <w:tc>
          <w:tcPr>
            <w:tcW w:w="13149" w:type="dxa"/>
            <w:gridSpan w:val="12"/>
          </w:tcPr>
          <w:p w14:paraId="157D6045" w14:textId="15F07B7D" w:rsidR="007C4770" w:rsidRDefault="007C4770" w:rsidP="00DA6BD7">
            <w:pPr>
              <w:rPr>
                <w:rFonts w:ascii="Arial" w:hAnsi="Arial"/>
                <w:sz w:val="22"/>
                <w:szCs w:val="22"/>
              </w:rPr>
            </w:pPr>
            <w:r w:rsidRPr="00091ECE">
              <w:rPr>
                <w:rFonts w:ascii="Arial" w:hAnsi="Arial"/>
                <w:i/>
                <w:sz w:val="22"/>
                <w:szCs w:val="22"/>
              </w:rPr>
              <w:t>Notes:</w:t>
            </w:r>
            <w:r w:rsidRPr="00091ECE">
              <w:rPr>
                <w:rFonts w:ascii="Arial" w:hAnsi="Arial"/>
                <w:sz w:val="22"/>
                <w:szCs w:val="22"/>
              </w:rPr>
              <w:t xml:space="preserve"> </w:t>
            </w:r>
            <w:r>
              <w:rPr>
                <w:rFonts w:ascii="Arial" w:hAnsi="Arial"/>
                <w:sz w:val="22"/>
                <w:szCs w:val="22"/>
              </w:rPr>
              <w:t>Standard errors in parentheses. *</w:t>
            </w:r>
            <w:r>
              <w:rPr>
                <w:rFonts w:ascii="Arial" w:hAnsi="Arial"/>
                <w:i/>
                <w:sz w:val="22"/>
                <w:szCs w:val="22"/>
              </w:rPr>
              <w:t>p</w:t>
            </w:r>
            <w:r>
              <w:rPr>
                <w:rFonts w:ascii="Arial" w:hAnsi="Arial"/>
                <w:sz w:val="22"/>
                <w:szCs w:val="22"/>
              </w:rPr>
              <w:t>=.10, **</w:t>
            </w:r>
            <w:r>
              <w:rPr>
                <w:rFonts w:ascii="Arial" w:hAnsi="Arial"/>
                <w:i/>
                <w:sz w:val="22"/>
                <w:szCs w:val="22"/>
              </w:rPr>
              <w:t>p</w:t>
            </w:r>
            <w:r>
              <w:rPr>
                <w:rFonts w:ascii="Arial" w:hAnsi="Arial"/>
                <w:sz w:val="22"/>
                <w:szCs w:val="22"/>
              </w:rPr>
              <w:t>=.05, ***</w:t>
            </w:r>
            <w:r>
              <w:rPr>
                <w:rFonts w:ascii="Arial" w:hAnsi="Arial"/>
                <w:i/>
                <w:sz w:val="22"/>
                <w:szCs w:val="22"/>
              </w:rPr>
              <w:t>p</w:t>
            </w:r>
            <w:r>
              <w:rPr>
                <w:rFonts w:ascii="Arial" w:hAnsi="Arial"/>
                <w:sz w:val="22"/>
                <w:szCs w:val="22"/>
              </w:rPr>
              <w:t xml:space="preserve">=.01. </w:t>
            </w:r>
            <w:r w:rsidRPr="00091ECE">
              <w:rPr>
                <w:rFonts w:ascii="Arial" w:hAnsi="Arial"/>
                <w:sz w:val="22"/>
                <w:szCs w:val="22"/>
              </w:rPr>
              <w:t>Only</w:t>
            </w:r>
            <w:r>
              <w:rPr>
                <w:rFonts w:ascii="Arial" w:hAnsi="Arial"/>
                <w:sz w:val="22"/>
                <w:szCs w:val="22"/>
              </w:rPr>
              <w:t xml:space="preserve"> subjects who responded that they thought that there should be a reserved sha</w:t>
            </w:r>
            <w:r w:rsidR="00274711">
              <w:rPr>
                <w:rFonts w:ascii="Arial" w:hAnsi="Arial"/>
                <w:sz w:val="22"/>
                <w:szCs w:val="22"/>
              </w:rPr>
              <w:t>re were included in the region</w:t>
            </w:r>
            <w:r w:rsidR="00117CB2">
              <w:rPr>
                <w:rFonts w:ascii="Arial" w:hAnsi="Arial"/>
                <w:sz w:val="22"/>
                <w:szCs w:val="22"/>
              </w:rPr>
              <w:t>al</w:t>
            </w:r>
            <w:r w:rsidR="004520DD">
              <w:rPr>
                <w:rFonts w:ascii="Arial" w:hAnsi="Arial"/>
                <w:sz w:val="22"/>
                <w:szCs w:val="22"/>
              </w:rPr>
              <w:t xml:space="preserve"> (Bunyoro, Hoima, and areas with d</w:t>
            </w:r>
            <w:r w:rsidR="00CE3EC9">
              <w:rPr>
                <w:rFonts w:ascii="Arial" w:hAnsi="Arial"/>
                <w:sz w:val="22"/>
                <w:szCs w:val="22"/>
              </w:rPr>
              <w:t>isplacement)</w:t>
            </w:r>
            <w:r w:rsidR="00274711">
              <w:rPr>
                <w:rFonts w:ascii="Arial" w:hAnsi="Arial"/>
                <w:sz w:val="22"/>
                <w:szCs w:val="22"/>
              </w:rPr>
              <w:t xml:space="preserve"> and co-ethnic variable</w:t>
            </w:r>
            <w:r>
              <w:rPr>
                <w:rFonts w:ascii="Arial" w:hAnsi="Arial"/>
                <w:sz w:val="22"/>
                <w:szCs w:val="22"/>
              </w:rPr>
              <w:t xml:space="preserve"> analyses, resulting in lower </w:t>
            </w:r>
            <w:r>
              <w:rPr>
                <w:rFonts w:ascii="Arial" w:hAnsi="Arial"/>
                <w:i/>
                <w:sz w:val="22"/>
                <w:szCs w:val="22"/>
              </w:rPr>
              <w:t>n</w:t>
            </w:r>
            <w:r>
              <w:rPr>
                <w:rFonts w:ascii="Arial" w:hAnsi="Arial"/>
                <w:sz w:val="22"/>
                <w:szCs w:val="22"/>
              </w:rPr>
              <w:t xml:space="preserve">-values. </w:t>
            </w:r>
          </w:p>
          <w:p w14:paraId="712C5B8C" w14:textId="77777777" w:rsidR="007C4770" w:rsidRPr="00D319D8" w:rsidRDefault="007C4770" w:rsidP="00DA6BD7">
            <w:pPr>
              <w:rPr>
                <w:rFonts w:ascii="Arial" w:hAnsi="Arial"/>
                <w:sz w:val="10"/>
                <w:szCs w:val="10"/>
              </w:rPr>
            </w:pPr>
          </w:p>
          <w:p w14:paraId="19910921" w14:textId="05E30465" w:rsidR="007C4770" w:rsidRPr="00131C7A" w:rsidRDefault="007C4770" w:rsidP="00DA6BD7">
            <w:pPr>
              <w:rPr>
                <w:rFonts w:ascii="Arial" w:hAnsi="Arial"/>
                <w:sz w:val="22"/>
                <w:szCs w:val="22"/>
              </w:rPr>
            </w:pPr>
            <w:r>
              <w:rPr>
                <w:rFonts w:ascii="Arial" w:hAnsi="Arial"/>
                <w:sz w:val="22"/>
                <w:szCs w:val="22"/>
              </w:rPr>
              <w:t>When these regressions are performed without the birthplace variable, the urban and oil variables have statistically significant effects on the tribe variable, the age and education variables have slight significant effects on preference that a revenue share go to Hoima District, and the age and oil variables have slight significant effects on preference that a revenue share go to displaced persons. This suggests that such effects are attributable to birthplace.</w:t>
            </w:r>
          </w:p>
        </w:tc>
      </w:tr>
    </w:tbl>
    <w:p w14:paraId="14DA42A0" w14:textId="77777777" w:rsidR="00A3257D" w:rsidRDefault="00A3257D" w:rsidP="003F6602">
      <w:pPr>
        <w:spacing w:line="480" w:lineRule="auto"/>
        <w:ind w:firstLine="720"/>
        <w:jc w:val="both"/>
        <w:sectPr w:rsidR="00A3257D" w:rsidSect="00A3257D">
          <w:headerReference w:type="default" r:id="rId22"/>
          <w:pgSz w:w="15842" w:h="12242" w:orient="landscape"/>
          <w:pgMar w:top="1797" w:right="1440" w:bottom="1797" w:left="1440" w:header="709" w:footer="709" w:gutter="0"/>
          <w:cols w:space="708"/>
          <w:docGrid w:linePitch="360"/>
        </w:sectPr>
      </w:pPr>
    </w:p>
    <w:p w14:paraId="65542E8F" w14:textId="34394AB6" w:rsidR="00047A6A" w:rsidRPr="00B412A4" w:rsidRDefault="00FF4CBB" w:rsidP="00FF4CBB">
      <w:pPr>
        <w:pStyle w:val="ListParagraph"/>
        <w:numPr>
          <w:ilvl w:val="0"/>
          <w:numId w:val="16"/>
        </w:numPr>
        <w:jc w:val="both"/>
      </w:pPr>
      <w:r w:rsidRPr="00047A6A">
        <w:rPr>
          <w:i/>
        </w:rPr>
        <w:lastRenderedPageBreak/>
        <w:t>Gender</w:t>
      </w:r>
      <w:r>
        <w:t xml:space="preserve">: women were less likely to have consulted a tribal leader about a personal problem. Women were also less likely to report expectations of problems arising </w:t>
      </w:r>
      <w:r w:rsidR="00047A6A">
        <w:t xml:space="preserve">from oil. Gender also affected preferences about which region should receive a share of oil revenues: women were more likely to favor distribution to Bunyoro as a whole, while men were more likely to favor distribution to Hoima District. </w:t>
      </w:r>
    </w:p>
    <w:p w14:paraId="19BA608F" w14:textId="52AA6E26" w:rsidR="00047A6A" w:rsidRDefault="00047A6A" w:rsidP="00FF4CBB">
      <w:pPr>
        <w:pStyle w:val="ListParagraph"/>
        <w:numPr>
          <w:ilvl w:val="0"/>
          <w:numId w:val="16"/>
        </w:numPr>
        <w:jc w:val="both"/>
      </w:pPr>
      <w:r>
        <w:rPr>
          <w:i/>
        </w:rPr>
        <w:t>Education:</w:t>
      </w:r>
      <w:r>
        <w:t xml:space="preserve"> increased education was associated with greater willingness to intermarry. Increased education also had a slight positive effect on preference that Bunyoro as a whole receive a share of oil revenues.</w:t>
      </w:r>
    </w:p>
    <w:p w14:paraId="6F507B6C" w14:textId="77777777" w:rsidR="00FF4CBB" w:rsidRDefault="00FF4CBB" w:rsidP="00FF4CBB">
      <w:pPr>
        <w:pStyle w:val="ListParagraph"/>
        <w:jc w:val="both"/>
      </w:pPr>
    </w:p>
    <w:p w14:paraId="326B9C33" w14:textId="1E170ACB" w:rsidR="00047A6A" w:rsidRDefault="00047A6A" w:rsidP="00BF0216">
      <w:pPr>
        <w:spacing w:line="480" w:lineRule="auto"/>
        <w:ind w:firstLine="709"/>
        <w:jc w:val="both"/>
      </w:pPr>
      <w:r w:rsidRPr="00C54757">
        <w:t>Age, gender, and education functioned in ways we would expect (greater analysis of these variables is available in Appendix 2). More unexpected were the effects of birthplace, place of residence (whether near oil or in an urban environment), and</w:t>
      </w:r>
      <w:r>
        <w:t xml:space="preserve"> occupation, which are analyzed in greater depth below. The cluster of variables related to where subjects are from, where they are now, and what they do had the greatest effect on preferences regarding revenue sharing, as well as on social views, contact with elites, and</w:t>
      </w:r>
    </w:p>
    <w:p w14:paraId="4CD5BDFC" w14:textId="6B88999E" w:rsidR="00C82D3A" w:rsidRDefault="0078501E" w:rsidP="001B7A4B">
      <w:pPr>
        <w:spacing w:line="480" w:lineRule="auto"/>
        <w:jc w:val="both"/>
      </w:pPr>
      <w:proofErr w:type="gramStart"/>
      <w:r>
        <w:t>expectations</w:t>
      </w:r>
      <w:proofErr w:type="gramEnd"/>
      <w:r>
        <w:t xml:space="preserve">. </w:t>
      </w:r>
      <w:r w:rsidR="00324DDB">
        <w:t xml:space="preserve">As noted in the Literature Review and Hypotheses sections, </w:t>
      </w:r>
      <w:r w:rsidR="00E071F2">
        <w:t>many</w:t>
      </w:r>
      <w:r w:rsidR="000A1EA5">
        <w:t xml:space="preserve"> ethnic identification and conflict theories suggest</w:t>
      </w:r>
      <w:r w:rsidR="004B63E9">
        <w:t xml:space="preserve"> </w:t>
      </w:r>
      <w:r w:rsidR="00002EE6">
        <w:t xml:space="preserve">that </w:t>
      </w:r>
      <w:r w:rsidR="001A558C">
        <w:t xml:space="preserve">current </w:t>
      </w:r>
      <w:r w:rsidR="00002EE6">
        <w:t xml:space="preserve">residence and </w:t>
      </w:r>
      <w:r w:rsidR="001A558C">
        <w:t>occupation should have</w:t>
      </w:r>
      <w:r w:rsidR="00CC59C6">
        <w:t xml:space="preserve"> significant</w:t>
      </w:r>
      <w:r w:rsidR="001A558C">
        <w:t xml:space="preserve"> effect</w:t>
      </w:r>
      <w:r w:rsidR="00B43A91">
        <w:t>s</w:t>
      </w:r>
      <w:r w:rsidR="001A558C">
        <w:t xml:space="preserve"> on political preferences like desire for or against a revenue sharing agreement. </w:t>
      </w:r>
      <w:r w:rsidR="00824847">
        <w:t xml:space="preserve">If </w:t>
      </w:r>
      <w:r w:rsidR="00EB039A">
        <w:t>individuals change their identities to suit their needs</w:t>
      </w:r>
      <w:r w:rsidR="002B3A7D">
        <w:t xml:space="preserve">, we should expect that ethnic identification </w:t>
      </w:r>
      <w:r w:rsidR="003A5F7A">
        <w:t xml:space="preserve">and political preference depend </w:t>
      </w:r>
      <w:r w:rsidR="00AD6D70">
        <w:t>upon current location</w:t>
      </w:r>
      <w:r w:rsidR="002B3A7D">
        <w:t>.</w:t>
      </w:r>
      <w:r w:rsidR="001B5E7F">
        <w:t xml:space="preserve"> </w:t>
      </w:r>
      <w:r w:rsidR="00056748">
        <w:t xml:space="preserve">If </w:t>
      </w:r>
      <w:r w:rsidR="00D21F5B">
        <w:t xml:space="preserve">underemployed </w:t>
      </w:r>
      <w:r w:rsidR="009F226A">
        <w:t xml:space="preserve">young </w:t>
      </w:r>
      <w:r w:rsidR="00D21F5B">
        <w:t xml:space="preserve">men are the driving force behind ethnic conflict, we should expect </w:t>
      </w:r>
      <w:r w:rsidR="008A203E">
        <w:t>that occupation determine</w:t>
      </w:r>
      <w:r w:rsidR="007D3748">
        <w:t xml:space="preserve"> political preferences. </w:t>
      </w:r>
    </w:p>
    <w:p w14:paraId="591B6965" w14:textId="4A25389F" w:rsidR="00A75008" w:rsidRDefault="004732CD" w:rsidP="00A22980">
      <w:pPr>
        <w:spacing w:line="480" w:lineRule="auto"/>
        <w:ind w:firstLine="720"/>
        <w:jc w:val="both"/>
      </w:pPr>
      <w:r>
        <w:t xml:space="preserve">Instead, where </w:t>
      </w:r>
      <w:r w:rsidR="00064CC0">
        <w:t>respondents</w:t>
      </w:r>
      <w:r>
        <w:t xml:space="preserve"> we</w:t>
      </w:r>
      <w:r w:rsidR="00AE1A63">
        <w:t xml:space="preserve">re from—their birthplace—was </w:t>
      </w:r>
      <w:r w:rsidR="003C0ED8">
        <w:t xml:space="preserve">strongly associated with </w:t>
      </w:r>
      <w:r w:rsidR="00AE1A63">
        <w:t>whether or not they thought there should be a re</w:t>
      </w:r>
      <w:r w:rsidR="00422F27">
        <w:t>venue sharing agreement</w:t>
      </w:r>
      <w:r w:rsidR="003F5F9F">
        <w:t>, as well as for their views on marriage</w:t>
      </w:r>
      <w:r w:rsidR="0014504C">
        <w:t>, a</w:t>
      </w:r>
      <w:r w:rsidR="00C30821">
        <w:t xml:space="preserve"> telling </w:t>
      </w:r>
      <w:r w:rsidR="0014504C">
        <w:t>social view</w:t>
      </w:r>
      <w:r w:rsidR="00422F27">
        <w:t xml:space="preserve">. Only one aspect of where they </w:t>
      </w:r>
      <w:r w:rsidR="00FB46BD">
        <w:t>were currently living</w:t>
      </w:r>
      <w:r w:rsidR="00422F27">
        <w:t>—</w:t>
      </w:r>
      <w:r w:rsidR="001B6A28">
        <w:t>residence</w:t>
      </w:r>
      <w:r w:rsidR="00422F27">
        <w:t xml:space="preserve"> in an urban environment—affected political preferences (namely, which regions should benefit from such an agreement). </w:t>
      </w:r>
      <w:r w:rsidR="00212C82">
        <w:t xml:space="preserve">This </w:t>
      </w:r>
      <w:r w:rsidR="001031A8">
        <w:t xml:space="preserve">finding may affect our </w:t>
      </w:r>
      <w:r w:rsidR="00212C82">
        <w:t xml:space="preserve">understanding of </w:t>
      </w:r>
      <w:r w:rsidR="006B6019">
        <w:t>w</w:t>
      </w:r>
      <w:r w:rsidR="009D6881">
        <w:t xml:space="preserve">here identification comes from and how </w:t>
      </w:r>
      <w:r w:rsidR="00523479">
        <w:t>durable it is</w:t>
      </w:r>
      <w:r w:rsidR="009F6420">
        <w:t xml:space="preserve">: my study </w:t>
      </w:r>
      <w:r w:rsidR="009F6420">
        <w:lastRenderedPageBreak/>
        <w:t xml:space="preserve">supports the view that </w:t>
      </w:r>
      <w:r w:rsidR="00EA2866">
        <w:t>o</w:t>
      </w:r>
      <w:r w:rsidR="00B84280">
        <w:t xml:space="preserve">rigins affect social and political views </w:t>
      </w:r>
      <w:r w:rsidR="00C135C3">
        <w:t xml:space="preserve">long after individuals have moved away </w:t>
      </w:r>
      <w:r w:rsidR="00BF653A">
        <w:t>and started new lives.</w:t>
      </w:r>
      <w:r w:rsidR="00AD0393">
        <w:t xml:space="preserve"> </w:t>
      </w:r>
      <w:r w:rsidR="00402C78">
        <w:t>These findings also affect our understanding of ethnic conflict:</w:t>
      </w:r>
      <w:r w:rsidR="00663AF8">
        <w:t xml:space="preserve"> </w:t>
      </w:r>
      <w:r w:rsidR="001E5C97">
        <w:t xml:space="preserve">“angry young men” may </w:t>
      </w:r>
      <w:r w:rsidR="00A87A70">
        <w:t xml:space="preserve">join rebel movements in large numbers after oil production begins, but they are not inherently more socially conservative or politically radical than other groups. </w:t>
      </w:r>
      <w:r w:rsidR="00A22980">
        <w:t xml:space="preserve">Taken together, these findings about birthplace, residence, and occupation modify our understanding of ethnic identification and ethnic conflict, and constitute a </w:t>
      </w:r>
      <w:r w:rsidR="00A75008">
        <w:t>novel</w:t>
      </w:r>
      <w:r w:rsidR="000F2C8B">
        <w:t xml:space="preserve"> contribution to the literature.</w:t>
      </w:r>
    </w:p>
    <w:p w14:paraId="350B2D4A" w14:textId="77777777" w:rsidR="00046EF6" w:rsidRDefault="00046EF6" w:rsidP="00046EF6">
      <w:pPr>
        <w:jc w:val="both"/>
        <w:rPr>
          <w:i/>
        </w:rPr>
      </w:pPr>
    </w:p>
    <w:p w14:paraId="3A7450B3" w14:textId="58ADD8CF" w:rsidR="00605805" w:rsidRPr="00B20EBF" w:rsidRDefault="00B20EBF" w:rsidP="00B20EBF">
      <w:pPr>
        <w:spacing w:line="480" w:lineRule="auto"/>
        <w:jc w:val="both"/>
      </w:pPr>
      <w:r>
        <w:rPr>
          <w:i/>
        </w:rPr>
        <w:t>Birthplace</w:t>
      </w:r>
    </w:p>
    <w:p w14:paraId="43897193" w14:textId="1B848BE9" w:rsidR="00F4322A" w:rsidRDefault="00C07180" w:rsidP="00F4322A">
      <w:pPr>
        <w:spacing w:line="480" w:lineRule="auto"/>
        <w:ind w:firstLine="720"/>
        <w:jc w:val="both"/>
      </w:pPr>
      <w:r>
        <w:t xml:space="preserve">My most </w:t>
      </w:r>
      <w:r w:rsidR="000F46A3">
        <w:t>noteworthy</w:t>
      </w:r>
      <w:r>
        <w:t xml:space="preserve"> finding is that birthplace, a factor </w:t>
      </w:r>
      <w:r w:rsidR="00D01F9B">
        <w:t>none of the studies in m</w:t>
      </w:r>
      <w:r w:rsidR="003B4406">
        <w:t>y literature review investigate</w:t>
      </w:r>
      <w:r w:rsidR="007C24B3">
        <w:t>s</w:t>
      </w:r>
      <w:r w:rsidR="00303626">
        <w:t>, has</w:t>
      </w:r>
      <w:r>
        <w:t xml:space="preserve"> </w:t>
      </w:r>
      <w:r w:rsidR="0076298D">
        <w:t xml:space="preserve">significant effects on both political preferences </w:t>
      </w:r>
      <w:r w:rsidR="0076298D" w:rsidRPr="0076298D">
        <w:rPr>
          <w:i/>
        </w:rPr>
        <w:t>and</w:t>
      </w:r>
      <w:r w:rsidR="0076298D">
        <w:t xml:space="preserve"> the social </w:t>
      </w:r>
      <w:r w:rsidR="003D5BE2">
        <w:t xml:space="preserve">and elite </w:t>
      </w:r>
      <w:r w:rsidR="002E12AB">
        <w:t>contact</w:t>
      </w:r>
      <w:r w:rsidR="003D5BE2">
        <w:t xml:space="preserve"> variables</w:t>
      </w:r>
      <w:r w:rsidR="0076298D">
        <w:t xml:space="preserve"> which other theories contend affect political preferences. </w:t>
      </w:r>
      <w:r w:rsidR="001D7C2E">
        <w:t>I found that</w:t>
      </w:r>
      <w:r w:rsidR="00A81F14">
        <w:t xml:space="preserve"> the</w:t>
      </w:r>
      <w:r w:rsidR="00DB048E">
        <w:t xml:space="preserve"> </w:t>
      </w:r>
      <w:r w:rsidR="00562EFD">
        <w:t xml:space="preserve">closer </w:t>
      </w:r>
      <w:r w:rsidR="00DB048E">
        <w:t>a respondent’s birthplace was to Hoima District, the</w:t>
      </w:r>
      <w:r w:rsidR="00562EFD">
        <w:t xml:space="preserve"> more likely </w:t>
      </w:r>
      <w:r w:rsidR="00DB048E">
        <w:t>he or she was</w:t>
      </w:r>
      <w:r w:rsidR="00481A69">
        <w:t xml:space="preserve"> to not want to intermarry,</w:t>
      </w:r>
      <w:r w:rsidR="00364E75">
        <w:t xml:space="preserve"> to have consulted a tribal leader,</w:t>
      </w:r>
      <w:r w:rsidR="00D62E46">
        <w:t xml:space="preserve"> and</w:t>
      </w:r>
      <w:r w:rsidR="00481A69">
        <w:t xml:space="preserve"> to want Bunyoro t</w:t>
      </w:r>
      <w:r w:rsidR="00D62E46">
        <w:t>o receive share of oil revenues</w:t>
      </w:r>
      <w:r w:rsidR="00DB048E" w:rsidRPr="002B2B7A">
        <w:t xml:space="preserve">. </w:t>
      </w:r>
      <w:r w:rsidR="00D137E3" w:rsidRPr="00D24F32">
        <w:t xml:space="preserve">Of all the demographic factors tested, birthplace most consistently predicted outcome variables. </w:t>
      </w:r>
      <w:r w:rsidR="00384810" w:rsidRPr="00D24F32">
        <w:t xml:space="preserve">Finding that birthplace matters more </w:t>
      </w:r>
      <w:proofErr w:type="gramStart"/>
      <w:r w:rsidR="00384810" w:rsidRPr="00D24F32">
        <w:t>to</w:t>
      </w:r>
      <w:proofErr w:type="gramEnd"/>
      <w:r w:rsidR="00384810" w:rsidRPr="00D24F32">
        <w:t xml:space="preserve"> social and political views than place of current residence is problematic for dominant rational choice explanations of ethnic identity and ethnic politics. To probe the effect of birthplace more closely</w:t>
      </w:r>
      <w:r w:rsidR="00B54FDB" w:rsidRPr="00D24F32">
        <w:t xml:space="preserve">, I created a few additional variables breaking out the birthplace variable and </w:t>
      </w:r>
      <w:r w:rsidR="00384810" w:rsidRPr="00D24F32">
        <w:t>conducted further regressions</w:t>
      </w:r>
      <w:r w:rsidR="00B54FDB" w:rsidRPr="00D24F32">
        <w:t>. This analysis and its implications are given in the next section.</w:t>
      </w:r>
    </w:p>
    <w:p w14:paraId="05AA2FC5" w14:textId="77777777" w:rsidR="00FF4CBB" w:rsidRDefault="00FF4CBB" w:rsidP="000417D3">
      <w:pPr>
        <w:ind w:firstLine="720"/>
        <w:jc w:val="both"/>
      </w:pPr>
    </w:p>
    <w:p w14:paraId="13644A79" w14:textId="77777777" w:rsidR="00FF4CBB" w:rsidRDefault="00FF4CBB" w:rsidP="000417D3">
      <w:pPr>
        <w:ind w:firstLine="720"/>
        <w:jc w:val="both"/>
      </w:pPr>
    </w:p>
    <w:p w14:paraId="0989BD6E" w14:textId="77777777" w:rsidR="00FF4CBB" w:rsidRDefault="00FF4CBB" w:rsidP="000417D3">
      <w:pPr>
        <w:ind w:firstLine="720"/>
        <w:jc w:val="both"/>
      </w:pPr>
    </w:p>
    <w:p w14:paraId="0434E4A7" w14:textId="77777777" w:rsidR="00FF4CBB" w:rsidRDefault="00FF4CBB" w:rsidP="000417D3">
      <w:pPr>
        <w:ind w:firstLine="720"/>
        <w:jc w:val="both"/>
      </w:pPr>
    </w:p>
    <w:p w14:paraId="7C349D47" w14:textId="77777777" w:rsidR="00FF4CBB" w:rsidRDefault="00FF4CBB" w:rsidP="000417D3">
      <w:pPr>
        <w:ind w:firstLine="720"/>
        <w:jc w:val="both"/>
      </w:pPr>
    </w:p>
    <w:p w14:paraId="688B9861" w14:textId="77777777" w:rsidR="00FF4CBB" w:rsidRDefault="00612FBF" w:rsidP="00FF4CBB">
      <w:pPr>
        <w:spacing w:line="480" w:lineRule="auto"/>
        <w:jc w:val="both"/>
      </w:pPr>
      <w:r>
        <w:rPr>
          <w:i/>
        </w:rPr>
        <w:lastRenderedPageBreak/>
        <w:t xml:space="preserve">Place of Residence: </w:t>
      </w:r>
      <w:r w:rsidR="000417D3">
        <w:rPr>
          <w:i/>
        </w:rPr>
        <w:t>Near Oil</w:t>
      </w:r>
      <w:r w:rsidR="000417D3">
        <w:tab/>
      </w:r>
    </w:p>
    <w:p w14:paraId="0136645C" w14:textId="4E61A784" w:rsidR="00FE1A16" w:rsidRDefault="000417D3" w:rsidP="00FF4CBB">
      <w:pPr>
        <w:spacing w:line="480" w:lineRule="auto"/>
        <w:ind w:firstLine="720"/>
        <w:jc w:val="both"/>
      </w:pPr>
      <w:r>
        <w:t>Proximity to oil affected respondents’ likelihood of having consulted with a government representative (a 24 percentage point increase, at 99% confidence) and expectations of problems from oil development (a 19 percentage point increase, at 95% confidence). These findings are not surprising. The government has held community outreach meetings in Kabaale over the past few years to educate residents about oil development,</w:t>
      </w:r>
      <w:r w:rsidR="00031B93">
        <w:rPr>
          <w:rStyle w:val="FootnoteReference"/>
        </w:rPr>
        <w:footnoteReference w:id="129"/>
      </w:r>
      <w:r>
        <w:t xml:space="preserve"> and people in Kabaale have likely had more opportunities to consult with government representatives about oil. </w:t>
      </w:r>
    </w:p>
    <w:p w14:paraId="119F34B2" w14:textId="52D852B0" w:rsidR="000417D3" w:rsidRDefault="000417D3" w:rsidP="000417D3">
      <w:pPr>
        <w:spacing w:line="480" w:lineRule="auto"/>
        <w:ind w:firstLine="720"/>
        <w:jc w:val="both"/>
      </w:pPr>
      <w:r>
        <w:t xml:space="preserve">Officials and politicians may also be making themselves more available to people in communities likely to be directly affected by oil in an effort to forestall future conflict or better understand their concerns. As regards the effect of nearness to oil on expectations of problems, government and civil society meetings have likely increased Kabaale residents’ awareness of the potential harms of oil </w:t>
      </w:r>
      <w:r w:rsidRPr="005E6903">
        <w:t>production. In a 2012 interview</w:t>
      </w:r>
      <w:r w:rsidR="00FE1A16">
        <w:t xml:space="preserve"> </w:t>
      </w:r>
      <w:r w:rsidR="00CB4E30">
        <w:t>with me</w:t>
      </w:r>
      <w:r>
        <w:t xml:space="preserve">, </w:t>
      </w:r>
      <w:r w:rsidRPr="005E6903">
        <w:t>Robert</w:t>
      </w:r>
      <w:r>
        <w:t xml:space="preserve"> </w:t>
      </w:r>
      <w:r w:rsidRPr="005E6903">
        <w:t>Byaruhanga</w:t>
      </w:r>
      <w:r>
        <w:t>, the Bunyoro Region Field Coordinator for the Africa Institute for Energy Governance (AFIEGO), said that his NGO has been “trying to sensitize the people” of Kabaale about environmental damage from oil production and has conducted a number of community meetings about this issue.</w:t>
      </w:r>
      <w:r w:rsidR="00917DE4">
        <w:rPr>
          <w:rStyle w:val="FootnoteReference"/>
        </w:rPr>
        <w:footnoteReference w:id="130"/>
      </w:r>
    </w:p>
    <w:p w14:paraId="23B5474A" w14:textId="77777777" w:rsidR="000417D3" w:rsidRDefault="000417D3" w:rsidP="000417D3">
      <w:pPr>
        <w:spacing w:line="480" w:lineRule="auto"/>
        <w:jc w:val="both"/>
      </w:pPr>
      <w:r>
        <w:tab/>
        <w:t xml:space="preserve">It is interesting, however, that nearness to oil affected contact with government elites and expectations of problems but did not affect beliefs about revenue sharing. This lends further support to my finding that contact with elites and expectations do not drive </w:t>
      </w:r>
      <w:r>
        <w:lastRenderedPageBreak/>
        <w:t xml:space="preserve">variation in political preferences. If identity and political preference were highly mutable, we would expect to see different political preferences among people living near to oil as compared to those living further away. Instead, as noted earlier, place of birth tends to predict political preferences. </w:t>
      </w:r>
    </w:p>
    <w:p w14:paraId="5C53D9C5" w14:textId="1B651C35" w:rsidR="000417D3" w:rsidRDefault="000417D3" w:rsidP="000417D3">
      <w:pPr>
        <w:spacing w:line="480" w:lineRule="auto"/>
        <w:ind w:firstLine="720"/>
        <w:jc w:val="both"/>
      </w:pPr>
      <w:r>
        <w:t>One might explain the lack of difference between Kabaale and Katanga by arguing that people across Hoima District expect to experience similar effects from oil development and assume that the district as a whole would receive a revenue share. There is a problem with this logic, however: people in Katanga may well conceive of themselves as belonging to the same political unit as Kabaale and entitled to a share of oil revenues, but people in Kabaale may not share this v</w:t>
      </w:r>
      <w:r w:rsidR="003A4BFB">
        <w:t>iew. If individuals are utility-</w:t>
      </w:r>
      <w:r>
        <w:t xml:space="preserve">maximizing, people in Kabaale should prefer that only people in areas with displacement—areas like the future site of an oil refinery—receive a share of oil revenues. One might respond that people form ethnic coalitions when the ethnic group is large enough to plausibly influence resource distribution. This may explain why people in Kabaale do not have a statistically significant preference for allocating the revenue share to only areas with displacement. In this case, though, people from all three groups should prefer that the revenue share be distributed to Hoima District. </w:t>
      </w:r>
    </w:p>
    <w:p w14:paraId="32E5E625" w14:textId="77777777" w:rsidR="00B8606B" w:rsidRDefault="00B8606B" w:rsidP="00B8606B">
      <w:pPr>
        <w:jc w:val="both"/>
        <w:rPr>
          <w:i/>
        </w:rPr>
      </w:pPr>
    </w:p>
    <w:p w14:paraId="35A4D858" w14:textId="5D05B6A0" w:rsidR="00B54FDB" w:rsidRDefault="0074736E" w:rsidP="00621907">
      <w:pPr>
        <w:spacing w:line="480" w:lineRule="auto"/>
        <w:jc w:val="both"/>
      </w:pPr>
      <w:r>
        <w:rPr>
          <w:i/>
        </w:rPr>
        <w:t xml:space="preserve">Place </w:t>
      </w:r>
      <w:r w:rsidR="00EC0456">
        <w:rPr>
          <w:i/>
        </w:rPr>
        <w:t>of Residence</w:t>
      </w:r>
      <w:r w:rsidR="00612FBF">
        <w:rPr>
          <w:i/>
        </w:rPr>
        <w:t xml:space="preserve">: </w:t>
      </w:r>
      <w:r w:rsidR="00980DED">
        <w:rPr>
          <w:i/>
        </w:rPr>
        <w:t>Urban Environments</w:t>
      </w:r>
    </w:p>
    <w:p w14:paraId="2EF82B53" w14:textId="103CD7BC" w:rsidR="00324430" w:rsidRDefault="0074736E" w:rsidP="00621907">
      <w:pPr>
        <w:spacing w:line="480" w:lineRule="auto"/>
        <w:jc w:val="both"/>
      </w:pPr>
      <w:r>
        <w:tab/>
        <w:t>I used two variables describing place of residence, one coding for residence in an urban area (Hoima Town) and one for residence near the oil exploration sites (Kabaale).</w:t>
      </w:r>
      <w:r w:rsidR="00360CEB">
        <w:t xml:space="preserve"> </w:t>
      </w:r>
      <w:r w:rsidR="00C149F6">
        <w:t xml:space="preserve">Amongst those who wanted Bunyoro to receive a share of oil revenues, </w:t>
      </w:r>
      <w:r w:rsidR="00360CEB">
        <w:t xml:space="preserve">I find that </w:t>
      </w:r>
      <w:r w:rsidR="00C149F6">
        <w:t xml:space="preserve">living in an urban area made respondents more likely to want that share to benefit only Hoima District (a 28 percentage point increase, at 98% confidence) and less likely to want that </w:t>
      </w:r>
      <w:r w:rsidR="00C149F6">
        <w:lastRenderedPageBreak/>
        <w:t>share to benefit people in areas with displacement (a 22 percentage point decrease, at 99% confidence)</w:t>
      </w:r>
      <w:r w:rsidR="00324430">
        <w:t xml:space="preserve">. </w:t>
      </w:r>
      <w:r w:rsidR="002557C6">
        <w:t>Th</w:t>
      </w:r>
      <w:r w:rsidR="00324430">
        <w:t>ese findings are not surprising.</w:t>
      </w:r>
      <w:r w:rsidR="002557C6">
        <w:t xml:space="preserve"> </w:t>
      </w:r>
      <w:r w:rsidR="00DC3CFD">
        <w:t>People in Hoima Town would not benefit from a revenue share that went solely to displaced persons</w:t>
      </w:r>
      <w:r w:rsidR="004973AB">
        <w:t xml:space="preserve">, and would benefit more from a share concentrated in Hoima District (and presumably distributed from Hoima Town) than one spread across Bunyoro as a whole. </w:t>
      </w:r>
    </w:p>
    <w:p w14:paraId="338978D4" w14:textId="144B8563" w:rsidR="005D4A96" w:rsidRDefault="008D4883" w:rsidP="004973AB">
      <w:pPr>
        <w:spacing w:line="480" w:lineRule="auto"/>
        <w:ind w:firstLine="720"/>
        <w:jc w:val="both"/>
      </w:pPr>
      <w:r>
        <w:t>What is more surprising i</w:t>
      </w:r>
      <w:r w:rsidR="007175E2">
        <w:t>s</w:t>
      </w:r>
      <w:r w:rsidR="004973AB">
        <w:t xml:space="preserve"> that urbanity did not affec</w:t>
      </w:r>
      <w:r w:rsidR="00BD6915">
        <w:t>t social views or preference that there be a revenue sharing agreement</w:t>
      </w:r>
      <w:r w:rsidR="00972D0E">
        <w:t xml:space="preserve"> at all</w:t>
      </w:r>
      <w:r w:rsidR="00BD6915">
        <w:t>.</w:t>
      </w:r>
      <w:r w:rsidR="004973AB">
        <w:t xml:space="preserve"> The modernizing</w:t>
      </w:r>
      <w:r w:rsidR="00BD6915">
        <w:t xml:space="preserve"> </w:t>
      </w:r>
      <w:r w:rsidR="00A434AC">
        <w:t xml:space="preserve">effects </w:t>
      </w:r>
      <w:r w:rsidR="004816F6">
        <w:t>typically</w:t>
      </w:r>
      <w:r w:rsidR="000E7A15">
        <w:t xml:space="preserve"> </w:t>
      </w:r>
      <w:r w:rsidR="00A434AC">
        <w:t xml:space="preserve">associated with urbanization—breakdown of tribal affiliation, </w:t>
      </w:r>
      <w:r w:rsidR="00A55AC7">
        <w:t xml:space="preserve">which might be indicated by differences in social variables, or </w:t>
      </w:r>
      <w:r w:rsidR="000E7A15">
        <w:t>greater nationalization, which might reduce preferences for revenue sharing—</w:t>
      </w:r>
      <w:r w:rsidR="007A5613">
        <w:t xml:space="preserve">are </w:t>
      </w:r>
      <w:r w:rsidR="00470620">
        <w:t xml:space="preserve">apparently </w:t>
      </w:r>
      <w:r w:rsidR="007A5613">
        <w:t xml:space="preserve">not at play in </w:t>
      </w:r>
      <w:r w:rsidR="00CA2436">
        <w:t>Hoima.</w:t>
      </w:r>
      <w:r w:rsidR="002A2ABF" w:rsidRPr="002A2ABF">
        <w:rPr>
          <w:rStyle w:val="FootnoteReference"/>
        </w:rPr>
        <w:t xml:space="preserve"> </w:t>
      </w:r>
      <w:r w:rsidR="002A2ABF">
        <w:rPr>
          <w:rStyle w:val="FootnoteReference"/>
        </w:rPr>
        <w:footnoteReference w:id="131"/>
      </w:r>
      <w:r w:rsidR="00CA2436">
        <w:t xml:space="preserve"> </w:t>
      </w:r>
      <w:r w:rsidR="0036567B">
        <w:t>This does not necessarily provide evidence against these effects, though</w:t>
      </w:r>
      <w:r w:rsidR="00394D9E">
        <w:t>:</w:t>
      </w:r>
      <w:r w:rsidR="00E2523E">
        <w:t xml:space="preserve"> </w:t>
      </w:r>
      <w:r w:rsidR="006A6E60">
        <w:t>Hoima Town has a population of about 42,000 people,</w:t>
      </w:r>
      <w:r w:rsidR="00973FC7">
        <w:rPr>
          <w:rStyle w:val="FootnoteReference"/>
        </w:rPr>
        <w:footnoteReference w:id="132"/>
      </w:r>
      <w:r w:rsidR="006A6E60">
        <w:t xml:space="preserve"> and may not be large enough or </w:t>
      </w:r>
      <w:r w:rsidR="00754114">
        <w:t>sufficiently developed to cause the changes usually associated with urbanization.</w:t>
      </w:r>
    </w:p>
    <w:p w14:paraId="77D3DC8F" w14:textId="77777777" w:rsidR="002C1BDD" w:rsidRDefault="002C1BDD" w:rsidP="00D5547E">
      <w:pPr>
        <w:jc w:val="both"/>
      </w:pPr>
    </w:p>
    <w:p w14:paraId="75923C40" w14:textId="77777777" w:rsidR="00623587" w:rsidRPr="00153E42" w:rsidRDefault="00623587" w:rsidP="00623587">
      <w:pPr>
        <w:spacing w:line="480" w:lineRule="auto"/>
        <w:jc w:val="both"/>
      </w:pPr>
      <w:r>
        <w:rPr>
          <w:i/>
        </w:rPr>
        <w:t>Occupation</w:t>
      </w:r>
    </w:p>
    <w:p w14:paraId="7A785643" w14:textId="6AB48F32" w:rsidR="00623587" w:rsidRDefault="00AA082D" w:rsidP="00623587">
      <w:pPr>
        <w:spacing w:line="480" w:lineRule="auto"/>
        <w:ind w:firstLine="709"/>
        <w:jc w:val="both"/>
      </w:pPr>
      <w:r>
        <w:t>O</w:t>
      </w:r>
      <w:r w:rsidR="00623587">
        <w:t xml:space="preserve">ccupation </w:t>
      </w:r>
      <w:r w:rsidR="00095ACD">
        <w:t>had</w:t>
      </w:r>
      <w:r w:rsidR="00623587">
        <w:t xml:space="preserve"> a slight effect on the language variable (an eight percentage point decrease in probability of preferring English over Runyoro with each increase in skill level, at 90% confidence). Education did not have a similar effect, so the effect of occupation cannot be interpreted as masking the effect of greater education. Rather, this effect </w:t>
      </w:r>
      <w:r w:rsidR="00692073">
        <w:t xml:space="preserve">might </w:t>
      </w:r>
      <w:r w:rsidR="00623587">
        <w:t xml:space="preserve">be explained by unskilled laborers rarely coming into contact with English speakers and therefore seeing no instrumental value to teaching their children English (in </w:t>
      </w:r>
      <w:r w:rsidR="00623587">
        <w:lastRenderedPageBreak/>
        <w:t xml:space="preserve">the way that people who come into contact with English speakers and associate speaking English with economic opportunity might). </w:t>
      </w:r>
    </w:p>
    <w:p w14:paraId="0765D748" w14:textId="77777777" w:rsidR="0090056E" w:rsidRDefault="0090056E" w:rsidP="0090056E">
      <w:pPr>
        <w:jc w:val="both"/>
      </w:pPr>
    </w:p>
    <w:p w14:paraId="341273C0" w14:textId="243D49A3" w:rsidR="004757F3" w:rsidRDefault="0027429E" w:rsidP="00621907">
      <w:pPr>
        <w:spacing w:line="480" w:lineRule="auto"/>
        <w:jc w:val="both"/>
      </w:pPr>
      <w:r>
        <w:rPr>
          <w:b/>
          <w:i/>
        </w:rPr>
        <w:t xml:space="preserve">Findings: </w:t>
      </w:r>
      <w:r w:rsidR="00B2660B">
        <w:rPr>
          <w:b/>
          <w:i/>
        </w:rPr>
        <w:t>Effect of B</w:t>
      </w:r>
      <w:r w:rsidR="00D97F5C">
        <w:rPr>
          <w:b/>
          <w:i/>
        </w:rPr>
        <w:t xml:space="preserve">irthplace </w:t>
      </w:r>
    </w:p>
    <w:p w14:paraId="7F8BB416" w14:textId="535119D0" w:rsidR="000575DA" w:rsidRDefault="000D184E" w:rsidP="004757F3">
      <w:pPr>
        <w:spacing w:line="480" w:lineRule="auto"/>
        <w:ind w:firstLine="720"/>
        <w:jc w:val="both"/>
      </w:pPr>
      <w:r>
        <w:t xml:space="preserve">None of the hypotheses that the literature would lead us to believe explain political preferences accounted for </w:t>
      </w:r>
      <w:r w:rsidR="000D55C8">
        <w:t xml:space="preserve">the </w:t>
      </w:r>
      <w:r>
        <w:t>variation in responses about revenue sharing</w:t>
      </w:r>
      <w:r w:rsidR="005F03D1">
        <w:t xml:space="preserve"> seen in my study</w:t>
      </w:r>
      <w:r>
        <w:t>. Instead, demographic factors had the greatest explanatory power. The demographic variable with the most substantial and consistent effect on poli</w:t>
      </w:r>
      <w:r w:rsidR="005319A9">
        <w:t>tical preference was birthplace</w:t>
      </w:r>
      <w:r>
        <w:t xml:space="preserve">. </w:t>
      </w:r>
      <w:r w:rsidR="000575DA">
        <w:t xml:space="preserve">The closer a person’s birthplace to Hoima District, the more likely he or she was to </w:t>
      </w:r>
      <w:r w:rsidR="00D459F9">
        <w:t>be un</w:t>
      </w:r>
      <w:r w:rsidR="000575DA">
        <w:t xml:space="preserve">willing to intermarry (a 13 percentage point </w:t>
      </w:r>
      <w:r w:rsidR="007B0939">
        <w:t>increase</w:t>
      </w:r>
      <w:r w:rsidR="000575DA">
        <w:t xml:space="preserve"> with each “level increase” in proximity of birthplace to Hoima District, at 99% confidence), to have consulted a tribal leader (a nearly 10 percentage point increase at each level, at 95% confidence), and to believe that there should be a revenue sharing agreement (a 13 percentage point increase at each level, at 99% confidence).</w:t>
      </w:r>
    </w:p>
    <w:p w14:paraId="3E0E96B2" w14:textId="2A21E7DD" w:rsidR="000575DA" w:rsidRDefault="00F0202C" w:rsidP="0089464B">
      <w:pPr>
        <w:spacing w:line="480" w:lineRule="auto"/>
        <w:ind w:firstLine="720"/>
        <w:jc w:val="both"/>
      </w:pPr>
      <w:r>
        <w:t xml:space="preserve">These results </w:t>
      </w:r>
      <w:r w:rsidR="005249C7">
        <w:t>suggest</w:t>
      </w:r>
      <w:r>
        <w:t xml:space="preserve"> that </w:t>
      </w:r>
      <w:r w:rsidR="00D374CF">
        <w:t xml:space="preserve">those born in Hoima District </w:t>
      </w:r>
      <w:r w:rsidR="00D86C03">
        <w:t xml:space="preserve">have stronger </w:t>
      </w:r>
      <w:r w:rsidR="00856CAF">
        <w:t xml:space="preserve">tribal </w:t>
      </w:r>
      <w:r w:rsidR="00C8341B">
        <w:t>loyalties</w:t>
      </w:r>
      <w:r w:rsidR="00240B74">
        <w:t xml:space="preserve"> than those born elsewhere in Bunyoro or outside the sub-region</w:t>
      </w:r>
      <w:r w:rsidR="00856CAF">
        <w:t>—more parochial social views a</w:t>
      </w:r>
      <w:r w:rsidR="006F0010">
        <w:t>s well as greater exposure to tribal elites—</w:t>
      </w:r>
      <w:r w:rsidR="00240B74">
        <w:t xml:space="preserve">and are more likely to desire a revenue sharing agreement. </w:t>
      </w:r>
      <w:r w:rsidR="0056247F">
        <w:t xml:space="preserve">We might assume that this means that birthplace affects social views, which in turn affect political preferences. However, </w:t>
      </w:r>
      <w:r w:rsidR="00623690">
        <w:t xml:space="preserve">birthplace did not affect respondents’ preferences about which region should benefit from a revenue sharing agreement or whether benefit should be restricted to co-ethnics. </w:t>
      </w:r>
      <w:r w:rsidR="00C545A0">
        <w:t xml:space="preserve">This suggests that social views and political preferences are separable, </w:t>
      </w:r>
      <w:r w:rsidR="0060495B">
        <w:t xml:space="preserve">supporting my earlier finding that social views do not predict </w:t>
      </w:r>
      <w:r w:rsidR="001B7392">
        <w:t>political preference.</w:t>
      </w:r>
    </w:p>
    <w:p w14:paraId="0801B654" w14:textId="305BE432" w:rsidR="00D97F5C" w:rsidRDefault="005319A9" w:rsidP="00607C7D">
      <w:pPr>
        <w:spacing w:line="480" w:lineRule="auto"/>
        <w:ind w:firstLine="720"/>
        <w:jc w:val="both"/>
      </w:pPr>
      <w:r>
        <w:lastRenderedPageBreak/>
        <w:t>To investigate what was driving the effect of birthplace on political preferences</w:t>
      </w:r>
      <w:r w:rsidR="00BC6E5B">
        <w:t>,</w:t>
      </w:r>
      <w:r>
        <w:t xml:space="preserve"> </w:t>
      </w:r>
      <w:r w:rsidR="00943F4B">
        <w:t xml:space="preserve">I performed </w:t>
      </w:r>
      <w:r w:rsidR="00FF4CBB">
        <w:t>additional</w:t>
      </w:r>
      <w:r w:rsidR="00943F4B">
        <w:t xml:space="preserve"> regressions. The birthplace variable that was producing statistically significant results in the earlier regressions was coded 2=Hoima District, 1=</w:t>
      </w:r>
      <w:r w:rsidR="0018131A">
        <w:t xml:space="preserve">Elsewhere in </w:t>
      </w:r>
      <w:r w:rsidR="00943F4B">
        <w:t xml:space="preserve">Bunyoro, and 0=Outside Bunyoro. I created dummy variables for each </w:t>
      </w:r>
      <w:r w:rsidR="00F502AF">
        <w:t>of these categories</w:t>
      </w:r>
      <w:r w:rsidR="0024048A">
        <w:t xml:space="preserve"> and</w:t>
      </w:r>
      <w:r w:rsidR="00613AF7">
        <w:t xml:space="preserve"> regressed them </w:t>
      </w:r>
      <w:r w:rsidR="0024048A">
        <w:t xml:space="preserve">on the social, expectations, elite </w:t>
      </w:r>
      <w:r w:rsidR="008B7631">
        <w:t>contact</w:t>
      </w:r>
      <w:r w:rsidR="0024048A">
        <w:t>, and revenue sharing variables</w:t>
      </w:r>
      <w:r w:rsidR="00980C33">
        <w:t xml:space="preserve"> (Table 6).</w:t>
      </w:r>
      <w:r w:rsidR="00F502AF">
        <w:t xml:space="preserve"> I also created new birthpl</w:t>
      </w:r>
      <w:r w:rsidR="00607C7D">
        <w:t xml:space="preserve">ace variables for locations </w:t>
      </w:r>
      <w:r w:rsidR="00F502AF">
        <w:t>in Hoima District, excluding subjects born outside the district</w:t>
      </w:r>
      <w:r w:rsidR="00767C6F">
        <w:t>, and regressed these on the same outcome variables</w:t>
      </w:r>
      <w:r w:rsidR="00980C33">
        <w:t xml:space="preserve"> (Table 7)</w:t>
      </w:r>
      <w:r w:rsidR="00F502AF">
        <w:t>.</w:t>
      </w:r>
      <w:r w:rsidR="002422DF">
        <w:t xml:space="preserve"> The new birthplac</w:t>
      </w:r>
      <w:r w:rsidR="00C55DB4">
        <w:t>e variables are given in Table 5</w:t>
      </w:r>
      <w:r w:rsidR="002422DF">
        <w:t>.</w:t>
      </w:r>
      <w:r w:rsidR="000B1B9A">
        <w:t xml:space="preserve"> </w:t>
      </w:r>
    </w:p>
    <w:tbl>
      <w:tblPr>
        <w:tblStyle w:val="TableGrid"/>
        <w:tblW w:w="8897" w:type="dxa"/>
        <w:tblLook w:val="04A0" w:firstRow="1" w:lastRow="0" w:firstColumn="1" w:lastColumn="0" w:noHBand="0" w:noVBand="1"/>
      </w:tblPr>
      <w:tblGrid>
        <w:gridCol w:w="3085"/>
        <w:gridCol w:w="5812"/>
      </w:tblGrid>
      <w:tr w:rsidR="00F64838" w:rsidRPr="002C3382" w14:paraId="0C88E930" w14:textId="77777777" w:rsidTr="007D5F6A">
        <w:trPr>
          <w:trHeight w:val="315"/>
        </w:trPr>
        <w:tc>
          <w:tcPr>
            <w:tcW w:w="8897" w:type="dxa"/>
            <w:gridSpan w:val="2"/>
            <w:tcBorders>
              <w:bottom w:val="single" w:sz="4" w:space="0" w:color="auto"/>
            </w:tcBorders>
          </w:tcPr>
          <w:p w14:paraId="26C91DCC" w14:textId="03D88656" w:rsidR="00F64838" w:rsidRPr="002C3382" w:rsidRDefault="0090056E" w:rsidP="008B0075">
            <w:pPr>
              <w:rPr>
                <w:rFonts w:ascii="Arial" w:hAnsi="Arial"/>
                <w:sz w:val="22"/>
                <w:szCs w:val="22"/>
              </w:rPr>
            </w:pPr>
            <w:r>
              <w:rPr>
                <w:rFonts w:ascii="Arial" w:hAnsi="Arial"/>
                <w:sz w:val="22"/>
                <w:szCs w:val="22"/>
              </w:rPr>
              <w:t>TABLE 5</w:t>
            </w:r>
            <w:r w:rsidR="008B0075">
              <w:rPr>
                <w:rFonts w:ascii="Arial" w:hAnsi="Arial"/>
                <w:sz w:val="22"/>
                <w:szCs w:val="22"/>
              </w:rPr>
              <w:t xml:space="preserve">: </w:t>
            </w:r>
            <w:r w:rsidR="00F64838" w:rsidRPr="002C3382">
              <w:rPr>
                <w:rFonts w:ascii="Arial" w:hAnsi="Arial"/>
                <w:sz w:val="22"/>
                <w:szCs w:val="22"/>
              </w:rPr>
              <w:t xml:space="preserve">Birthplace </w:t>
            </w:r>
            <w:r w:rsidR="008B0075">
              <w:rPr>
                <w:rFonts w:ascii="Arial" w:hAnsi="Arial"/>
                <w:sz w:val="22"/>
                <w:szCs w:val="22"/>
              </w:rPr>
              <w:t>Variables</w:t>
            </w:r>
          </w:p>
        </w:tc>
      </w:tr>
      <w:tr w:rsidR="00F64838" w:rsidRPr="002C3382" w14:paraId="56B3AC83" w14:textId="77777777" w:rsidTr="007D5F6A">
        <w:trPr>
          <w:trHeight w:val="433"/>
        </w:trPr>
        <w:tc>
          <w:tcPr>
            <w:tcW w:w="3085" w:type="dxa"/>
            <w:tcBorders>
              <w:bottom w:val="nil"/>
              <w:right w:val="nil"/>
            </w:tcBorders>
          </w:tcPr>
          <w:p w14:paraId="7B669440" w14:textId="77777777" w:rsidR="00F64838" w:rsidRPr="00BD5A90" w:rsidRDefault="00F64838" w:rsidP="00636C91">
            <w:pPr>
              <w:rPr>
                <w:rFonts w:ascii="Arial" w:hAnsi="Arial"/>
                <w:b/>
                <w:i/>
                <w:sz w:val="22"/>
                <w:szCs w:val="22"/>
              </w:rPr>
            </w:pPr>
            <w:r w:rsidRPr="00BD5A90">
              <w:rPr>
                <w:rFonts w:ascii="Arial" w:hAnsi="Arial"/>
                <w:b/>
                <w:i/>
                <w:sz w:val="22"/>
                <w:szCs w:val="22"/>
              </w:rPr>
              <w:t>Birthplace: all Uganda</w:t>
            </w:r>
          </w:p>
        </w:tc>
        <w:tc>
          <w:tcPr>
            <w:tcW w:w="5812" w:type="dxa"/>
            <w:tcBorders>
              <w:left w:val="nil"/>
              <w:bottom w:val="nil"/>
            </w:tcBorders>
          </w:tcPr>
          <w:p w14:paraId="295255D6" w14:textId="77777777" w:rsidR="00F64838" w:rsidRPr="002C3382" w:rsidRDefault="00F64838" w:rsidP="00636C91">
            <w:pPr>
              <w:rPr>
                <w:rFonts w:ascii="Arial" w:hAnsi="Arial"/>
                <w:sz w:val="22"/>
                <w:szCs w:val="22"/>
              </w:rPr>
            </w:pPr>
          </w:p>
        </w:tc>
      </w:tr>
      <w:tr w:rsidR="00F64838" w:rsidRPr="002C3382" w14:paraId="16BD8BBB" w14:textId="77777777" w:rsidTr="007D5F6A">
        <w:trPr>
          <w:trHeight w:val="411"/>
        </w:trPr>
        <w:tc>
          <w:tcPr>
            <w:tcW w:w="3085" w:type="dxa"/>
            <w:tcBorders>
              <w:top w:val="nil"/>
              <w:bottom w:val="nil"/>
              <w:right w:val="nil"/>
            </w:tcBorders>
          </w:tcPr>
          <w:p w14:paraId="45EDF927" w14:textId="150C609F" w:rsidR="00F64838" w:rsidRPr="002C3382" w:rsidRDefault="005C5265" w:rsidP="00636C91">
            <w:pPr>
              <w:rPr>
                <w:rFonts w:ascii="Arial" w:hAnsi="Arial"/>
                <w:sz w:val="22"/>
                <w:szCs w:val="22"/>
              </w:rPr>
            </w:pPr>
            <w:r>
              <w:rPr>
                <w:rFonts w:ascii="Arial" w:hAnsi="Arial"/>
                <w:sz w:val="22"/>
                <w:szCs w:val="22"/>
              </w:rPr>
              <w:t xml:space="preserve">BP: </w:t>
            </w:r>
            <w:r w:rsidR="00F64838" w:rsidRPr="002C3382">
              <w:rPr>
                <w:rFonts w:ascii="Arial" w:hAnsi="Arial"/>
                <w:sz w:val="22"/>
                <w:szCs w:val="22"/>
              </w:rPr>
              <w:t>Hoima District</w:t>
            </w:r>
          </w:p>
        </w:tc>
        <w:tc>
          <w:tcPr>
            <w:tcW w:w="5812" w:type="dxa"/>
            <w:tcBorders>
              <w:top w:val="nil"/>
              <w:left w:val="nil"/>
              <w:bottom w:val="nil"/>
            </w:tcBorders>
          </w:tcPr>
          <w:p w14:paraId="557C25A8" w14:textId="77777777" w:rsidR="00F64838" w:rsidRPr="002C3382" w:rsidRDefault="00F64838" w:rsidP="00636C91">
            <w:pPr>
              <w:rPr>
                <w:rFonts w:ascii="Arial" w:hAnsi="Arial"/>
                <w:sz w:val="22"/>
                <w:szCs w:val="22"/>
              </w:rPr>
            </w:pPr>
            <w:r w:rsidRPr="002C3382">
              <w:rPr>
                <w:rFonts w:ascii="Arial" w:hAnsi="Arial"/>
                <w:sz w:val="22"/>
                <w:szCs w:val="22"/>
              </w:rPr>
              <w:t>1=Born in Hoima District, 0=Not</w:t>
            </w:r>
          </w:p>
        </w:tc>
      </w:tr>
      <w:tr w:rsidR="00F64838" w:rsidRPr="002C3382" w14:paraId="7852D0B0" w14:textId="77777777" w:rsidTr="007D5F6A">
        <w:trPr>
          <w:trHeight w:val="403"/>
        </w:trPr>
        <w:tc>
          <w:tcPr>
            <w:tcW w:w="3085" w:type="dxa"/>
            <w:tcBorders>
              <w:top w:val="nil"/>
              <w:bottom w:val="nil"/>
              <w:right w:val="nil"/>
            </w:tcBorders>
          </w:tcPr>
          <w:p w14:paraId="00A6356B" w14:textId="2EB9ECCA" w:rsidR="00F64838" w:rsidRPr="002C3382" w:rsidRDefault="005C5265" w:rsidP="005C5265">
            <w:pPr>
              <w:rPr>
                <w:rFonts w:ascii="Arial" w:hAnsi="Arial"/>
                <w:sz w:val="22"/>
                <w:szCs w:val="22"/>
              </w:rPr>
            </w:pPr>
            <w:r>
              <w:rPr>
                <w:rFonts w:ascii="Arial" w:hAnsi="Arial"/>
                <w:sz w:val="22"/>
                <w:szCs w:val="22"/>
              </w:rPr>
              <w:t xml:space="preserve">BP: </w:t>
            </w:r>
            <w:r w:rsidR="00F64838" w:rsidRPr="002C3382">
              <w:rPr>
                <w:rFonts w:ascii="Arial" w:hAnsi="Arial"/>
                <w:sz w:val="22"/>
                <w:szCs w:val="22"/>
              </w:rPr>
              <w:t xml:space="preserve">Bunyoro </w:t>
            </w:r>
          </w:p>
        </w:tc>
        <w:tc>
          <w:tcPr>
            <w:tcW w:w="5812" w:type="dxa"/>
            <w:tcBorders>
              <w:top w:val="nil"/>
              <w:left w:val="nil"/>
              <w:bottom w:val="nil"/>
            </w:tcBorders>
          </w:tcPr>
          <w:p w14:paraId="035BEAFE" w14:textId="77777777" w:rsidR="00F64838" w:rsidRPr="002C3382" w:rsidRDefault="00F64838" w:rsidP="00636C91">
            <w:pPr>
              <w:rPr>
                <w:rFonts w:ascii="Arial" w:hAnsi="Arial"/>
                <w:sz w:val="22"/>
                <w:szCs w:val="22"/>
              </w:rPr>
            </w:pPr>
            <w:r w:rsidRPr="002C3382">
              <w:rPr>
                <w:rFonts w:ascii="Arial" w:hAnsi="Arial"/>
                <w:sz w:val="22"/>
                <w:szCs w:val="22"/>
              </w:rPr>
              <w:t>1=Born in Bunyoro, outside Hoima District, 0=Not</w:t>
            </w:r>
          </w:p>
        </w:tc>
      </w:tr>
      <w:tr w:rsidR="00F64838" w:rsidRPr="002C3382" w14:paraId="5163D383" w14:textId="77777777" w:rsidTr="007D5F6A">
        <w:trPr>
          <w:trHeight w:val="424"/>
        </w:trPr>
        <w:tc>
          <w:tcPr>
            <w:tcW w:w="3085" w:type="dxa"/>
            <w:tcBorders>
              <w:top w:val="nil"/>
              <w:bottom w:val="nil"/>
              <w:right w:val="nil"/>
            </w:tcBorders>
          </w:tcPr>
          <w:p w14:paraId="1C1CE10A" w14:textId="2DBDC1D3" w:rsidR="00F64838" w:rsidRPr="002C3382" w:rsidRDefault="005C5265" w:rsidP="00636C91">
            <w:pPr>
              <w:rPr>
                <w:rFonts w:ascii="Arial" w:hAnsi="Arial"/>
                <w:sz w:val="22"/>
                <w:szCs w:val="22"/>
              </w:rPr>
            </w:pPr>
            <w:r>
              <w:rPr>
                <w:rFonts w:ascii="Arial" w:hAnsi="Arial"/>
                <w:sz w:val="22"/>
                <w:szCs w:val="22"/>
              </w:rPr>
              <w:t xml:space="preserve">BP: </w:t>
            </w:r>
            <w:r w:rsidR="00F64838" w:rsidRPr="002C3382">
              <w:rPr>
                <w:rFonts w:ascii="Arial" w:hAnsi="Arial"/>
                <w:sz w:val="22"/>
                <w:szCs w:val="22"/>
              </w:rPr>
              <w:t>Elsewhere</w:t>
            </w:r>
          </w:p>
        </w:tc>
        <w:tc>
          <w:tcPr>
            <w:tcW w:w="5812" w:type="dxa"/>
            <w:tcBorders>
              <w:top w:val="nil"/>
              <w:left w:val="nil"/>
              <w:bottom w:val="nil"/>
            </w:tcBorders>
          </w:tcPr>
          <w:p w14:paraId="1AF202D8" w14:textId="77777777" w:rsidR="00F64838" w:rsidRPr="002C3382" w:rsidRDefault="00F64838" w:rsidP="00636C91">
            <w:pPr>
              <w:rPr>
                <w:rFonts w:ascii="Arial" w:hAnsi="Arial"/>
                <w:sz w:val="22"/>
                <w:szCs w:val="22"/>
              </w:rPr>
            </w:pPr>
            <w:r w:rsidRPr="002C3382">
              <w:rPr>
                <w:rFonts w:ascii="Arial" w:hAnsi="Arial"/>
                <w:sz w:val="22"/>
                <w:szCs w:val="22"/>
              </w:rPr>
              <w:t>1=Born outside Bunyoro, 0=Not</w:t>
            </w:r>
          </w:p>
        </w:tc>
      </w:tr>
      <w:tr w:rsidR="00F64838" w:rsidRPr="002C3382" w14:paraId="2206EBF5" w14:textId="77777777" w:rsidTr="007D5F6A">
        <w:trPr>
          <w:trHeight w:val="424"/>
        </w:trPr>
        <w:tc>
          <w:tcPr>
            <w:tcW w:w="3085" w:type="dxa"/>
            <w:tcBorders>
              <w:top w:val="nil"/>
              <w:bottom w:val="nil"/>
              <w:right w:val="nil"/>
            </w:tcBorders>
          </w:tcPr>
          <w:p w14:paraId="7DB62785" w14:textId="77777777" w:rsidR="00F64838" w:rsidRPr="00BD5A90" w:rsidRDefault="00F64838" w:rsidP="00636C91">
            <w:pPr>
              <w:rPr>
                <w:rFonts w:ascii="Arial" w:hAnsi="Arial"/>
                <w:b/>
                <w:i/>
                <w:sz w:val="22"/>
                <w:szCs w:val="22"/>
              </w:rPr>
            </w:pPr>
            <w:r w:rsidRPr="00BD5A90">
              <w:rPr>
                <w:rFonts w:ascii="Arial" w:hAnsi="Arial"/>
                <w:b/>
                <w:i/>
                <w:sz w:val="22"/>
                <w:szCs w:val="22"/>
              </w:rPr>
              <w:t>Birthplace: Hoima District</w:t>
            </w:r>
          </w:p>
        </w:tc>
        <w:tc>
          <w:tcPr>
            <w:tcW w:w="5812" w:type="dxa"/>
            <w:tcBorders>
              <w:top w:val="nil"/>
              <w:left w:val="nil"/>
              <w:bottom w:val="nil"/>
            </w:tcBorders>
          </w:tcPr>
          <w:p w14:paraId="50171ED7" w14:textId="77777777" w:rsidR="00F64838" w:rsidRPr="002C3382" w:rsidRDefault="00F64838" w:rsidP="00636C91">
            <w:pPr>
              <w:rPr>
                <w:rFonts w:ascii="Arial" w:hAnsi="Arial"/>
                <w:sz w:val="22"/>
                <w:szCs w:val="22"/>
              </w:rPr>
            </w:pPr>
          </w:p>
        </w:tc>
      </w:tr>
      <w:tr w:rsidR="00F64838" w:rsidRPr="002C3382" w14:paraId="16C902F6" w14:textId="77777777" w:rsidTr="007D5F6A">
        <w:trPr>
          <w:trHeight w:val="415"/>
        </w:trPr>
        <w:tc>
          <w:tcPr>
            <w:tcW w:w="3085" w:type="dxa"/>
            <w:tcBorders>
              <w:top w:val="nil"/>
              <w:bottom w:val="nil"/>
              <w:right w:val="nil"/>
            </w:tcBorders>
          </w:tcPr>
          <w:p w14:paraId="7E96E546" w14:textId="28B63615" w:rsidR="00F64838" w:rsidRPr="002C3382" w:rsidRDefault="005C5265" w:rsidP="00636C91">
            <w:pPr>
              <w:rPr>
                <w:rFonts w:ascii="Arial" w:hAnsi="Arial"/>
                <w:sz w:val="22"/>
                <w:szCs w:val="22"/>
              </w:rPr>
            </w:pPr>
            <w:r>
              <w:rPr>
                <w:rFonts w:ascii="Arial" w:hAnsi="Arial"/>
                <w:sz w:val="22"/>
                <w:szCs w:val="22"/>
              </w:rPr>
              <w:t xml:space="preserve">BP: </w:t>
            </w:r>
            <w:r w:rsidR="00F64838" w:rsidRPr="002C3382">
              <w:rPr>
                <w:rFonts w:ascii="Arial" w:hAnsi="Arial"/>
                <w:sz w:val="22"/>
                <w:szCs w:val="22"/>
              </w:rPr>
              <w:t>Kabaale</w:t>
            </w:r>
          </w:p>
        </w:tc>
        <w:tc>
          <w:tcPr>
            <w:tcW w:w="5812" w:type="dxa"/>
            <w:tcBorders>
              <w:top w:val="nil"/>
              <w:left w:val="nil"/>
              <w:bottom w:val="nil"/>
            </w:tcBorders>
          </w:tcPr>
          <w:p w14:paraId="7DE6B55F" w14:textId="77777777" w:rsidR="00F64838" w:rsidRPr="002C3382" w:rsidRDefault="00F64838" w:rsidP="00636C91">
            <w:pPr>
              <w:rPr>
                <w:rFonts w:ascii="Arial" w:hAnsi="Arial"/>
                <w:sz w:val="22"/>
                <w:szCs w:val="22"/>
              </w:rPr>
            </w:pPr>
            <w:r w:rsidRPr="002C3382">
              <w:rPr>
                <w:rFonts w:ascii="Arial" w:hAnsi="Arial"/>
                <w:sz w:val="22"/>
                <w:szCs w:val="22"/>
              </w:rPr>
              <w:t>1=Born in Kabaale or another oil producing village, 0=Not</w:t>
            </w:r>
          </w:p>
        </w:tc>
      </w:tr>
      <w:tr w:rsidR="00F64838" w:rsidRPr="002C3382" w14:paraId="554A8042" w14:textId="77777777" w:rsidTr="007D5F6A">
        <w:trPr>
          <w:trHeight w:val="407"/>
        </w:trPr>
        <w:tc>
          <w:tcPr>
            <w:tcW w:w="3085" w:type="dxa"/>
            <w:tcBorders>
              <w:top w:val="nil"/>
              <w:bottom w:val="nil"/>
              <w:right w:val="nil"/>
            </w:tcBorders>
          </w:tcPr>
          <w:p w14:paraId="38835E2D" w14:textId="7145990B" w:rsidR="00F64838" w:rsidRPr="002C3382" w:rsidRDefault="005C5265" w:rsidP="00636C91">
            <w:pPr>
              <w:rPr>
                <w:rFonts w:ascii="Arial" w:hAnsi="Arial"/>
                <w:sz w:val="22"/>
                <w:szCs w:val="22"/>
              </w:rPr>
            </w:pPr>
            <w:r>
              <w:rPr>
                <w:rFonts w:ascii="Arial" w:hAnsi="Arial"/>
                <w:sz w:val="22"/>
                <w:szCs w:val="22"/>
              </w:rPr>
              <w:t xml:space="preserve">BP: </w:t>
            </w:r>
            <w:r w:rsidR="00F64838" w:rsidRPr="002C3382">
              <w:rPr>
                <w:rFonts w:ascii="Arial" w:hAnsi="Arial"/>
                <w:sz w:val="22"/>
                <w:szCs w:val="22"/>
              </w:rPr>
              <w:t>Hoima Town</w:t>
            </w:r>
          </w:p>
        </w:tc>
        <w:tc>
          <w:tcPr>
            <w:tcW w:w="5812" w:type="dxa"/>
            <w:tcBorders>
              <w:top w:val="nil"/>
              <w:left w:val="nil"/>
              <w:bottom w:val="nil"/>
            </w:tcBorders>
          </w:tcPr>
          <w:p w14:paraId="22C0B0C7" w14:textId="77777777" w:rsidR="00F64838" w:rsidRPr="002C3382" w:rsidRDefault="00F64838" w:rsidP="00636C91">
            <w:pPr>
              <w:rPr>
                <w:rFonts w:ascii="Arial" w:hAnsi="Arial"/>
                <w:sz w:val="22"/>
                <w:szCs w:val="22"/>
              </w:rPr>
            </w:pPr>
            <w:r w:rsidRPr="002C3382">
              <w:rPr>
                <w:rFonts w:ascii="Arial" w:hAnsi="Arial"/>
                <w:sz w:val="22"/>
                <w:szCs w:val="22"/>
              </w:rPr>
              <w:t>1=Born in Hoima Town, 0=Not</w:t>
            </w:r>
          </w:p>
        </w:tc>
      </w:tr>
      <w:tr w:rsidR="00F64838" w:rsidRPr="002C3382" w14:paraId="47BE4CD6" w14:textId="77777777" w:rsidTr="00607C7D">
        <w:trPr>
          <w:trHeight w:val="279"/>
        </w:trPr>
        <w:tc>
          <w:tcPr>
            <w:tcW w:w="3085" w:type="dxa"/>
            <w:tcBorders>
              <w:top w:val="nil"/>
              <w:bottom w:val="single" w:sz="4" w:space="0" w:color="auto"/>
              <w:right w:val="nil"/>
            </w:tcBorders>
          </w:tcPr>
          <w:p w14:paraId="26274622" w14:textId="160D3DE6" w:rsidR="00F64838" w:rsidRPr="002C3382" w:rsidRDefault="005C5265" w:rsidP="00636C91">
            <w:pPr>
              <w:rPr>
                <w:rFonts w:ascii="Arial" w:hAnsi="Arial"/>
                <w:sz w:val="22"/>
                <w:szCs w:val="22"/>
              </w:rPr>
            </w:pPr>
            <w:r>
              <w:rPr>
                <w:rFonts w:ascii="Arial" w:hAnsi="Arial"/>
                <w:sz w:val="22"/>
                <w:szCs w:val="22"/>
              </w:rPr>
              <w:t xml:space="preserve">BP: </w:t>
            </w:r>
            <w:r w:rsidR="00F64838" w:rsidRPr="002C3382">
              <w:rPr>
                <w:rFonts w:ascii="Arial" w:hAnsi="Arial"/>
                <w:sz w:val="22"/>
                <w:szCs w:val="22"/>
              </w:rPr>
              <w:t>Rural</w:t>
            </w:r>
          </w:p>
        </w:tc>
        <w:tc>
          <w:tcPr>
            <w:tcW w:w="5812" w:type="dxa"/>
            <w:tcBorders>
              <w:top w:val="nil"/>
              <w:left w:val="nil"/>
              <w:bottom w:val="single" w:sz="4" w:space="0" w:color="auto"/>
            </w:tcBorders>
          </w:tcPr>
          <w:p w14:paraId="4BBA5E3E" w14:textId="77777777" w:rsidR="00F64838" w:rsidRPr="002C3382" w:rsidRDefault="00F64838" w:rsidP="00636C91">
            <w:pPr>
              <w:rPr>
                <w:rFonts w:ascii="Arial" w:hAnsi="Arial"/>
                <w:sz w:val="22"/>
                <w:szCs w:val="22"/>
              </w:rPr>
            </w:pPr>
            <w:r w:rsidRPr="002C3382">
              <w:rPr>
                <w:rFonts w:ascii="Arial" w:hAnsi="Arial"/>
                <w:sz w:val="22"/>
                <w:szCs w:val="22"/>
              </w:rPr>
              <w:t>1=Born in a rural village not near oil, 0=Not</w:t>
            </w:r>
          </w:p>
        </w:tc>
      </w:tr>
    </w:tbl>
    <w:p w14:paraId="676888FB" w14:textId="77777777" w:rsidR="00607C7D" w:rsidRDefault="00607C7D" w:rsidP="00607C7D">
      <w:pPr>
        <w:jc w:val="both"/>
        <w:rPr>
          <w:rFonts w:ascii="Arial" w:hAnsi="Arial"/>
          <w:sz w:val="22"/>
          <w:szCs w:val="22"/>
        </w:rPr>
      </w:pPr>
    </w:p>
    <w:p w14:paraId="4749D8F9" w14:textId="77777777" w:rsidR="002E711D" w:rsidRPr="00367D79" w:rsidRDefault="002E711D" w:rsidP="002E711D">
      <w:pPr>
        <w:spacing w:line="480" w:lineRule="auto"/>
        <w:jc w:val="both"/>
      </w:pPr>
      <w:r>
        <w:rPr>
          <w:i/>
        </w:rPr>
        <w:t>Summary of Findings: “All Uganda” Regression (Table 6)</w:t>
      </w:r>
    </w:p>
    <w:p w14:paraId="771596E7" w14:textId="77777777" w:rsidR="002E711D" w:rsidRDefault="002E711D" w:rsidP="002E711D">
      <w:pPr>
        <w:pStyle w:val="ListParagraph"/>
        <w:numPr>
          <w:ilvl w:val="0"/>
          <w:numId w:val="24"/>
        </w:numPr>
        <w:jc w:val="both"/>
      </w:pPr>
      <w:r>
        <w:t xml:space="preserve">Being born in Hoima District accounted for the greatest variation in outcome variables. Compared to respondents born outside Bunyoro, those born in Hoima were substantially more likely to be unwilling to intermarry, have consulted a government leader, expect problems, and believe that there should be a revenue sharing agreement. The effect of birthplace on consultation with government elites was hidden in the initial demographic variable analysis (Table 4). </w:t>
      </w:r>
    </w:p>
    <w:p w14:paraId="124B22F1" w14:textId="77777777" w:rsidR="002E711D" w:rsidRDefault="002E711D" w:rsidP="002E711D">
      <w:pPr>
        <w:pStyle w:val="ListParagraph"/>
        <w:numPr>
          <w:ilvl w:val="0"/>
          <w:numId w:val="24"/>
        </w:numPr>
        <w:jc w:val="both"/>
      </w:pPr>
      <w:r>
        <w:t>People born in Bunyoro but outside of Hoima District were also more likely to prefer a revenue sharing agreement than those born elsewhere in Uganda, but otherwise did not have substantially different responses compared to other groups.</w:t>
      </w:r>
    </w:p>
    <w:p w14:paraId="67883750" w14:textId="77777777" w:rsidR="002E711D" w:rsidRDefault="002E711D" w:rsidP="002E711D">
      <w:pPr>
        <w:pStyle w:val="ListParagraph"/>
        <w:numPr>
          <w:ilvl w:val="0"/>
          <w:numId w:val="24"/>
        </w:numPr>
        <w:jc w:val="both"/>
      </w:pPr>
      <w:r>
        <w:t>The effect of birthplace on contact with tribal elites disappeared when birthplace was broken out as Hoima District, Bunyoro, and Elsewhere.</w:t>
      </w:r>
      <w:r>
        <w:rPr>
          <w:rStyle w:val="FootnoteReference"/>
        </w:rPr>
        <w:footnoteReference w:id="133"/>
      </w:r>
    </w:p>
    <w:p w14:paraId="03C09969" w14:textId="77777777" w:rsidR="002E711D" w:rsidRPr="009C6477" w:rsidRDefault="002E711D" w:rsidP="00AD417E">
      <w:pPr>
        <w:spacing w:line="480" w:lineRule="auto"/>
        <w:jc w:val="both"/>
        <w:rPr>
          <w:rFonts w:ascii="Arial" w:hAnsi="Arial"/>
          <w:sz w:val="22"/>
          <w:szCs w:val="22"/>
        </w:rPr>
        <w:sectPr w:rsidR="002E711D" w:rsidRPr="009C6477" w:rsidSect="0051599D">
          <w:headerReference w:type="default" r:id="rId23"/>
          <w:pgSz w:w="12240" w:h="15840"/>
          <w:pgMar w:top="1440" w:right="1800" w:bottom="1440" w:left="1800" w:header="708" w:footer="708" w:gutter="0"/>
          <w:cols w:space="708"/>
          <w:docGrid w:linePitch="360"/>
        </w:sectPr>
      </w:pPr>
    </w:p>
    <w:tbl>
      <w:tblPr>
        <w:tblStyle w:val="TableGrid"/>
        <w:tblW w:w="13149" w:type="dxa"/>
        <w:tblLayout w:type="fixed"/>
        <w:tblLook w:val="04A0" w:firstRow="1" w:lastRow="0" w:firstColumn="1" w:lastColumn="0" w:noHBand="0" w:noVBand="1"/>
      </w:tblPr>
      <w:tblGrid>
        <w:gridCol w:w="1384"/>
        <w:gridCol w:w="1069"/>
        <w:gridCol w:w="1070"/>
        <w:gridCol w:w="1069"/>
        <w:gridCol w:w="1070"/>
        <w:gridCol w:w="1069"/>
        <w:gridCol w:w="1070"/>
        <w:gridCol w:w="1069"/>
        <w:gridCol w:w="1070"/>
        <w:gridCol w:w="1069"/>
        <w:gridCol w:w="1070"/>
        <w:gridCol w:w="1070"/>
      </w:tblGrid>
      <w:tr w:rsidR="002305D9" w:rsidRPr="006C5223" w14:paraId="508FD2A4" w14:textId="77777777" w:rsidTr="00A770BA">
        <w:tc>
          <w:tcPr>
            <w:tcW w:w="13149" w:type="dxa"/>
            <w:gridSpan w:val="12"/>
            <w:tcBorders>
              <w:bottom w:val="single" w:sz="4" w:space="0" w:color="auto"/>
            </w:tcBorders>
          </w:tcPr>
          <w:p w14:paraId="5A92E609" w14:textId="16937A6F" w:rsidR="002305D9" w:rsidRPr="006C5223" w:rsidRDefault="002305D9" w:rsidP="0043007F">
            <w:pPr>
              <w:jc w:val="both"/>
              <w:rPr>
                <w:rFonts w:ascii="Arial" w:hAnsi="Arial"/>
                <w:sz w:val="22"/>
                <w:szCs w:val="22"/>
              </w:rPr>
            </w:pPr>
            <w:r>
              <w:rPr>
                <w:rFonts w:ascii="Arial" w:hAnsi="Arial"/>
                <w:sz w:val="22"/>
                <w:szCs w:val="22"/>
              </w:rPr>
              <w:lastRenderedPageBreak/>
              <w:t>TABLE 6</w:t>
            </w:r>
            <w:r w:rsidR="00EB7969">
              <w:rPr>
                <w:rFonts w:ascii="Arial" w:hAnsi="Arial"/>
                <w:sz w:val="22"/>
                <w:szCs w:val="22"/>
              </w:rPr>
              <w:t>: Effect of B</w:t>
            </w:r>
            <w:r w:rsidR="00E4020C">
              <w:rPr>
                <w:rFonts w:ascii="Arial" w:hAnsi="Arial"/>
                <w:sz w:val="22"/>
                <w:szCs w:val="22"/>
              </w:rPr>
              <w:t>irthplace (A</w:t>
            </w:r>
            <w:r>
              <w:rPr>
                <w:rFonts w:ascii="Arial" w:hAnsi="Arial"/>
                <w:sz w:val="22"/>
                <w:szCs w:val="22"/>
              </w:rPr>
              <w:t>ll</w:t>
            </w:r>
            <w:r w:rsidRPr="006C5223">
              <w:rPr>
                <w:rFonts w:ascii="Arial" w:hAnsi="Arial"/>
                <w:sz w:val="22"/>
                <w:szCs w:val="22"/>
              </w:rPr>
              <w:t xml:space="preserve"> Uganda) on </w:t>
            </w:r>
            <w:r w:rsidR="00EB7969" w:rsidRPr="006C5223">
              <w:rPr>
                <w:rFonts w:ascii="Arial" w:hAnsi="Arial"/>
                <w:sz w:val="22"/>
                <w:szCs w:val="22"/>
              </w:rPr>
              <w:t>Outcome Variables</w:t>
            </w:r>
            <w:r w:rsidR="00EB7969">
              <w:rPr>
                <w:rFonts w:ascii="Arial" w:hAnsi="Arial"/>
                <w:sz w:val="22"/>
                <w:szCs w:val="22"/>
              </w:rPr>
              <w:t xml:space="preserve"> </w:t>
            </w:r>
          </w:p>
        </w:tc>
      </w:tr>
      <w:tr w:rsidR="002305D9" w:rsidRPr="006C5223" w14:paraId="7B4CB38F" w14:textId="77777777" w:rsidTr="00A770BA">
        <w:trPr>
          <w:trHeight w:val="440"/>
        </w:trPr>
        <w:tc>
          <w:tcPr>
            <w:tcW w:w="1384" w:type="dxa"/>
            <w:tcBorders>
              <w:bottom w:val="nil"/>
              <w:right w:val="nil"/>
            </w:tcBorders>
          </w:tcPr>
          <w:p w14:paraId="3890C295" w14:textId="77777777" w:rsidR="002305D9" w:rsidRPr="006C5223" w:rsidRDefault="002305D9" w:rsidP="00A770BA">
            <w:pPr>
              <w:rPr>
                <w:rFonts w:ascii="Arial" w:hAnsi="Arial"/>
                <w:sz w:val="22"/>
                <w:szCs w:val="22"/>
              </w:rPr>
            </w:pPr>
          </w:p>
        </w:tc>
        <w:tc>
          <w:tcPr>
            <w:tcW w:w="1069" w:type="dxa"/>
            <w:tcBorders>
              <w:left w:val="nil"/>
              <w:bottom w:val="nil"/>
              <w:right w:val="nil"/>
            </w:tcBorders>
          </w:tcPr>
          <w:p w14:paraId="2485A246" w14:textId="77777777" w:rsidR="002305D9" w:rsidRPr="006C5223" w:rsidRDefault="002305D9" w:rsidP="00A770BA">
            <w:pPr>
              <w:tabs>
                <w:tab w:val="left" w:pos="0"/>
              </w:tabs>
              <w:ind w:left="-108"/>
              <w:jc w:val="center"/>
              <w:rPr>
                <w:rFonts w:ascii="Arial" w:hAnsi="Arial"/>
                <w:sz w:val="22"/>
                <w:szCs w:val="22"/>
              </w:rPr>
            </w:pPr>
            <w:r w:rsidRPr="006C5223">
              <w:rPr>
                <w:rFonts w:ascii="Arial" w:hAnsi="Arial"/>
                <w:sz w:val="22"/>
                <w:szCs w:val="22"/>
              </w:rPr>
              <w:t>Mar</w:t>
            </w:r>
            <w:r>
              <w:rPr>
                <w:rFonts w:ascii="Arial" w:hAnsi="Arial"/>
                <w:sz w:val="22"/>
                <w:szCs w:val="22"/>
              </w:rPr>
              <w:t>r.</w:t>
            </w:r>
          </w:p>
        </w:tc>
        <w:tc>
          <w:tcPr>
            <w:tcW w:w="1070" w:type="dxa"/>
            <w:tcBorders>
              <w:left w:val="nil"/>
              <w:bottom w:val="nil"/>
              <w:right w:val="nil"/>
            </w:tcBorders>
          </w:tcPr>
          <w:p w14:paraId="35AF3098" w14:textId="77777777" w:rsidR="002305D9" w:rsidRPr="006C5223" w:rsidRDefault="002305D9" w:rsidP="00A770BA">
            <w:pPr>
              <w:jc w:val="center"/>
              <w:rPr>
                <w:rFonts w:ascii="Arial" w:hAnsi="Arial"/>
                <w:sz w:val="22"/>
                <w:szCs w:val="22"/>
              </w:rPr>
            </w:pPr>
            <w:r w:rsidRPr="006C5223">
              <w:rPr>
                <w:rFonts w:ascii="Arial" w:hAnsi="Arial"/>
                <w:sz w:val="22"/>
                <w:szCs w:val="22"/>
              </w:rPr>
              <w:t>Lang</w:t>
            </w:r>
            <w:r>
              <w:rPr>
                <w:rFonts w:ascii="Arial" w:hAnsi="Arial"/>
                <w:sz w:val="22"/>
                <w:szCs w:val="22"/>
              </w:rPr>
              <w:t>,</w:t>
            </w:r>
          </w:p>
        </w:tc>
        <w:tc>
          <w:tcPr>
            <w:tcW w:w="1069" w:type="dxa"/>
            <w:tcBorders>
              <w:left w:val="nil"/>
              <w:bottom w:val="nil"/>
              <w:right w:val="nil"/>
            </w:tcBorders>
          </w:tcPr>
          <w:p w14:paraId="1CE816E8" w14:textId="77777777" w:rsidR="002305D9" w:rsidRPr="006C5223" w:rsidRDefault="002305D9" w:rsidP="00A770BA">
            <w:pPr>
              <w:jc w:val="center"/>
              <w:rPr>
                <w:rFonts w:ascii="Arial" w:hAnsi="Arial"/>
                <w:sz w:val="22"/>
                <w:szCs w:val="22"/>
              </w:rPr>
            </w:pPr>
            <w:r w:rsidRPr="006C5223">
              <w:rPr>
                <w:rFonts w:ascii="Arial" w:hAnsi="Arial"/>
                <w:sz w:val="22"/>
                <w:szCs w:val="22"/>
              </w:rPr>
              <w:t>Tribe</w:t>
            </w:r>
          </w:p>
        </w:tc>
        <w:tc>
          <w:tcPr>
            <w:tcW w:w="1070" w:type="dxa"/>
            <w:tcBorders>
              <w:left w:val="nil"/>
              <w:bottom w:val="nil"/>
              <w:right w:val="nil"/>
            </w:tcBorders>
          </w:tcPr>
          <w:p w14:paraId="0EC37409" w14:textId="77777777" w:rsidR="002305D9" w:rsidRPr="006C5223" w:rsidRDefault="002305D9" w:rsidP="00A770BA">
            <w:pPr>
              <w:jc w:val="center"/>
              <w:rPr>
                <w:rFonts w:ascii="Arial" w:hAnsi="Arial"/>
                <w:sz w:val="22"/>
                <w:szCs w:val="22"/>
              </w:rPr>
            </w:pPr>
            <w:r w:rsidRPr="006C5223">
              <w:rPr>
                <w:rFonts w:ascii="Arial" w:hAnsi="Arial"/>
                <w:sz w:val="22"/>
                <w:szCs w:val="22"/>
              </w:rPr>
              <w:t>Gov</w:t>
            </w:r>
            <w:r>
              <w:rPr>
                <w:rFonts w:ascii="Arial" w:hAnsi="Arial"/>
                <w:sz w:val="22"/>
                <w:szCs w:val="22"/>
              </w:rPr>
              <w:t>.</w:t>
            </w:r>
          </w:p>
        </w:tc>
        <w:tc>
          <w:tcPr>
            <w:tcW w:w="1069" w:type="dxa"/>
            <w:tcBorders>
              <w:left w:val="nil"/>
              <w:bottom w:val="nil"/>
              <w:right w:val="nil"/>
            </w:tcBorders>
          </w:tcPr>
          <w:p w14:paraId="7B47481F" w14:textId="77777777" w:rsidR="002305D9" w:rsidRPr="006C5223" w:rsidRDefault="002305D9" w:rsidP="00A770BA">
            <w:pPr>
              <w:jc w:val="center"/>
              <w:rPr>
                <w:rFonts w:ascii="Arial" w:hAnsi="Arial"/>
                <w:sz w:val="22"/>
                <w:szCs w:val="22"/>
              </w:rPr>
            </w:pPr>
            <w:r w:rsidRPr="006C5223">
              <w:rPr>
                <w:rFonts w:ascii="Arial" w:hAnsi="Arial"/>
                <w:sz w:val="22"/>
                <w:szCs w:val="22"/>
              </w:rPr>
              <w:t>Benefit</w:t>
            </w:r>
          </w:p>
        </w:tc>
        <w:tc>
          <w:tcPr>
            <w:tcW w:w="1070" w:type="dxa"/>
            <w:tcBorders>
              <w:left w:val="nil"/>
              <w:bottom w:val="nil"/>
              <w:right w:val="nil"/>
            </w:tcBorders>
          </w:tcPr>
          <w:p w14:paraId="78A6B8B5" w14:textId="77777777" w:rsidR="002305D9" w:rsidRPr="006C5223" w:rsidRDefault="002305D9" w:rsidP="00A770BA">
            <w:pPr>
              <w:jc w:val="center"/>
              <w:rPr>
                <w:rFonts w:ascii="Arial" w:hAnsi="Arial"/>
                <w:sz w:val="22"/>
                <w:szCs w:val="22"/>
              </w:rPr>
            </w:pPr>
            <w:r w:rsidRPr="006C5223">
              <w:rPr>
                <w:rFonts w:ascii="Arial" w:hAnsi="Arial"/>
                <w:sz w:val="22"/>
                <w:szCs w:val="22"/>
              </w:rPr>
              <w:t>Prob</w:t>
            </w:r>
            <w:r>
              <w:rPr>
                <w:rFonts w:ascii="Arial" w:hAnsi="Arial"/>
                <w:sz w:val="22"/>
                <w:szCs w:val="22"/>
              </w:rPr>
              <w:t>.</w:t>
            </w:r>
          </w:p>
        </w:tc>
        <w:tc>
          <w:tcPr>
            <w:tcW w:w="1069" w:type="dxa"/>
            <w:tcBorders>
              <w:left w:val="nil"/>
              <w:bottom w:val="nil"/>
              <w:right w:val="nil"/>
            </w:tcBorders>
          </w:tcPr>
          <w:p w14:paraId="2F08E3E0" w14:textId="77777777" w:rsidR="002305D9" w:rsidRPr="006C5223" w:rsidRDefault="002305D9" w:rsidP="00A770BA">
            <w:pPr>
              <w:jc w:val="center"/>
              <w:rPr>
                <w:rFonts w:ascii="Arial" w:hAnsi="Arial"/>
                <w:sz w:val="22"/>
                <w:szCs w:val="22"/>
              </w:rPr>
            </w:pPr>
            <w:r w:rsidRPr="006C5223">
              <w:rPr>
                <w:rFonts w:ascii="Arial" w:hAnsi="Arial"/>
                <w:sz w:val="22"/>
                <w:szCs w:val="22"/>
              </w:rPr>
              <w:t>Share</w:t>
            </w:r>
          </w:p>
        </w:tc>
        <w:tc>
          <w:tcPr>
            <w:tcW w:w="1070" w:type="dxa"/>
            <w:tcBorders>
              <w:left w:val="nil"/>
              <w:bottom w:val="nil"/>
              <w:right w:val="nil"/>
            </w:tcBorders>
          </w:tcPr>
          <w:p w14:paraId="031AE66A" w14:textId="77777777" w:rsidR="002305D9" w:rsidRPr="002C2ED9" w:rsidRDefault="002305D9" w:rsidP="00A770BA">
            <w:pPr>
              <w:jc w:val="center"/>
              <w:rPr>
                <w:rFonts w:ascii="Arial" w:hAnsi="Arial"/>
                <w:sz w:val="22"/>
                <w:szCs w:val="22"/>
              </w:rPr>
            </w:pPr>
            <w:r w:rsidRPr="002C2ED9">
              <w:rPr>
                <w:rFonts w:ascii="Arial" w:hAnsi="Arial"/>
                <w:sz w:val="22"/>
                <w:szCs w:val="22"/>
              </w:rPr>
              <w:t>Bunyoro</w:t>
            </w:r>
          </w:p>
        </w:tc>
        <w:tc>
          <w:tcPr>
            <w:tcW w:w="1069" w:type="dxa"/>
            <w:tcBorders>
              <w:left w:val="nil"/>
              <w:bottom w:val="nil"/>
              <w:right w:val="nil"/>
            </w:tcBorders>
          </w:tcPr>
          <w:p w14:paraId="3A062269" w14:textId="77777777" w:rsidR="002305D9" w:rsidRPr="002C2ED9" w:rsidRDefault="002305D9" w:rsidP="00A770BA">
            <w:pPr>
              <w:jc w:val="center"/>
              <w:rPr>
                <w:rFonts w:ascii="Arial" w:hAnsi="Arial"/>
                <w:sz w:val="22"/>
                <w:szCs w:val="22"/>
              </w:rPr>
            </w:pPr>
            <w:r w:rsidRPr="002C2ED9">
              <w:rPr>
                <w:rFonts w:ascii="Arial" w:hAnsi="Arial"/>
                <w:sz w:val="22"/>
                <w:szCs w:val="22"/>
              </w:rPr>
              <w:t>Hoima</w:t>
            </w:r>
          </w:p>
        </w:tc>
        <w:tc>
          <w:tcPr>
            <w:tcW w:w="1070" w:type="dxa"/>
            <w:tcBorders>
              <w:left w:val="nil"/>
              <w:bottom w:val="nil"/>
              <w:right w:val="nil"/>
            </w:tcBorders>
          </w:tcPr>
          <w:p w14:paraId="1862EEF1" w14:textId="77777777" w:rsidR="002305D9" w:rsidRPr="002C2ED9" w:rsidRDefault="002305D9" w:rsidP="00A770BA">
            <w:pPr>
              <w:jc w:val="center"/>
              <w:rPr>
                <w:rFonts w:ascii="Arial" w:hAnsi="Arial"/>
                <w:sz w:val="22"/>
                <w:szCs w:val="22"/>
              </w:rPr>
            </w:pPr>
            <w:r w:rsidRPr="002C2ED9">
              <w:rPr>
                <w:rFonts w:ascii="Arial" w:hAnsi="Arial"/>
                <w:sz w:val="22"/>
                <w:szCs w:val="22"/>
              </w:rPr>
              <w:t>Disp.</w:t>
            </w:r>
          </w:p>
        </w:tc>
        <w:tc>
          <w:tcPr>
            <w:tcW w:w="1070" w:type="dxa"/>
            <w:tcBorders>
              <w:left w:val="nil"/>
              <w:bottom w:val="nil"/>
            </w:tcBorders>
          </w:tcPr>
          <w:p w14:paraId="26754109" w14:textId="77777777" w:rsidR="002305D9" w:rsidRPr="002C2ED9" w:rsidRDefault="002305D9" w:rsidP="00A770BA">
            <w:pPr>
              <w:jc w:val="center"/>
              <w:rPr>
                <w:rFonts w:ascii="Arial" w:hAnsi="Arial"/>
                <w:sz w:val="22"/>
                <w:szCs w:val="22"/>
              </w:rPr>
            </w:pPr>
            <w:r w:rsidRPr="002C2ED9">
              <w:rPr>
                <w:rFonts w:ascii="Arial" w:hAnsi="Arial"/>
                <w:sz w:val="22"/>
                <w:szCs w:val="22"/>
              </w:rPr>
              <w:t>Co-eth.</w:t>
            </w:r>
          </w:p>
        </w:tc>
      </w:tr>
      <w:tr w:rsidR="00E03EF0" w:rsidRPr="006C5223" w14:paraId="2C1F78D8" w14:textId="77777777" w:rsidTr="00A770BA">
        <w:trPr>
          <w:trHeight w:val="655"/>
        </w:trPr>
        <w:tc>
          <w:tcPr>
            <w:tcW w:w="1384" w:type="dxa"/>
            <w:tcBorders>
              <w:top w:val="nil"/>
              <w:bottom w:val="nil"/>
              <w:right w:val="nil"/>
            </w:tcBorders>
          </w:tcPr>
          <w:p w14:paraId="0DD64619" w14:textId="788B3887" w:rsidR="00E03EF0" w:rsidRPr="006C5223" w:rsidRDefault="00E03EF0" w:rsidP="00A770BA">
            <w:pPr>
              <w:rPr>
                <w:rFonts w:ascii="Arial" w:hAnsi="Arial"/>
                <w:sz w:val="22"/>
                <w:szCs w:val="22"/>
              </w:rPr>
            </w:pPr>
            <w:r w:rsidRPr="002C2ED9">
              <w:rPr>
                <w:rFonts w:ascii="Arial" w:hAnsi="Arial"/>
                <w:sz w:val="22"/>
                <w:szCs w:val="22"/>
              </w:rPr>
              <w:t>BP: Hoima District</w:t>
            </w:r>
          </w:p>
        </w:tc>
        <w:tc>
          <w:tcPr>
            <w:tcW w:w="1069" w:type="dxa"/>
            <w:tcBorders>
              <w:top w:val="nil"/>
              <w:left w:val="nil"/>
              <w:bottom w:val="nil"/>
              <w:right w:val="nil"/>
            </w:tcBorders>
          </w:tcPr>
          <w:p w14:paraId="10047CEB" w14:textId="77777777" w:rsidR="00E03EF0" w:rsidRPr="002C2ED9" w:rsidRDefault="00E03EF0" w:rsidP="00E9385F">
            <w:pPr>
              <w:jc w:val="center"/>
              <w:rPr>
                <w:rFonts w:ascii="Arial" w:hAnsi="Arial"/>
                <w:sz w:val="22"/>
                <w:szCs w:val="22"/>
              </w:rPr>
            </w:pPr>
            <w:r w:rsidRPr="002C2ED9">
              <w:rPr>
                <w:rFonts w:ascii="Arial" w:hAnsi="Arial"/>
                <w:sz w:val="22"/>
                <w:szCs w:val="22"/>
              </w:rPr>
              <w:t>.2591</w:t>
            </w:r>
          </w:p>
          <w:p w14:paraId="704BF5D6" w14:textId="1739102D" w:rsidR="00E03EF0" w:rsidRPr="006C5223" w:rsidRDefault="00E03EF0" w:rsidP="00A770BA">
            <w:pPr>
              <w:jc w:val="center"/>
              <w:rPr>
                <w:rFonts w:ascii="Arial" w:hAnsi="Arial"/>
                <w:sz w:val="22"/>
                <w:szCs w:val="22"/>
              </w:rPr>
            </w:pPr>
            <w:r w:rsidRPr="002C2ED9">
              <w:rPr>
                <w:rFonts w:ascii="Arial" w:hAnsi="Arial"/>
                <w:sz w:val="22"/>
                <w:szCs w:val="22"/>
              </w:rPr>
              <w:t>(.01)***</w:t>
            </w:r>
          </w:p>
        </w:tc>
        <w:tc>
          <w:tcPr>
            <w:tcW w:w="1070" w:type="dxa"/>
            <w:tcBorders>
              <w:top w:val="nil"/>
              <w:left w:val="nil"/>
              <w:bottom w:val="nil"/>
              <w:right w:val="nil"/>
            </w:tcBorders>
          </w:tcPr>
          <w:p w14:paraId="032E48CC" w14:textId="77777777" w:rsidR="00E03EF0" w:rsidRPr="002C2ED9" w:rsidRDefault="00E03EF0" w:rsidP="00E9385F">
            <w:pPr>
              <w:jc w:val="center"/>
              <w:rPr>
                <w:rFonts w:ascii="Arial" w:hAnsi="Arial"/>
                <w:sz w:val="22"/>
                <w:szCs w:val="22"/>
              </w:rPr>
            </w:pPr>
            <w:r w:rsidRPr="002C2ED9">
              <w:rPr>
                <w:rFonts w:ascii="Arial" w:hAnsi="Arial"/>
                <w:sz w:val="22"/>
                <w:szCs w:val="22"/>
              </w:rPr>
              <w:t>.0477</w:t>
            </w:r>
          </w:p>
          <w:p w14:paraId="2D22FAE5" w14:textId="21AB614D" w:rsidR="00E03EF0" w:rsidRPr="006C5223" w:rsidRDefault="00E03EF0" w:rsidP="00A770BA">
            <w:pPr>
              <w:jc w:val="center"/>
              <w:rPr>
                <w:rFonts w:ascii="Arial" w:hAnsi="Arial"/>
                <w:sz w:val="22"/>
                <w:szCs w:val="22"/>
              </w:rPr>
            </w:pPr>
            <w:r w:rsidRPr="002C2ED9">
              <w:rPr>
                <w:rFonts w:ascii="Arial" w:hAnsi="Arial"/>
                <w:sz w:val="22"/>
                <w:szCs w:val="22"/>
              </w:rPr>
              <w:t>(.55)</w:t>
            </w:r>
          </w:p>
        </w:tc>
        <w:tc>
          <w:tcPr>
            <w:tcW w:w="1069" w:type="dxa"/>
            <w:tcBorders>
              <w:top w:val="nil"/>
              <w:left w:val="nil"/>
              <w:bottom w:val="nil"/>
              <w:right w:val="nil"/>
            </w:tcBorders>
          </w:tcPr>
          <w:p w14:paraId="46C07A60" w14:textId="77777777" w:rsidR="00E03EF0" w:rsidRPr="002C2ED9" w:rsidRDefault="00E03EF0" w:rsidP="00E9385F">
            <w:pPr>
              <w:jc w:val="center"/>
              <w:rPr>
                <w:rFonts w:ascii="Arial" w:hAnsi="Arial"/>
                <w:sz w:val="22"/>
                <w:szCs w:val="22"/>
              </w:rPr>
            </w:pPr>
            <w:r w:rsidRPr="002C2ED9">
              <w:rPr>
                <w:rFonts w:ascii="Arial" w:hAnsi="Arial"/>
                <w:sz w:val="22"/>
                <w:szCs w:val="22"/>
              </w:rPr>
              <w:t>.1458</w:t>
            </w:r>
          </w:p>
          <w:p w14:paraId="31FFE940" w14:textId="61239694" w:rsidR="00E03EF0" w:rsidRPr="006C5223" w:rsidRDefault="00E03EF0" w:rsidP="00A770BA">
            <w:pPr>
              <w:jc w:val="center"/>
              <w:rPr>
                <w:rFonts w:ascii="Arial" w:hAnsi="Arial"/>
                <w:sz w:val="22"/>
                <w:szCs w:val="22"/>
              </w:rPr>
            </w:pPr>
            <w:r w:rsidRPr="002C2ED9">
              <w:rPr>
                <w:rFonts w:ascii="Arial" w:hAnsi="Arial"/>
                <w:sz w:val="22"/>
                <w:szCs w:val="22"/>
              </w:rPr>
              <w:t>(.16)</w:t>
            </w:r>
          </w:p>
        </w:tc>
        <w:tc>
          <w:tcPr>
            <w:tcW w:w="1070" w:type="dxa"/>
            <w:tcBorders>
              <w:top w:val="nil"/>
              <w:left w:val="nil"/>
              <w:bottom w:val="nil"/>
              <w:right w:val="nil"/>
            </w:tcBorders>
          </w:tcPr>
          <w:p w14:paraId="2D54A693" w14:textId="77777777" w:rsidR="00E03EF0" w:rsidRPr="002C2ED9" w:rsidRDefault="00E03EF0" w:rsidP="00E9385F">
            <w:pPr>
              <w:jc w:val="center"/>
              <w:rPr>
                <w:rFonts w:ascii="Arial" w:hAnsi="Arial"/>
                <w:sz w:val="22"/>
                <w:szCs w:val="22"/>
              </w:rPr>
            </w:pPr>
            <w:r w:rsidRPr="002C2ED9">
              <w:rPr>
                <w:rFonts w:ascii="Arial" w:hAnsi="Arial"/>
                <w:sz w:val="22"/>
                <w:szCs w:val="22"/>
              </w:rPr>
              <w:t>.1472</w:t>
            </w:r>
          </w:p>
          <w:p w14:paraId="41A40FB8" w14:textId="23872414" w:rsidR="00E03EF0" w:rsidRPr="006C5223" w:rsidRDefault="00E03EF0" w:rsidP="00A770BA">
            <w:pPr>
              <w:jc w:val="center"/>
              <w:rPr>
                <w:rFonts w:ascii="Arial" w:hAnsi="Arial"/>
                <w:sz w:val="22"/>
                <w:szCs w:val="22"/>
              </w:rPr>
            </w:pPr>
            <w:r w:rsidRPr="002C2ED9">
              <w:rPr>
                <w:rFonts w:ascii="Arial" w:hAnsi="Arial"/>
                <w:sz w:val="22"/>
                <w:szCs w:val="22"/>
              </w:rPr>
              <w:t>(.10)*</w:t>
            </w:r>
          </w:p>
        </w:tc>
        <w:tc>
          <w:tcPr>
            <w:tcW w:w="1069" w:type="dxa"/>
            <w:tcBorders>
              <w:top w:val="nil"/>
              <w:left w:val="nil"/>
              <w:bottom w:val="nil"/>
              <w:right w:val="nil"/>
            </w:tcBorders>
          </w:tcPr>
          <w:p w14:paraId="127FE278" w14:textId="77777777" w:rsidR="00E03EF0" w:rsidRPr="002C2ED9" w:rsidRDefault="00E03EF0" w:rsidP="00E9385F">
            <w:pPr>
              <w:jc w:val="center"/>
              <w:rPr>
                <w:rFonts w:ascii="Arial" w:hAnsi="Arial"/>
                <w:sz w:val="22"/>
                <w:szCs w:val="22"/>
              </w:rPr>
            </w:pPr>
            <w:r w:rsidRPr="002C2ED9">
              <w:rPr>
                <w:rFonts w:ascii="Arial" w:hAnsi="Arial"/>
                <w:sz w:val="22"/>
                <w:szCs w:val="22"/>
              </w:rPr>
              <w:t>.0792</w:t>
            </w:r>
          </w:p>
          <w:p w14:paraId="4DFBED05" w14:textId="4F1FC8D8" w:rsidR="00E03EF0" w:rsidRPr="006C5223" w:rsidRDefault="00E03EF0" w:rsidP="00A770BA">
            <w:pPr>
              <w:jc w:val="center"/>
              <w:rPr>
                <w:rFonts w:ascii="Arial" w:hAnsi="Arial"/>
                <w:sz w:val="22"/>
                <w:szCs w:val="22"/>
              </w:rPr>
            </w:pPr>
            <w:r w:rsidRPr="002C2ED9">
              <w:rPr>
                <w:rFonts w:ascii="Arial" w:hAnsi="Arial"/>
                <w:sz w:val="22"/>
                <w:szCs w:val="22"/>
              </w:rPr>
              <w:t>(.45)</w:t>
            </w:r>
          </w:p>
        </w:tc>
        <w:tc>
          <w:tcPr>
            <w:tcW w:w="1070" w:type="dxa"/>
            <w:tcBorders>
              <w:top w:val="nil"/>
              <w:left w:val="nil"/>
              <w:bottom w:val="nil"/>
              <w:right w:val="nil"/>
            </w:tcBorders>
          </w:tcPr>
          <w:p w14:paraId="1168E99A" w14:textId="77777777" w:rsidR="00E03EF0" w:rsidRPr="002C2ED9" w:rsidRDefault="00E03EF0" w:rsidP="00E9385F">
            <w:pPr>
              <w:jc w:val="center"/>
              <w:rPr>
                <w:rFonts w:ascii="Arial" w:hAnsi="Arial"/>
                <w:sz w:val="22"/>
                <w:szCs w:val="22"/>
              </w:rPr>
            </w:pPr>
            <w:r w:rsidRPr="002C2ED9">
              <w:rPr>
                <w:rFonts w:ascii="Arial" w:hAnsi="Arial"/>
                <w:sz w:val="22"/>
                <w:szCs w:val="22"/>
              </w:rPr>
              <w:t>.2314</w:t>
            </w:r>
          </w:p>
          <w:p w14:paraId="54C0B73A" w14:textId="00D67857" w:rsidR="00E03EF0" w:rsidRPr="006C5223" w:rsidRDefault="00E03EF0" w:rsidP="00A770BA">
            <w:pPr>
              <w:jc w:val="center"/>
              <w:rPr>
                <w:rFonts w:ascii="Arial" w:hAnsi="Arial"/>
                <w:sz w:val="22"/>
                <w:szCs w:val="22"/>
              </w:rPr>
            </w:pPr>
            <w:r w:rsidRPr="002C2ED9">
              <w:rPr>
                <w:rFonts w:ascii="Arial" w:hAnsi="Arial"/>
                <w:sz w:val="22"/>
                <w:szCs w:val="22"/>
              </w:rPr>
              <w:t>(.01)***</w:t>
            </w:r>
          </w:p>
        </w:tc>
        <w:tc>
          <w:tcPr>
            <w:tcW w:w="1069" w:type="dxa"/>
            <w:tcBorders>
              <w:top w:val="nil"/>
              <w:left w:val="nil"/>
              <w:bottom w:val="nil"/>
              <w:right w:val="nil"/>
            </w:tcBorders>
          </w:tcPr>
          <w:p w14:paraId="3ED34858" w14:textId="77777777" w:rsidR="00E03EF0" w:rsidRPr="002C2ED9" w:rsidRDefault="00E03EF0" w:rsidP="00E9385F">
            <w:pPr>
              <w:jc w:val="center"/>
              <w:rPr>
                <w:rFonts w:ascii="Arial" w:hAnsi="Arial"/>
                <w:sz w:val="22"/>
                <w:szCs w:val="22"/>
              </w:rPr>
            </w:pPr>
            <w:r w:rsidRPr="002C2ED9">
              <w:rPr>
                <w:rFonts w:ascii="Arial" w:hAnsi="Arial"/>
                <w:sz w:val="22"/>
                <w:szCs w:val="22"/>
              </w:rPr>
              <w:t>.2890</w:t>
            </w:r>
          </w:p>
          <w:p w14:paraId="004200D2" w14:textId="4A8B2E49" w:rsidR="00E03EF0" w:rsidRPr="006C5223" w:rsidRDefault="00E03EF0" w:rsidP="00A770BA">
            <w:pPr>
              <w:jc w:val="center"/>
              <w:rPr>
                <w:rFonts w:ascii="Arial" w:hAnsi="Arial"/>
                <w:sz w:val="22"/>
                <w:szCs w:val="22"/>
              </w:rPr>
            </w:pPr>
            <w:r w:rsidRPr="002C2ED9">
              <w:rPr>
                <w:rFonts w:ascii="Arial" w:hAnsi="Arial"/>
                <w:sz w:val="22"/>
                <w:szCs w:val="22"/>
              </w:rPr>
              <w:t>(.00)***</w:t>
            </w:r>
          </w:p>
        </w:tc>
        <w:tc>
          <w:tcPr>
            <w:tcW w:w="1070" w:type="dxa"/>
            <w:tcBorders>
              <w:top w:val="nil"/>
              <w:left w:val="nil"/>
              <w:bottom w:val="nil"/>
              <w:right w:val="nil"/>
            </w:tcBorders>
          </w:tcPr>
          <w:p w14:paraId="587B956A" w14:textId="77777777" w:rsidR="00E03EF0" w:rsidRDefault="00E03EF0" w:rsidP="00E9385F">
            <w:pPr>
              <w:jc w:val="center"/>
              <w:rPr>
                <w:rFonts w:ascii="Arial" w:hAnsi="Arial"/>
                <w:sz w:val="22"/>
                <w:szCs w:val="22"/>
              </w:rPr>
            </w:pPr>
            <w:r>
              <w:rPr>
                <w:rFonts w:ascii="Arial" w:hAnsi="Arial"/>
                <w:sz w:val="22"/>
                <w:szCs w:val="22"/>
              </w:rPr>
              <w:t>-.0196</w:t>
            </w:r>
          </w:p>
          <w:p w14:paraId="7F26161B" w14:textId="181FD6C2" w:rsidR="00E03EF0" w:rsidRDefault="00E03EF0" w:rsidP="00A770BA">
            <w:pPr>
              <w:jc w:val="center"/>
              <w:rPr>
                <w:rFonts w:ascii="Arial" w:hAnsi="Arial"/>
                <w:sz w:val="22"/>
                <w:szCs w:val="22"/>
              </w:rPr>
            </w:pPr>
            <w:r>
              <w:rPr>
                <w:rFonts w:ascii="Arial" w:hAnsi="Arial"/>
                <w:sz w:val="22"/>
                <w:szCs w:val="22"/>
              </w:rPr>
              <w:t>(.90)</w:t>
            </w:r>
          </w:p>
        </w:tc>
        <w:tc>
          <w:tcPr>
            <w:tcW w:w="1069" w:type="dxa"/>
            <w:tcBorders>
              <w:top w:val="nil"/>
              <w:left w:val="nil"/>
              <w:bottom w:val="nil"/>
              <w:right w:val="nil"/>
            </w:tcBorders>
          </w:tcPr>
          <w:p w14:paraId="187E7C63" w14:textId="77777777" w:rsidR="00E03EF0" w:rsidRDefault="00E03EF0" w:rsidP="00E9385F">
            <w:pPr>
              <w:jc w:val="center"/>
              <w:rPr>
                <w:rFonts w:ascii="Arial" w:hAnsi="Arial"/>
                <w:sz w:val="22"/>
                <w:szCs w:val="22"/>
              </w:rPr>
            </w:pPr>
            <w:r>
              <w:rPr>
                <w:rFonts w:ascii="Arial" w:hAnsi="Arial"/>
                <w:sz w:val="22"/>
                <w:szCs w:val="22"/>
              </w:rPr>
              <w:t>-.0061</w:t>
            </w:r>
          </w:p>
          <w:p w14:paraId="732B1540" w14:textId="4776A660" w:rsidR="00E03EF0" w:rsidRDefault="00E03EF0" w:rsidP="00A770BA">
            <w:pPr>
              <w:jc w:val="center"/>
              <w:rPr>
                <w:rFonts w:ascii="Arial" w:hAnsi="Arial"/>
                <w:sz w:val="22"/>
                <w:szCs w:val="22"/>
              </w:rPr>
            </w:pPr>
            <w:r>
              <w:rPr>
                <w:rFonts w:ascii="Arial" w:hAnsi="Arial"/>
                <w:sz w:val="22"/>
                <w:szCs w:val="22"/>
              </w:rPr>
              <w:t>(.97)</w:t>
            </w:r>
          </w:p>
        </w:tc>
        <w:tc>
          <w:tcPr>
            <w:tcW w:w="1070" w:type="dxa"/>
            <w:tcBorders>
              <w:top w:val="nil"/>
              <w:left w:val="nil"/>
              <w:bottom w:val="nil"/>
              <w:right w:val="nil"/>
            </w:tcBorders>
          </w:tcPr>
          <w:p w14:paraId="2DD9847F" w14:textId="77777777" w:rsidR="00E03EF0" w:rsidRDefault="00E03EF0" w:rsidP="00E9385F">
            <w:pPr>
              <w:jc w:val="center"/>
              <w:rPr>
                <w:rFonts w:ascii="Arial" w:hAnsi="Arial"/>
                <w:sz w:val="22"/>
                <w:szCs w:val="22"/>
              </w:rPr>
            </w:pPr>
            <w:r>
              <w:rPr>
                <w:rFonts w:ascii="Arial" w:hAnsi="Arial"/>
                <w:sz w:val="22"/>
                <w:szCs w:val="22"/>
              </w:rPr>
              <w:t>.0257</w:t>
            </w:r>
          </w:p>
          <w:p w14:paraId="56DB21D3" w14:textId="0CBCCAE4" w:rsidR="00E03EF0" w:rsidRDefault="00E03EF0" w:rsidP="00A770BA">
            <w:pPr>
              <w:jc w:val="center"/>
              <w:rPr>
                <w:rFonts w:ascii="Arial" w:hAnsi="Arial"/>
                <w:sz w:val="22"/>
                <w:szCs w:val="22"/>
              </w:rPr>
            </w:pPr>
            <w:r>
              <w:rPr>
                <w:rFonts w:ascii="Arial" w:hAnsi="Arial"/>
                <w:sz w:val="22"/>
                <w:szCs w:val="22"/>
              </w:rPr>
              <w:t>(.82)</w:t>
            </w:r>
          </w:p>
        </w:tc>
        <w:tc>
          <w:tcPr>
            <w:tcW w:w="1070" w:type="dxa"/>
            <w:tcBorders>
              <w:top w:val="nil"/>
              <w:left w:val="nil"/>
              <w:bottom w:val="nil"/>
            </w:tcBorders>
          </w:tcPr>
          <w:p w14:paraId="41C03CA2" w14:textId="77777777" w:rsidR="00E03EF0" w:rsidRPr="005B72AA" w:rsidRDefault="00E03EF0" w:rsidP="00E9385F">
            <w:pPr>
              <w:jc w:val="center"/>
              <w:rPr>
                <w:rFonts w:ascii="Arial" w:hAnsi="Arial"/>
                <w:sz w:val="22"/>
                <w:szCs w:val="22"/>
              </w:rPr>
            </w:pPr>
            <w:r w:rsidRPr="005B72AA">
              <w:rPr>
                <w:rFonts w:ascii="Arial" w:hAnsi="Arial"/>
                <w:sz w:val="22"/>
                <w:szCs w:val="22"/>
              </w:rPr>
              <w:t>.0850</w:t>
            </w:r>
          </w:p>
          <w:p w14:paraId="2FAD72F2" w14:textId="06E2E859" w:rsidR="00E03EF0" w:rsidRPr="005B72AA" w:rsidRDefault="00E03EF0" w:rsidP="00A770BA">
            <w:pPr>
              <w:jc w:val="center"/>
              <w:rPr>
                <w:rFonts w:ascii="Arial" w:hAnsi="Arial"/>
                <w:sz w:val="22"/>
                <w:szCs w:val="22"/>
              </w:rPr>
            </w:pPr>
            <w:r w:rsidRPr="005B72AA">
              <w:rPr>
                <w:rFonts w:ascii="Arial" w:hAnsi="Arial"/>
                <w:sz w:val="22"/>
                <w:szCs w:val="22"/>
              </w:rPr>
              <w:t>(.58)</w:t>
            </w:r>
          </w:p>
        </w:tc>
      </w:tr>
      <w:tr w:rsidR="00E03EF0" w:rsidRPr="006C5223" w14:paraId="656FEA01" w14:textId="77777777" w:rsidTr="00A770BA">
        <w:trPr>
          <w:trHeight w:val="655"/>
        </w:trPr>
        <w:tc>
          <w:tcPr>
            <w:tcW w:w="1384" w:type="dxa"/>
            <w:tcBorders>
              <w:top w:val="nil"/>
              <w:bottom w:val="nil"/>
              <w:right w:val="nil"/>
            </w:tcBorders>
          </w:tcPr>
          <w:p w14:paraId="4891651E" w14:textId="6B80C762" w:rsidR="00E03EF0" w:rsidRPr="006C5223" w:rsidRDefault="00E03EF0" w:rsidP="00A770BA">
            <w:pPr>
              <w:rPr>
                <w:rFonts w:ascii="Arial" w:hAnsi="Arial"/>
                <w:sz w:val="22"/>
                <w:szCs w:val="22"/>
              </w:rPr>
            </w:pPr>
            <w:r w:rsidRPr="002C2ED9">
              <w:rPr>
                <w:rFonts w:ascii="Arial" w:hAnsi="Arial"/>
                <w:sz w:val="22"/>
                <w:szCs w:val="22"/>
              </w:rPr>
              <w:t>BP: Bunyoro</w:t>
            </w:r>
          </w:p>
        </w:tc>
        <w:tc>
          <w:tcPr>
            <w:tcW w:w="1069" w:type="dxa"/>
            <w:tcBorders>
              <w:top w:val="nil"/>
              <w:left w:val="nil"/>
              <w:bottom w:val="nil"/>
              <w:right w:val="nil"/>
            </w:tcBorders>
          </w:tcPr>
          <w:p w14:paraId="466DE766" w14:textId="77777777" w:rsidR="00E03EF0" w:rsidRPr="002C2ED9" w:rsidRDefault="00E03EF0" w:rsidP="00E9385F">
            <w:pPr>
              <w:jc w:val="center"/>
              <w:rPr>
                <w:rFonts w:ascii="Arial" w:hAnsi="Arial"/>
                <w:sz w:val="22"/>
                <w:szCs w:val="22"/>
              </w:rPr>
            </w:pPr>
            <w:r w:rsidRPr="002C2ED9">
              <w:rPr>
                <w:rFonts w:ascii="Arial" w:hAnsi="Arial"/>
                <w:sz w:val="22"/>
                <w:szCs w:val="22"/>
              </w:rPr>
              <w:t>.1537</w:t>
            </w:r>
          </w:p>
          <w:p w14:paraId="2FC6AEC4" w14:textId="01530402" w:rsidR="00E03EF0" w:rsidRPr="006C5223" w:rsidRDefault="00E03EF0" w:rsidP="00A770BA">
            <w:pPr>
              <w:jc w:val="center"/>
              <w:rPr>
                <w:rFonts w:ascii="Arial" w:hAnsi="Arial"/>
                <w:sz w:val="22"/>
                <w:szCs w:val="22"/>
              </w:rPr>
            </w:pPr>
            <w:r w:rsidRPr="002C2ED9">
              <w:rPr>
                <w:rFonts w:ascii="Arial" w:hAnsi="Arial"/>
                <w:sz w:val="22"/>
                <w:szCs w:val="22"/>
              </w:rPr>
              <w:t>(.31)</w:t>
            </w:r>
          </w:p>
        </w:tc>
        <w:tc>
          <w:tcPr>
            <w:tcW w:w="1070" w:type="dxa"/>
            <w:tcBorders>
              <w:top w:val="nil"/>
              <w:left w:val="nil"/>
              <w:bottom w:val="nil"/>
              <w:right w:val="nil"/>
            </w:tcBorders>
          </w:tcPr>
          <w:p w14:paraId="68CD6CEF" w14:textId="77777777" w:rsidR="00E03EF0" w:rsidRPr="002C2ED9" w:rsidRDefault="00E03EF0" w:rsidP="00E9385F">
            <w:pPr>
              <w:jc w:val="center"/>
              <w:rPr>
                <w:rFonts w:ascii="Arial" w:hAnsi="Arial"/>
                <w:sz w:val="22"/>
                <w:szCs w:val="22"/>
              </w:rPr>
            </w:pPr>
            <w:r w:rsidRPr="002C2ED9">
              <w:rPr>
                <w:rFonts w:ascii="Arial" w:hAnsi="Arial"/>
                <w:sz w:val="22"/>
                <w:szCs w:val="22"/>
              </w:rPr>
              <w:t>-.0455</w:t>
            </w:r>
          </w:p>
          <w:p w14:paraId="3E6FEBC7" w14:textId="2BD8ED1C" w:rsidR="00E03EF0" w:rsidRPr="006C5223" w:rsidRDefault="00E03EF0" w:rsidP="00A770BA">
            <w:pPr>
              <w:jc w:val="center"/>
              <w:rPr>
                <w:rFonts w:ascii="Arial" w:hAnsi="Arial"/>
                <w:sz w:val="22"/>
                <w:szCs w:val="22"/>
              </w:rPr>
            </w:pPr>
            <w:r w:rsidRPr="002C2ED9">
              <w:rPr>
                <w:rFonts w:ascii="Arial" w:hAnsi="Arial"/>
                <w:sz w:val="22"/>
                <w:szCs w:val="22"/>
              </w:rPr>
              <w:t>(.72)</w:t>
            </w:r>
          </w:p>
        </w:tc>
        <w:tc>
          <w:tcPr>
            <w:tcW w:w="1069" w:type="dxa"/>
            <w:tcBorders>
              <w:top w:val="nil"/>
              <w:left w:val="nil"/>
              <w:bottom w:val="nil"/>
              <w:right w:val="nil"/>
            </w:tcBorders>
          </w:tcPr>
          <w:p w14:paraId="3C0D19C6" w14:textId="77777777" w:rsidR="00E03EF0" w:rsidRPr="002C2ED9" w:rsidRDefault="00E03EF0" w:rsidP="00E9385F">
            <w:pPr>
              <w:jc w:val="center"/>
              <w:rPr>
                <w:rFonts w:ascii="Arial" w:hAnsi="Arial"/>
                <w:sz w:val="22"/>
                <w:szCs w:val="22"/>
              </w:rPr>
            </w:pPr>
            <w:r w:rsidRPr="002C2ED9">
              <w:rPr>
                <w:rFonts w:ascii="Arial" w:hAnsi="Arial"/>
                <w:sz w:val="22"/>
                <w:szCs w:val="22"/>
              </w:rPr>
              <w:t>-.1531</w:t>
            </w:r>
          </w:p>
          <w:p w14:paraId="478D8AA6" w14:textId="5DA28929" w:rsidR="00E03EF0" w:rsidRPr="006C5223" w:rsidRDefault="00E03EF0" w:rsidP="00A770BA">
            <w:pPr>
              <w:jc w:val="center"/>
              <w:rPr>
                <w:rFonts w:ascii="Arial" w:hAnsi="Arial"/>
                <w:sz w:val="22"/>
                <w:szCs w:val="22"/>
              </w:rPr>
            </w:pPr>
            <w:r w:rsidRPr="002C2ED9">
              <w:rPr>
                <w:rFonts w:ascii="Arial" w:hAnsi="Arial"/>
                <w:sz w:val="22"/>
                <w:szCs w:val="22"/>
              </w:rPr>
              <w:t>(.31)</w:t>
            </w:r>
          </w:p>
        </w:tc>
        <w:tc>
          <w:tcPr>
            <w:tcW w:w="1070" w:type="dxa"/>
            <w:tcBorders>
              <w:top w:val="nil"/>
              <w:left w:val="nil"/>
              <w:bottom w:val="nil"/>
              <w:right w:val="nil"/>
            </w:tcBorders>
          </w:tcPr>
          <w:p w14:paraId="3F74C7A1" w14:textId="77777777" w:rsidR="00E03EF0" w:rsidRPr="002C2ED9" w:rsidRDefault="00E03EF0" w:rsidP="00E9385F">
            <w:pPr>
              <w:jc w:val="center"/>
              <w:rPr>
                <w:rFonts w:ascii="Arial" w:hAnsi="Arial"/>
                <w:sz w:val="22"/>
                <w:szCs w:val="22"/>
              </w:rPr>
            </w:pPr>
            <w:r w:rsidRPr="002C2ED9">
              <w:rPr>
                <w:rFonts w:ascii="Arial" w:hAnsi="Arial"/>
                <w:sz w:val="22"/>
                <w:szCs w:val="22"/>
              </w:rPr>
              <w:t>.1769</w:t>
            </w:r>
          </w:p>
          <w:p w14:paraId="33ED8E8C" w14:textId="7E1B4E3E" w:rsidR="00E03EF0" w:rsidRPr="006C5223" w:rsidRDefault="00E03EF0" w:rsidP="00A770BA">
            <w:pPr>
              <w:jc w:val="center"/>
              <w:rPr>
                <w:rFonts w:ascii="Arial" w:hAnsi="Arial"/>
                <w:sz w:val="22"/>
                <w:szCs w:val="22"/>
              </w:rPr>
            </w:pPr>
            <w:r w:rsidRPr="002C2ED9">
              <w:rPr>
                <w:rFonts w:ascii="Arial" w:hAnsi="Arial"/>
                <w:sz w:val="22"/>
                <w:szCs w:val="22"/>
              </w:rPr>
              <w:t>(.18)</w:t>
            </w:r>
          </w:p>
        </w:tc>
        <w:tc>
          <w:tcPr>
            <w:tcW w:w="1069" w:type="dxa"/>
            <w:tcBorders>
              <w:top w:val="nil"/>
              <w:left w:val="nil"/>
              <w:bottom w:val="nil"/>
              <w:right w:val="nil"/>
            </w:tcBorders>
          </w:tcPr>
          <w:p w14:paraId="789589CB" w14:textId="77777777" w:rsidR="00E03EF0" w:rsidRPr="002C2ED9" w:rsidRDefault="00E03EF0" w:rsidP="00E9385F">
            <w:pPr>
              <w:jc w:val="center"/>
              <w:rPr>
                <w:rFonts w:ascii="Arial" w:hAnsi="Arial"/>
                <w:sz w:val="22"/>
                <w:szCs w:val="22"/>
              </w:rPr>
            </w:pPr>
            <w:r w:rsidRPr="002C2ED9">
              <w:rPr>
                <w:rFonts w:ascii="Arial" w:hAnsi="Arial"/>
                <w:sz w:val="22"/>
                <w:szCs w:val="22"/>
              </w:rPr>
              <w:t>.1168</w:t>
            </w:r>
          </w:p>
          <w:p w14:paraId="126447CF" w14:textId="1BD438E5" w:rsidR="00E03EF0" w:rsidRPr="006C5223" w:rsidRDefault="00E03EF0" w:rsidP="00A770BA">
            <w:pPr>
              <w:jc w:val="center"/>
              <w:rPr>
                <w:rFonts w:ascii="Arial" w:hAnsi="Arial"/>
                <w:sz w:val="22"/>
                <w:szCs w:val="22"/>
              </w:rPr>
            </w:pPr>
            <w:r w:rsidRPr="002C2ED9">
              <w:rPr>
                <w:rFonts w:ascii="Arial" w:hAnsi="Arial"/>
                <w:sz w:val="22"/>
                <w:szCs w:val="22"/>
              </w:rPr>
              <w:t>(.45)</w:t>
            </w:r>
          </w:p>
        </w:tc>
        <w:tc>
          <w:tcPr>
            <w:tcW w:w="1070" w:type="dxa"/>
            <w:tcBorders>
              <w:top w:val="nil"/>
              <w:left w:val="nil"/>
              <w:bottom w:val="nil"/>
              <w:right w:val="nil"/>
            </w:tcBorders>
          </w:tcPr>
          <w:p w14:paraId="37975E51" w14:textId="77777777" w:rsidR="00E03EF0" w:rsidRPr="002C2ED9" w:rsidRDefault="00E03EF0" w:rsidP="00E9385F">
            <w:pPr>
              <w:jc w:val="center"/>
              <w:rPr>
                <w:rFonts w:ascii="Arial" w:hAnsi="Arial"/>
                <w:sz w:val="22"/>
                <w:szCs w:val="22"/>
              </w:rPr>
            </w:pPr>
            <w:r w:rsidRPr="002C2ED9">
              <w:rPr>
                <w:rFonts w:ascii="Arial" w:hAnsi="Arial"/>
                <w:sz w:val="22"/>
                <w:szCs w:val="22"/>
              </w:rPr>
              <w:t>.0782</w:t>
            </w:r>
          </w:p>
          <w:p w14:paraId="6C4DF530" w14:textId="450A1AF3" w:rsidR="00E03EF0" w:rsidRPr="006C5223" w:rsidRDefault="00E03EF0" w:rsidP="00A770BA">
            <w:pPr>
              <w:jc w:val="center"/>
              <w:rPr>
                <w:rFonts w:ascii="Arial" w:hAnsi="Arial"/>
                <w:sz w:val="22"/>
                <w:szCs w:val="22"/>
              </w:rPr>
            </w:pPr>
            <w:r w:rsidRPr="002C2ED9">
              <w:rPr>
                <w:rFonts w:ascii="Arial" w:hAnsi="Arial"/>
                <w:sz w:val="22"/>
                <w:szCs w:val="22"/>
              </w:rPr>
              <w:t>(.57)</w:t>
            </w:r>
          </w:p>
        </w:tc>
        <w:tc>
          <w:tcPr>
            <w:tcW w:w="1069" w:type="dxa"/>
            <w:tcBorders>
              <w:top w:val="nil"/>
              <w:left w:val="nil"/>
              <w:bottom w:val="nil"/>
              <w:right w:val="nil"/>
            </w:tcBorders>
          </w:tcPr>
          <w:p w14:paraId="2FB8A7BB" w14:textId="77777777" w:rsidR="00E03EF0" w:rsidRPr="002C2ED9" w:rsidRDefault="00E03EF0" w:rsidP="00E9385F">
            <w:pPr>
              <w:jc w:val="center"/>
              <w:rPr>
                <w:rFonts w:ascii="Arial" w:hAnsi="Arial"/>
                <w:sz w:val="22"/>
                <w:szCs w:val="22"/>
              </w:rPr>
            </w:pPr>
            <w:r w:rsidRPr="002C2ED9">
              <w:rPr>
                <w:rFonts w:ascii="Arial" w:hAnsi="Arial"/>
                <w:sz w:val="22"/>
                <w:szCs w:val="22"/>
              </w:rPr>
              <w:t>.3022</w:t>
            </w:r>
          </w:p>
          <w:p w14:paraId="4DDB48BF" w14:textId="5A078766" w:rsidR="00E03EF0" w:rsidRPr="006C5223" w:rsidRDefault="00E03EF0" w:rsidP="00A770BA">
            <w:pPr>
              <w:jc w:val="center"/>
              <w:rPr>
                <w:rFonts w:ascii="Arial" w:hAnsi="Arial"/>
                <w:sz w:val="22"/>
                <w:szCs w:val="22"/>
              </w:rPr>
            </w:pPr>
            <w:r w:rsidRPr="002C2ED9">
              <w:rPr>
                <w:rFonts w:ascii="Arial" w:hAnsi="Arial"/>
                <w:sz w:val="22"/>
                <w:szCs w:val="22"/>
              </w:rPr>
              <w:t>(.04)**</w:t>
            </w:r>
          </w:p>
        </w:tc>
        <w:tc>
          <w:tcPr>
            <w:tcW w:w="1070" w:type="dxa"/>
            <w:tcBorders>
              <w:top w:val="nil"/>
              <w:left w:val="nil"/>
              <w:bottom w:val="nil"/>
              <w:right w:val="nil"/>
            </w:tcBorders>
          </w:tcPr>
          <w:p w14:paraId="6DE2456B" w14:textId="77777777" w:rsidR="00E03EF0" w:rsidRDefault="00E03EF0" w:rsidP="00E9385F">
            <w:pPr>
              <w:jc w:val="center"/>
              <w:rPr>
                <w:rFonts w:ascii="Arial" w:hAnsi="Arial"/>
                <w:sz w:val="22"/>
                <w:szCs w:val="22"/>
              </w:rPr>
            </w:pPr>
            <w:r>
              <w:rPr>
                <w:rFonts w:ascii="Arial" w:hAnsi="Arial"/>
                <w:sz w:val="22"/>
                <w:szCs w:val="22"/>
              </w:rPr>
              <w:t>.0829</w:t>
            </w:r>
          </w:p>
          <w:p w14:paraId="5DA9A8AA" w14:textId="1C8E1342" w:rsidR="00E03EF0" w:rsidRPr="005B72AA" w:rsidRDefault="00E03EF0" w:rsidP="00A770BA">
            <w:pPr>
              <w:jc w:val="center"/>
              <w:rPr>
                <w:rFonts w:ascii="Arial" w:hAnsi="Arial"/>
                <w:sz w:val="22"/>
                <w:szCs w:val="22"/>
              </w:rPr>
            </w:pPr>
            <w:r>
              <w:rPr>
                <w:rFonts w:ascii="Arial" w:hAnsi="Arial"/>
                <w:sz w:val="22"/>
                <w:szCs w:val="22"/>
              </w:rPr>
              <w:t>(.69)</w:t>
            </w:r>
          </w:p>
        </w:tc>
        <w:tc>
          <w:tcPr>
            <w:tcW w:w="1069" w:type="dxa"/>
            <w:tcBorders>
              <w:top w:val="nil"/>
              <w:left w:val="nil"/>
              <w:bottom w:val="nil"/>
              <w:right w:val="nil"/>
            </w:tcBorders>
          </w:tcPr>
          <w:p w14:paraId="11858859" w14:textId="77777777" w:rsidR="00E03EF0" w:rsidRDefault="00E03EF0" w:rsidP="00E9385F">
            <w:pPr>
              <w:jc w:val="center"/>
              <w:rPr>
                <w:rFonts w:ascii="Arial" w:hAnsi="Arial"/>
                <w:sz w:val="22"/>
                <w:szCs w:val="22"/>
              </w:rPr>
            </w:pPr>
            <w:r>
              <w:rPr>
                <w:rFonts w:ascii="Arial" w:hAnsi="Arial"/>
                <w:sz w:val="22"/>
                <w:szCs w:val="22"/>
              </w:rPr>
              <w:t>-.0507</w:t>
            </w:r>
          </w:p>
          <w:p w14:paraId="4DEEF39D" w14:textId="4ACC68BE" w:rsidR="00E03EF0" w:rsidRPr="005B72AA" w:rsidRDefault="00E03EF0" w:rsidP="00A770BA">
            <w:pPr>
              <w:jc w:val="center"/>
              <w:rPr>
                <w:rFonts w:ascii="Arial" w:hAnsi="Arial"/>
                <w:sz w:val="22"/>
                <w:szCs w:val="22"/>
              </w:rPr>
            </w:pPr>
            <w:r>
              <w:rPr>
                <w:rFonts w:ascii="Arial" w:hAnsi="Arial"/>
                <w:sz w:val="22"/>
                <w:szCs w:val="22"/>
              </w:rPr>
              <w:t>(.80)</w:t>
            </w:r>
          </w:p>
        </w:tc>
        <w:tc>
          <w:tcPr>
            <w:tcW w:w="1070" w:type="dxa"/>
            <w:tcBorders>
              <w:top w:val="nil"/>
              <w:left w:val="nil"/>
              <w:bottom w:val="nil"/>
              <w:right w:val="nil"/>
            </w:tcBorders>
          </w:tcPr>
          <w:p w14:paraId="1EDB1386" w14:textId="77777777" w:rsidR="00E03EF0" w:rsidRDefault="00E03EF0" w:rsidP="00E9385F">
            <w:pPr>
              <w:jc w:val="center"/>
              <w:rPr>
                <w:rFonts w:ascii="Arial" w:hAnsi="Arial"/>
                <w:sz w:val="22"/>
                <w:szCs w:val="22"/>
              </w:rPr>
            </w:pPr>
            <w:r>
              <w:rPr>
                <w:rFonts w:ascii="Arial" w:hAnsi="Arial"/>
                <w:sz w:val="22"/>
                <w:szCs w:val="22"/>
              </w:rPr>
              <w:t>-.0322</w:t>
            </w:r>
          </w:p>
          <w:p w14:paraId="43DA175C" w14:textId="5588AEA1" w:rsidR="00E03EF0" w:rsidRPr="005B72AA" w:rsidRDefault="00E03EF0" w:rsidP="00A770BA">
            <w:pPr>
              <w:jc w:val="center"/>
              <w:rPr>
                <w:rFonts w:ascii="Arial" w:hAnsi="Arial"/>
                <w:sz w:val="22"/>
                <w:szCs w:val="22"/>
              </w:rPr>
            </w:pPr>
            <w:r>
              <w:rPr>
                <w:rFonts w:ascii="Arial" w:hAnsi="Arial"/>
                <w:sz w:val="22"/>
                <w:szCs w:val="22"/>
              </w:rPr>
              <w:t>(.83)</w:t>
            </w:r>
          </w:p>
        </w:tc>
        <w:tc>
          <w:tcPr>
            <w:tcW w:w="1070" w:type="dxa"/>
            <w:tcBorders>
              <w:top w:val="nil"/>
              <w:left w:val="nil"/>
              <w:bottom w:val="nil"/>
            </w:tcBorders>
          </w:tcPr>
          <w:p w14:paraId="77A0441B" w14:textId="77777777" w:rsidR="00E03EF0" w:rsidRPr="005B72AA" w:rsidRDefault="00E03EF0" w:rsidP="00E9385F">
            <w:pPr>
              <w:jc w:val="center"/>
              <w:rPr>
                <w:rFonts w:ascii="Arial" w:hAnsi="Arial"/>
                <w:sz w:val="22"/>
                <w:szCs w:val="22"/>
              </w:rPr>
            </w:pPr>
            <w:r w:rsidRPr="005B72AA">
              <w:rPr>
                <w:rFonts w:ascii="Arial" w:hAnsi="Arial"/>
                <w:sz w:val="22"/>
                <w:szCs w:val="22"/>
              </w:rPr>
              <w:t>.0213</w:t>
            </w:r>
          </w:p>
          <w:p w14:paraId="5894F460" w14:textId="5A61B60B" w:rsidR="00E03EF0" w:rsidRPr="005B72AA" w:rsidRDefault="00E03EF0" w:rsidP="00A770BA">
            <w:pPr>
              <w:jc w:val="center"/>
              <w:rPr>
                <w:rFonts w:ascii="Arial" w:hAnsi="Arial"/>
                <w:sz w:val="22"/>
                <w:szCs w:val="22"/>
              </w:rPr>
            </w:pPr>
            <w:r w:rsidRPr="005B72AA">
              <w:rPr>
                <w:rFonts w:ascii="Arial" w:hAnsi="Arial"/>
                <w:sz w:val="22"/>
                <w:szCs w:val="22"/>
              </w:rPr>
              <w:t>(.92)</w:t>
            </w:r>
          </w:p>
        </w:tc>
      </w:tr>
      <w:tr w:rsidR="00E03EF0" w:rsidRPr="005B72AA" w14:paraId="1036A63D" w14:textId="77777777" w:rsidTr="00E9385F">
        <w:trPr>
          <w:trHeight w:val="655"/>
        </w:trPr>
        <w:tc>
          <w:tcPr>
            <w:tcW w:w="1384" w:type="dxa"/>
            <w:tcBorders>
              <w:top w:val="nil"/>
              <w:bottom w:val="nil"/>
              <w:right w:val="nil"/>
            </w:tcBorders>
          </w:tcPr>
          <w:p w14:paraId="4DF607DA" w14:textId="62045724" w:rsidR="00E03EF0" w:rsidRPr="006C5223" w:rsidRDefault="00E03EF0" w:rsidP="00E9385F">
            <w:pPr>
              <w:rPr>
                <w:rFonts w:ascii="Arial" w:hAnsi="Arial"/>
                <w:sz w:val="22"/>
                <w:szCs w:val="22"/>
              </w:rPr>
            </w:pPr>
            <w:r w:rsidRPr="002C2ED9">
              <w:rPr>
                <w:rFonts w:ascii="Arial" w:hAnsi="Arial"/>
                <w:sz w:val="22"/>
                <w:szCs w:val="22"/>
              </w:rPr>
              <w:t>Oil</w:t>
            </w:r>
          </w:p>
        </w:tc>
        <w:tc>
          <w:tcPr>
            <w:tcW w:w="1069" w:type="dxa"/>
            <w:tcBorders>
              <w:top w:val="nil"/>
              <w:left w:val="nil"/>
              <w:bottom w:val="nil"/>
              <w:right w:val="nil"/>
            </w:tcBorders>
          </w:tcPr>
          <w:p w14:paraId="5B8FE142" w14:textId="77777777" w:rsidR="00E03EF0" w:rsidRPr="002C2ED9" w:rsidRDefault="00E03EF0" w:rsidP="00E9385F">
            <w:pPr>
              <w:jc w:val="center"/>
              <w:rPr>
                <w:rFonts w:ascii="Arial" w:hAnsi="Arial"/>
                <w:sz w:val="22"/>
                <w:szCs w:val="22"/>
              </w:rPr>
            </w:pPr>
            <w:r w:rsidRPr="002C2ED9">
              <w:rPr>
                <w:rFonts w:ascii="Arial" w:hAnsi="Arial"/>
                <w:sz w:val="22"/>
                <w:szCs w:val="22"/>
              </w:rPr>
              <w:t>-.0468</w:t>
            </w:r>
          </w:p>
          <w:p w14:paraId="5104BFE9" w14:textId="39C1915F" w:rsidR="00E03EF0" w:rsidRPr="006C5223" w:rsidRDefault="00E03EF0" w:rsidP="00E9385F">
            <w:pPr>
              <w:jc w:val="center"/>
              <w:rPr>
                <w:rFonts w:ascii="Arial" w:hAnsi="Arial"/>
                <w:sz w:val="22"/>
                <w:szCs w:val="22"/>
              </w:rPr>
            </w:pPr>
            <w:r w:rsidRPr="002C2ED9">
              <w:rPr>
                <w:rFonts w:ascii="Arial" w:hAnsi="Arial"/>
                <w:sz w:val="22"/>
                <w:szCs w:val="22"/>
              </w:rPr>
              <w:t>(.67)</w:t>
            </w:r>
          </w:p>
        </w:tc>
        <w:tc>
          <w:tcPr>
            <w:tcW w:w="1070" w:type="dxa"/>
            <w:tcBorders>
              <w:top w:val="nil"/>
              <w:left w:val="nil"/>
              <w:bottom w:val="nil"/>
              <w:right w:val="nil"/>
            </w:tcBorders>
          </w:tcPr>
          <w:p w14:paraId="51F2AEAB" w14:textId="77777777" w:rsidR="00E03EF0" w:rsidRPr="002C2ED9" w:rsidRDefault="00E03EF0" w:rsidP="00E9385F">
            <w:pPr>
              <w:jc w:val="center"/>
              <w:rPr>
                <w:rFonts w:ascii="Arial" w:hAnsi="Arial"/>
                <w:sz w:val="22"/>
                <w:szCs w:val="22"/>
              </w:rPr>
            </w:pPr>
            <w:r w:rsidRPr="002C2ED9">
              <w:rPr>
                <w:rFonts w:ascii="Arial" w:hAnsi="Arial"/>
                <w:sz w:val="22"/>
                <w:szCs w:val="22"/>
              </w:rPr>
              <w:t>.0152</w:t>
            </w:r>
          </w:p>
          <w:p w14:paraId="3467EE07" w14:textId="6623C90F" w:rsidR="00E03EF0" w:rsidRPr="006C5223" w:rsidRDefault="00E03EF0" w:rsidP="00E9385F">
            <w:pPr>
              <w:jc w:val="center"/>
              <w:rPr>
                <w:rFonts w:ascii="Arial" w:hAnsi="Arial"/>
                <w:sz w:val="22"/>
                <w:szCs w:val="22"/>
              </w:rPr>
            </w:pPr>
            <w:r w:rsidRPr="002C2ED9">
              <w:rPr>
                <w:rFonts w:ascii="Arial" w:hAnsi="Arial"/>
                <w:sz w:val="22"/>
                <w:szCs w:val="22"/>
              </w:rPr>
              <w:t>(.87)</w:t>
            </w:r>
          </w:p>
        </w:tc>
        <w:tc>
          <w:tcPr>
            <w:tcW w:w="1069" w:type="dxa"/>
            <w:tcBorders>
              <w:top w:val="nil"/>
              <w:left w:val="nil"/>
              <w:bottom w:val="nil"/>
              <w:right w:val="nil"/>
            </w:tcBorders>
          </w:tcPr>
          <w:p w14:paraId="05E536B8" w14:textId="77777777" w:rsidR="00E03EF0" w:rsidRPr="002C2ED9" w:rsidRDefault="00E03EF0" w:rsidP="00E9385F">
            <w:pPr>
              <w:jc w:val="center"/>
              <w:rPr>
                <w:rFonts w:ascii="Arial" w:hAnsi="Arial"/>
                <w:sz w:val="22"/>
                <w:szCs w:val="22"/>
              </w:rPr>
            </w:pPr>
            <w:r w:rsidRPr="002C2ED9">
              <w:rPr>
                <w:rFonts w:ascii="Arial" w:hAnsi="Arial"/>
                <w:sz w:val="22"/>
                <w:szCs w:val="22"/>
              </w:rPr>
              <w:t>.1317</w:t>
            </w:r>
          </w:p>
          <w:p w14:paraId="6DD058FC" w14:textId="4570E465" w:rsidR="00E03EF0" w:rsidRPr="006C5223" w:rsidRDefault="00E03EF0" w:rsidP="00E9385F">
            <w:pPr>
              <w:jc w:val="center"/>
              <w:rPr>
                <w:rFonts w:ascii="Arial" w:hAnsi="Arial"/>
                <w:sz w:val="22"/>
                <w:szCs w:val="22"/>
              </w:rPr>
            </w:pPr>
            <w:r w:rsidRPr="002C2ED9">
              <w:rPr>
                <w:rFonts w:ascii="Arial" w:hAnsi="Arial"/>
                <w:sz w:val="22"/>
                <w:szCs w:val="22"/>
              </w:rPr>
              <w:t>(.22)</w:t>
            </w:r>
          </w:p>
        </w:tc>
        <w:tc>
          <w:tcPr>
            <w:tcW w:w="1070" w:type="dxa"/>
            <w:tcBorders>
              <w:top w:val="nil"/>
              <w:left w:val="nil"/>
              <w:bottom w:val="nil"/>
              <w:right w:val="nil"/>
            </w:tcBorders>
          </w:tcPr>
          <w:p w14:paraId="16F6CF56" w14:textId="77777777" w:rsidR="00E03EF0" w:rsidRPr="002C2ED9" w:rsidRDefault="00E03EF0" w:rsidP="00E9385F">
            <w:pPr>
              <w:jc w:val="center"/>
              <w:rPr>
                <w:rFonts w:ascii="Arial" w:hAnsi="Arial"/>
                <w:sz w:val="22"/>
                <w:szCs w:val="22"/>
              </w:rPr>
            </w:pPr>
            <w:r w:rsidRPr="002C2ED9">
              <w:rPr>
                <w:rFonts w:ascii="Arial" w:hAnsi="Arial"/>
                <w:sz w:val="22"/>
                <w:szCs w:val="22"/>
              </w:rPr>
              <w:t>.2515</w:t>
            </w:r>
          </w:p>
          <w:p w14:paraId="330EB50E" w14:textId="157CC526" w:rsidR="00E03EF0" w:rsidRPr="006C5223" w:rsidRDefault="00E03EF0" w:rsidP="00E9385F">
            <w:pPr>
              <w:jc w:val="center"/>
              <w:rPr>
                <w:rFonts w:ascii="Arial" w:hAnsi="Arial"/>
                <w:sz w:val="22"/>
                <w:szCs w:val="22"/>
              </w:rPr>
            </w:pPr>
            <w:r w:rsidRPr="002C2ED9">
              <w:rPr>
                <w:rFonts w:ascii="Arial" w:hAnsi="Arial"/>
                <w:sz w:val="22"/>
                <w:szCs w:val="22"/>
              </w:rPr>
              <w:t>(.01)***</w:t>
            </w:r>
          </w:p>
        </w:tc>
        <w:tc>
          <w:tcPr>
            <w:tcW w:w="1069" w:type="dxa"/>
            <w:tcBorders>
              <w:top w:val="nil"/>
              <w:left w:val="nil"/>
              <w:bottom w:val="nil"/>
              <w:right w:val="nil"/>
            </w:tcBorders>
          </w:tcPr>
          <w:p w14:paraId="6EA41167" w14:textId="77777777" w:rsidR="00E03EF0" w:rsidRPr="002C2ED9" w:rsidRDefault="00E03EF0" w:rsidP="00E9385F">
            <w:pPr>
              <w:jc w:val="center"/>
              <w:rPr>
                <w:rFonts w:ascii="Arial" w:hAnsi="Arial"/>
                <w:sz w:val="22"/>
                <w:szCs w:val="22"/>
              </w:rPr>
            </w:pPr>
            <w:r w:rsidRPr="002C2ED9">
              <w:rPr>
                <w:rFonts w:ascii="Arial" w:hAnsi="Arial"/>
                <w:sz w:val="22"/>
                <w:szCs w:val="22"/>
              </w:rPr>
              <w:t>-.0480</w:t>
            </w:r>
          </w:p>
          <w:p w14:paraId="23D1671E" w14:textId="273C8B04" w:rsidR="00E03EF0" w:rsidRPr="006C5223" w:rsidRDefault="00E03EF0" w:rsidP="00E9385F">
            <w:pPr>
              <w:jc w:val="center"/>
              <w:rPr>
                <w:rFonts w:ascii="Arial" w:hAnsi="Arial"/>
                <w:sz w:val="22"/>
                <w:szCs w:val="22"/>
              </w:rPr>
            </w:pPr>
            <w:r w:rsidRPr="002C2ED9">
              <w:rPr>
                <w:rFonts w:ascii="Arial" w:hAnsi="Arial"/>
                <w:sz w:val="22"/>
                <w:szCs w:val="22"/>
              </w:rPr>
              <w:t>(.67)</w:t>
            </w:r>
          </w:p>
        </w:tc>
        <w:tc>
          <w:tcPr>
            <w:tcW w:w="1070" w:type="dxa"/>
            <w:tcBorders>
              <w:top w:val="nil"/>
              <w:left w:val="nil"/>
              <w:bottom w:val="nil"/>
              <w:right w:val="nil"/>
            </w:tcBorders>
          </w:tcPr>
          <w:p w14:paraId="58ADCFD3" w14:textId="77777777" w:rsidR="00E03EF0" w:rsidRPr="002C2ED9" w:rsidRDefault="00E03EF0" w:rsidP="00E9385F">
            <w:pPr>
              <w:jc w:val="center"/>
              <w:rPr>
                <w:rFonts w:ascii="Arial" w:hAnsi="Arial"/>
                <w:sz w:val="22"/>
                <w:szCs w:val="22"/>
              </w:rPr>
            </w:pPr>
            <w:r w:rsidRPr="002C2ED9">
              <w:rPr>
                <w:rFonts w:ascii="Arial" w:hAnsi="Arial"/>
                <w:sz w:val="22"/>
                <w:szCs w:val="22"/>
              </w:rPr>
              <w:t>.1779</w:t>
            </w:r>
          </w:p>
          <w:p w14:paraId="1293D703" w14:textId="1F0AB469" w:rsidR="00E03EF0" w:rsidRPr="006C5223" w:rsidRDefault="00E03EF0" w:rsidP="00E9385F">
            <w:pPr>
              <w:jc w:val="center"/>
              <w:rPr>
                <w:rFonts w:ascii="Arial" w:hAnsi="Arial"/>
                <w:sz w:val="22"/>
                <w:szCs w:val="22"/>
              </w:rPr>
            </w:pPr>
            <w:r w:rsidRPr="002C2ED9">
              <w:rPr>
                <w:rFonts w:ascii="Arial" w:hAnsi="Arial"/>
                <w:sz w:val="22"/>
                <w:szCs w:val="22"/>
              </w:rPr>
              <w:t>(.07)**</w:t>
            </w:r>
          </w:p>
        </w:tc>
        <w:tc>
          <w:tcPr>
            <w:tcW w:w="1069" w:type="dxa"/>
            <w:tcBorders>
              <w:top w:val="nil"/>
              <w:left w:val="nil"/>
              <w:bottom w:val="nil"/>
              <w:right w:val="nil"/>
            </w:tcBorders>
          </w:tcPr>
          <w:p w14:paraId="78B7E30D" w14:textId="77777777" w:rsidR="00E03EF0" w:rsidRPr="002C2ED9" w:rsidRDefault="00E03EF0" w:rsidP="00E9385F">
            <w:pPr>
              <w:jc w:val="center"/>
              <w:rPr>
                <w:rFonts w:ascii="Arial" w:hAnsi="Arial"/>
                <w:sz w:val="22"/>
                <w:szCs w:val="22"/>
              </w:rPr>
            </w:pPr>
            <w:r w:rsidRPr="002C2ED9">
              <w:rPr>
                <w:rFonts w:ascii="Arial" w:hAnsi="Arial"/>
                <w:sz w:val="22"/>
                <w:szCs w:val="22"/>
              </w:rPr>
              <w:t>.0336</w:t>
            </w:r>
          </w:p>
          <w:p w14:paraId="0739AAE7" w14:textId="418E71CB" w:rsidR="00E03EF0" w:rsidRPr="006C5223" w:rsidRDefault="00E03EF0" w:rsidP="00E9385F">
            <w:pPr>
              <w:jc w:val="center"/>
              <w:rPr>
                <w:rFonts w:ascii="Arial" w:hAnsi="Arial"/>
                <w:sz w:val="22"/>
                <w:szCs w:val="22"/>
              </w:rPr>
            </w:pPr>
            <w:r w:rsidRPr="002C2ED9">
              <w:rPr>
                <w:rFonts w:ascii="Arial" w:hAnsi="Arial"/>
                <w:sz w:val="22"/>
                <w:szCs w:val="22"/>
              </w:rPr>
              <w:t>(.75)</w:t>
            </w:r>
          </w:p>
        </w:tc>
        <w:tc>
          <w:tcPr>
            <w:tcW w:w="1070" w:type="dxa"/>
            <w:tcBorders>
              <w:top w:val="nil"/>
              <w:left w:val="nil"/>
              <w:bottom w:val="nil"/>
              <w:right w:val="nil"/>
            </w:tcBorders>
          </w:tcPr>
          <w:p w14:paraId="10B04D32" w14:textId="77777777" w:rsidR="00E03EF0" w:rsidRDefault="00E03EF0" w:rsidP="00E9385F">
            <w:pPr>
              <w:jc w:val="center"/>
              <w:rPr>
                <w:rFonts w:ascii="Arial" w:hAnsi="Arial"/>
                <w:sz w:val="22"/>
                <w:szCs w:val="22"/>
              </w:rPr>
            </w:pPr>
            <w:r>
              <w:rPr>
                <w:rFonts w:ascii="Arial" w:hAnsi="Arial"/>
                <w:sz w:val="22"/>
                <w:szCs w:val="22"/>
              </w:rPr>
              <w:t>-.1711</w:t>
            </w:r>
          </w:p>
          <w:p w14:paraId="17B30900" w14:textId="568E1F79" w:rsidR="00E03EF0" w:rsidRPr="005B72AA" w:rsidRDefault="00E03EF0" w:rsidP="00E9385F">
            <w:pPr>
              <w:jc w:val="center"/>
              <w:rPr>
                <w:rFonts w:ascii="Arial" w:hAnsi="Arial"/>
                <w:sz w:val="22"/>
                <w:szCs w:val="22"/>
              </w:rPr>
            </w:pPr>
            <w:r>
              <w:rPr>
                <w:rFonts w:ascii="Arial" w:hAnsi="Arial"/>
                <w:sz w:val="22"/>
                <w:szCs w:val="22"/>
              </w:rPr>
              <w:t>(.21)</w:t>
            </w:r>
          </w:p>
        </w:tc>
        <w:tc>
          <w:tcPr>
            <w:tcW w:w="1069" w:type="dxa"/>
            <w:tcBorders>
              <w:top w:val="nil"/>
              <w:left w:val="nil"/>
              <w:bottom w:val="nil"/>
              <w:right w:val="nil"/>
            </w:tcBorders>
          </w:tcPr>
          <w:p w14:paraId="255A5A85" w14:textId="77777777" w:rsidR="00E03EF0" w:rsidRDefault="00E03EF0" w:rsidP="00E9385F">
            <w:pPr>
              <w:jc w:val="center"/>
              <w:rPr>
                <w:rFonts w:ascii="Arial" w:hAnsi="Arial"/>
                <w:sz w:val="22"/>
                <w:szCs w:val="22"/>
              </w:rPr>
            </w:pPr>
            <w:r>
              <w:rPr>
                <w:rFonts w:ascii="Arial" w:hAnsi="Arial"/>
                <w:sz w:val="22"/>
                <w:szCs w:val="22"/>
              </w:rPr>
              <w:t>.0268</w:t>
            </w:r>
          </w:p>
          <w:p w14:paraId="55BE015D" w14:textId="164F79EF" w:rsidR="00E03EF0" w:rsidRPr="005B72AA" w:rsidRDefault="00E03EF0" w:rsidP="00E9385F">
            <w:pPr>
              <w:jc w:val="center"/>
              <w:rPr>
                <w:rFonts w:ascii="Arial" w:hAnsi="Arial"/>
                <w:sz w:val="22"/>
                <w:szCs w:val="22"/>
              </w:rPr>
            </w:pPr>
            <w:r>
              <w:rPr>
                <w:rFonts w:ascii="Arial" w:hAnsi="Arial"/>
                <w:sz w:val="22"/>
                <w:szCs w:val="22"/>
              </w:rPr>
              <w:t>(.84)</w:t>
            </w:r>
          </w:p>
        </w:tc>
        <w:tc>
          <w:tcPr>
            <w:tcW w:w="1070" w:type="dxa"/>
            <w:tcBorders>
              <w:top w:val="nil"/>
              <w:left w:val="nil"/>
              <w:bottom w:val="nil"/>
              <w:right w:val="nil"/>
            </w:tcBorders>
          </w:tcPr>
          <w:p w14:paraId="02058298" w14:textId="77777777" w:rsidR="00E03EF0" w:rsidRDefault="00E03EF0" w:rsidP="00E9385F">
            <w:pPr>
              <w:jc w:val="center"/>
              <w:rPr>
                <w:rFonts w:ascii="Arial" w:hAnsi="Arial"/>
                <w:sz w:val="22"/>
                <w:szCs w:val="22"/>
              </w:rPr>
            </w:pPr>
            <w:r>
              <w:rPr>
                <w:rFonts w:ascii="Arial" w:hAnsi="Arial"/>
                <w:sz w:val="22"/>
                <w:szCs w:val="22"/>
              </w:rPr>
              <w:t>.1442</w:t>
            </w:r>
          </w:p>
          <w:p w14:paraId="49113239" w14:textId="286FC09C" w:rsidR="00E03EF0" w:rsidRPr="005B72AA" w:rsidRDefault="00E03EF0" w:rsidP="00E9385F">
            <w:pPr>
              <w:jc w:val="center"/>
              <w:rPr>
                <w:rFonts w:ascii="Arial" w:hAnsi="Arial"/>
                <w:sz w:val="22"/>
                <w:szCs w:val="22"/>
              </w:rPr>
            </w:pPr>
            <w:r>
              <w:rPr>
                <w:rFonts w:ascii="Arial" w:hAnsi="Arial"/>
                <w:sz w:val="22"/>
                <w:szCs w:val="22"/>
              </w:rPr>
              <w:t>(.15)</w:t>
            </w:r>
          </w:p>
        </w:tc>
        <w:tc>
          <w:tcPr>
            <w:tcW w:w="1070" w:type="dxa"/>
            <w:tcBorders>
              <w:top w:val="nil"/>
              <w:left w:val="nil"/>
              <w:bottom w:val="nil"/>
            </w:tcBorders>
          </w:tcPr>
          <w:p w14:paraId="623CEDC6" w14:textId="77777777" w:rsidR="00E03EF0" w:rsidRPr="005B72AA" w:rsidRDefault="00E03EF0" w:rsidP="00E9385F">
            <w:pPr>
              <w:jc w:val="center"/>
              <w:rPr>
                <w:rFonts w:ascii="Arial" w:hAnsi="Arial"/>
                <w:sz w:val="22"/>
                <w:szCs w:val="22"/>
              </w:rPr>
            </w:pPr>
            <w:r w:rsidRPr="005B72AA">
              <w:rPr>
                <w:rFonts w:ascii="Arial" w:hAnsi="Arial"/>
                <w:sz w:val="22"/>
                <w:szCs w:val="22"/>
              </w:rPr>
              <w:t>-.1048</w:t>
            </w:r>
          </w:p>
          <w:p w14:paraId="7DD5DAC5" w14:textId="567AB240" w:rsidR="00E03EF0" w:rsidRPr="005B72AA" w:rsidRDefault="00E03EF0" w:rsidP="00E9385F">
            <w:pPr>
              <w:jc w:val="center"/>
              <w:rPr>
                <w:rFonts w:ascii="Arial" w:hAnsi="Arial"/>
                <w:sz w:val="22"/>
                <w:szCs w:val="22"/>
              </w:rPr>
            </w:pPr>
            <w:r w:rsidRPr="005B72AA">
              <w:rPr>
                <w:rFonts w:ascii="Arial" w:hAnsi="Arial"/>
                <w:sz w:val="22"/>
                <w:szCs w:val="22"/>
              </w:rPr>
              <w:t>(.45)</w:t>
            </w:r>
          </w:p>
        </w:tc>
      </w:tr>
      <w:tr w:rsidR="00E03EF0" w:rsidRPr="005B72AA" w14:paraId="049E904E" w14:textId="77777777" w:rsidTr="00E9385F">
        <w:trPr>
          <w:trHeight w:val="655"/>
        </w:trPr>
        <w:tc>
          <w:tcPr>
            <w:tcW w:w="1384" w:type="dxa"/>
            <w:tcBorders>
              <w:top w:val="nil"/>
              <w:bottom w:val="nil"/>
              <w:right w:val="nil"/>
            </w:tcBorders>
          </w:tcPr>
          <w:p w14:paraId="1B943094" w14:textId="5CE469E3" w:rsidR="00E03EF0" w:rsidRPr="006C5223" w:rsidRDefault="00E03EF0" w:rsidP="00E9385F">
            <w:pPr>
              <w:rPr>
                <w:rFonts w:ascii="Arial" w:hAnsi="Arial"/>
                <w:sz w:val="22"/>
                <w:szCs w:val="22"/>
              </w:rPr>
            </w:pPr>
            <w:r w:rsidRPr="002C2ED9">
              <w:rPr>
                <w:rFonts w:ascii="Arial" w:hAnsi="Arial"/>
                <w:sz w:val="22"/>
                <w:szCs w:val="22"/>
              </w:rPr>
              <w:t>Urban</w:t>
            </w:r>
          </w:p>
        </w:tc>
        <w:tc>
          <w:tcPr>
            <w:tcW w:w="1069" w:type="dxa"/>
            <w:tcBorders>
              <w:top w:val="nil"/>
              <w:left w:val="nil"/>
              <w:bottom w:val="nil"/>
              <w:right w:val="nil"/>
            </w:tcBorders>
          </w:tcPr>
          <w:p w14:paraId="41BF0FD2" w14:textId="77777777" w:rsidR="00E03EF0" w:rsidRPr="002C2ED9" w:rsidRDefault="00E03EF0" w:rsidP="00E9385F">
            <w:pPr>
              <w:jc w:val="center"/>
              <w:rPr>
                <w:rFonts w:ascii="Arial" w:hAnsi="Arial"/>
                <w:sz w:val="22"/>
                <w:szCs w:val="22"/>
              </w:rPr>
            </w:pPr>
            <w:r w:rsidRPr="002C2ED9">
              <w:rPr>
                <w:rFonts w:ascii="Arial" w:hAnsi="Arial"/>
                <w:sz w:val="22"/>
                <w:szCs w:val="22"/>
              </w:rPr>
              <w:t>.0008</w:t>
            </w:r>
          </w:p>
          <w:p w14:paraId="04B4D4E5" w14:textId="59CEBA69" w:rsidR="00E03EF0" w:rsidRPr="006C5223" w:rsidRDefault="00E03EF0" w:rsidP="00E9385F">
            <w:pPr>
              <w:jc w:val="center"/>
              <w:rPr>
                <w:rFonts w:ascii="Arial" w:hAnsi="Arial"/>
                <w:sz w:val="22"/>
                <w:szCs w:val="22"/>
              </w:rPr>
            </w:pPr>
            <w:r w:rsidRPr="002C2ED9">
              <w:rPr>
                <w:rFonts w:ascii="Arial" w:hAnsi="Arial"/>
                <w:sz w:val="22"/>
                <w:szCs w:val="22"/>
              </w:rPr>
              <w:t>(.99)</w:t>
            </w:r>
          </w:p>
        </w:tc>
        <w:tc>
          <w:tcPr>
            <w:tcW w:w="1070" w:type="dxa"/>
            <w:tcBorders>
              <w:top w:val="nil"/>
              <w:left w:val="nil"/>
              <w:bottom w:val="nil"/>
              <w:right w:val="nil"/>
            </w:tcBorders>
          </w:tcPr>
          <w:p w14:paraId="6AD24727" w14:textId="77777777" w:rsidR="00E03EF0" w:rsidRPr="002C2ED9" w:rsidRDefault="00E03EF0" w:rsidP="00E9385F">
            <w:pPr>
              <w:jc w:val="center"/>
              <w:rPr>
                <w:rFonts w:ascii="Arial" w:hAnsi="Arial"/>
                <w:sz w:val="22"/>
                <w:szCs w:val="22"/>
              </w:rPr>
            </w:pPr>
            <w:r w:rsidRPr="002C2ED9">
              <w:rPr>
                <w:rFonts w:ascii="Arial" w:hAnsi="Arial"/>
                <w:sz w:val="22"/>
                <w:szCs w:val="22"/>
              </w:rPr>
              <w:t>.0931</w:t>
            </w:r>
          </w:p>
          <w:p w14:paraId="550671A5" w14:textId="20008A6C" w:rsidR="00E03EF0" w:rsidRPr="006C5223" w:rsidRDefault="00E03EF0" w:rsidP="00E9385F">
            <w:pPr>
              <w:jc w:val="center"/>
              <w:rPr>
                <w:rFonts w:ascii="Arial" w:hAnsi="Arial"/>
                <w:sz w:val="22"/>
                <w:szCs w:val="22"/>
              </w:rPr>
            </w:pPr>
            <w:r w:rsidRPr="002C2ED9">
              <w:rPr>
                <w:rFonts w:ascii="Arial" w:hAnsi="Arial"/>
                <w:sz w:val="22"/>
                <w:szCs w:val="22"/>
              </w:rPr>
              <w:t>(.25)</w:t>
            </w:r>
          </w:p>
        </w:tc>
        <w:tc>
          <w:tcPr>
            <w:tcW w:w="1069" w:type="dxa"/>
            <w:tcBorders>
              <w:top w:val="nil"/>
              <w:left w:val="nil"/>
              <w:bottom w:val="nil"/>
              <w:right w:val="nil"/>
            </w:tcBorders>
          </w:tcPr>
          <w:p w14:paraId="4FCB1066" w14:textId="77777777" w:rsidR="00E03EF0" w:rsidRPr="002C2ED9" w:rsidRDefault="00E03EF0" w:rsidP="00E9385F">
            <w:pPr>
              <w:jc w:val="center"/>
              <w:rPr>
                <w:rFonts w:ascii="Arial" w:hAnsi="Arial"/>
                <w:sz w:val="22"/>
                <w:szCs w:val="22"/>
              </w:rPr>
            </w:pPr>
            <w:r w:rsidRPr="002C2ED9">
              <w:rPr>
                <w:rFonts w:ascii="Arial" w:hAnsi="Arial"/>
                <w:sz w:val="22"/>
                <w:szCs w:val="22"/>
              </w:rPr>
              <w:t>.0851</w:t>
            </w:r>
          </w:p>
          <w:p w14:paraId="5F63BBB6" w14:textId="3C40F79D" w:rsidR="00E03EF0" w:rsidRPr="006C5223" w:rsidRDefault="00E03EF0" w:rsidP="00E9385F">
            <w:pPr>
              <w:jc w:val="center"/>
              <w:rPr>
                <w:rFonts w:ascii="Arial" w:hAnsi="Arial"/>
                <w:sz w:val="22"/>
                <w:szCs w:val="22"/>
              </w:rPr>
            </w:pPr>
            <w:r w:rsidRPr="002C2ED9">
              <w:rPr>
                <w:rFonts w:ascii="Arial" w:hAnsi="Arial"/>
                <w:sz w:val="22"/>
                <w:szCs w:val="22"/>
              </w:rPr>
              <w:t>(.38)</w:t>
            </w:r>
          </w:p>
        </w:tc>
        <w:tc>
          <w:tcPr>
            <w:tcW w:w="1070" w:type="dxa"/>
            <w:tcBorders>
              <w:top w:val="nil"/>
              <w:left w:val="nil"/>
              <w:bottom w:val="nil"/>
              <w:right w:val="nil"/>
            </w:tcBorders>
          </w:tcPr>
          <w:p w14:paraId="236824B8" w14:textId="77777777" w:rsidR="00E03EF0" w:rsidRPr="002C2ED9" w:rsidRDefault="00E03EF0" w:rsidP="00E9385F">
            <w:pPr>
              <w:jc w:val="center"/>
              <w:rPr>
                <w:rFonts w:ascii="Arial" w:hAnsi="Arial"/>
                <w:sz w:val="22"/>
                <w:szCs w:val="22"/>
              </w:rPr>
            </w:pPr>
            <w:r w:rsidRPr="002C2ED9">
              <w:rPr>
                <w:rFonts w:ascii="Arial" w:hAnsi="Arial"/>
                <w:sz w:val="22"/>
                <w:szCs w:val="22"/>
              </w:rPr>
              <w:t>.1187</w:t>
            </w:r>
          </w:p>
          <w:p w14:paraId="7DA0E649" w14:textId="6D5562C9" w:rsidR="00E03EF0" w:rsidRPr="006C5223" w:rsidRDefault="00E03EF0" w:rsidP="00E9385F">
            <w:pPr>
              <w:jc w:val="center"/>
              <w:rPr>
                <w:rFonts w:ascii="Arial" w:hAnsi="Arial"/>
                <w:sz w:val="22"/>
                <w:szCs w:val="22"/>
              </w:rPr>
            </w:pPr>
            <w:r w:rsidRPr="002C2ED9">
              <w:rPr>
                <w:rFonts w:ascii="Arial" w:hAnsi="Arial"/>
                <w:sz w:val="22"/>
                <w:szCs w:val="22"/>
              </w:rPr>
              <w:t>(.16)</w:t>
            </w:r>
          </w:p>
        </w:tc>
        <w:tc>
          <w:tcPr>
            <w:tcW w:w="1069" w:type="dxa"/>
            <w:tcBorders>
              <w:top w:val="nil"/>
              <w:left w:val="nil"/>
              <w:bottom w:val="nil"/>
              <w:right w:val="nil"/>
            </w:tcBorders>
          </w:tcPr>
          <w:p w14:paraId="7FBB9ED8" w14:textId="77777777" w:rsidR="00E03EF0" w:rsidRPr="002C2ED9" w:rsidRDefault="00E03EF0" w:rsidP="00E9385F">
            <w:pPr>
              <w:jc w:val="center"/>
              <w:rPr>
                <w:rFonts w:ascii="Arial" w:hAnsi="Arial"/>
                <w:sz w:val="22"/>
                <w:szCs w:val="22"/>
              </w:rPr>
            </w:pPr>
            <w:r w:rsidRPr="002C2ED9">
              <w:rPr>
                <w:rFonts w:ascii="Arial" w:hAnsi="Arial"/>
                <w:sz w:val="22"/>
                <w:szCs w:val="22"/>
              </w:rPr>
              <w:t>-.0410</w:t>
            </w:r>
          </w:p>
          <w:p w14:paraId="087D86DF" w14:textId="5BC9BEFA" w:rsidR="00E03EF0" w:rsidRPr="006C5223" w:rsidRDefault="00E03EF0" w:rsidP="00E9385F">
            <w:pPr>
              <w:jc w:val="center"/>
              <w:rPr>
                <w:rFonts w:ascii="Arial" w:hAnsi="Arial"/>
                <w:sz w:val="22"/>
                <w:szCs w:val="22"/>
              </w:rPr>
            </w:pPr>
            <w:r w:rsidRPr="002C2ED9">
              <w:rPr>
                <w:rFonts w:ascii="Arial" w:hAnsi="Arial"/>
                <w:sz w:val="22"/>
                <w:szCs w:val="22"/>
              </w:rPr>
              <w:t>(.68)</w:t>
            </w:r>
          </w:p>
        </w:tc>
        <w:tc>
          <w:tcPr>
            <w:tcW w:w="1070" w:type="dxa"/>
            <w:tcBorders>
              <w:top w:val="nil"/>
              <w:left w:val="nil"/>
              <w:bottom w:val="nil"/>
              <w:right w:val="nil"/>
            </w:tcBorders>
          </w:tcPr>
          <w:p w14:paraId="65B0560F" w14:textId="77777777" w:rsidR="00E03EF0" w:rsidRPr="002C2ED9" w:rsidRDefault="00E03EF0" w:rsidP="00E9385F">
            <w:pPr>
              <w:jc w:val="center"/>
              <w:rPr>
                <w:rFonts w:ascii="Arial" w:hAnsi="Arial"/>
                <w:sz w:val="22"/>
                <w:szCs w:val="22"/>
              </w:rPr>
            </w:pPr>
            <w:r w:rsidRPr="002C2ED9">
              <w:rPr>
                <w:rFonts w:ascii="Arial" w:hAnsi="Arial"/>
                <w:sz w:val="22"/>
                <w:szCs w:val="22"/>
              </w:rPr>
              <w:t>.1475</w:t>
            </w:r>
          </w:p>
          <w:p w14:paraId="229D16EC" w14:textId="38E2641A" w:rsidR="00E03EF0" w:rsidRPr="006C5223" w:rsidRDefault="00E03EF0" w:rsidP="00E9385F">
            <w:pPr>
              <w:jc w:val="center"/>
              <w:rPr>
                <w:rFonts w:ascii="Arial" w:hAnsi="Arial"/>
                <w:sz w:val="22"/>
                <w:szCs w:val="22"/>
              </w:rPr>
            </w:pPr>
            <w:r w:rsidRPr="002C2ED9">
              <w:rPr>
                <w:rFonts w:ascii="Arial" w:hAnsi="Arial"/>
                <w:sz w:val="22"/>
                <w:szCs w:val="22"/>
              </w:rPr>
              <w:t>(.09)*</w:t>
            </w:r>
          </w:p>
        </w:tc>
        <w:tc>
          <w:tcPr>
            <w:tcW w:w="1069" w:type="dxa"/>
            <w:tcBorders>
              <w:top w:val="nil"/>
              <w:left w:val="nil"/>
              <w:bottom w:val="nil"/>
              <w:right w:val="nil"/>
            </w:tcBorders>
          </w:tcPr>
          <w:p w14:paraId="60270D70" w14:textId="77777777" w:rsidR="00E03EF0" w:rsidRPr="002C2ED9" w:rsidRDefault="00E03EF0" w:rsidP="00E9385F">
            <w:pPr>
              <w:jc w:val="center"/>
              <w:rPr>
                <w:rFonts w:ascii="Arial" w:hAnsi="Arial"/>
                <w:sz w:val="22"/>
                <w:szCs w:val="22"/>
              </w:rPr>
            </w:pPr>
            <w:r w:rsidRPr="002C2ED9">
              <w:rPr>
                <w:rFonts w:ascii="Arial" w:hAnsi="Arial"/>
                <w:sz w:val="22"/>
                <w:szCs w:val="22"/>
              </w:rPr>
              <w:t>-.0063</w:t>
            </w:r>
          </w:p>
          <w:p w14:paraId="316B5C59" w14:textId="553B7347" w:rsidR="00E03EF0" w:rsidRPr="006C5223" w:rsidRDefault="00E03EF0" w:rsidP="00E9385F">
            <w:pPr>
              <w:jc w:val="center"/>
              <w:rPr>
                <w:rFonts w:ascii="Arial" w:hAnsi="Arial"/>
                <w:sz w:val="22"/>
                <w:szCs w:val="22"/>
              </w:rPr>
            </w:pPr>
            <w:r w:rsidRPr="002C2ED9">
              <w:rPr>
                <w:rFonts w:ascii="Arial" w:hAnsi="Arial"/>
                <w:sz w:val="22"/>
                <w:szCs w:val="22"/>
              </w:rPr>
              <w:t>(.95)</w:t>
            </w:r>
          </w:p>
        </w:tc>
        <w:tc>
          <w:tcPr>
            <w:tcW w:w="1070" w:type="dxa"/>
            <w:tcBorders>
              <w:top w:val="nil"/>
              <w:left w:val="nil"/>
              <w:bottom w:val="nil"/>
              <w:right w:val="nil"/>
            </w:tcBorders>
          </w:tcPr>
          <w:p w14:paraId="64C252B7" w14:textId="77777777" w:rsidR="00E03EF0" w:rsidRDefault="00E03EF0" w:rsidP="00E9385F">
            <w:pPr>
              <w:jc w:val="center"/>
              <w:rPr>
                <w:rFonts w:ascii="Arial" w:hAnsi="Arial"/>
                <w:sz w:val="22"/>
                <w:szCs w:val="22"/>
              </w:rPr>
            </w:pPr>
            <w:r>
              <w:rPr>
                <w:rFonts w:ascii="Arial" w:hAnsi="Arial"/>
                <w:sz w:val="22"/>
                <w:szCs w:val="22"/>
              </w:rPr>
              <w:t>-.0578</w:t>
            </w:r>
          </w:p>
          <w:p w14:paraId="07CEF99D" w14:textId="0DEC3437" w:rsidR="00E03EF0" w:rsidRPr="005B72AA" w:rsidRDefault="00E03EF0" w:rsidP="00E9385F">
            <w:pPr>
              <w:jc w:val="center"/>
              <w:rPr>
                <w:rFonts w:ascii="Arial" w:hAnsi="Arial"/>
                <w:sz w:val="22"/>
                <w:szCs w:val="22"/>
              </w:rPr>
            </w:pPr>
            <w:r>
              <w:rPr>
                <w:rFonts w:ascii="Arial" w:hAnsi="Arial"/>
                <w:sz w:val="22"/>
                <w:szCs w:val="22"/>
              </w:rPr>
              <w:t>(.63)</w:t>
            </w:r>
          </w:p>
        </w:tc>
        <w:tc>
          <w:tcPr>
            <w:tcW w:w="1069" w:type="dxa"/>
            <w:tcBorders>
              <w:top w:val="nil"/>
              <w:left w:val="nil"/>
              <w:bottom w:val="nil"/>
              <w:right w:val="nil"/>
            </w:tcBorders>
          </w:tcPr>
          <w:p w14:paraId="399BCD84" w14:textId="77777777" w:rsidR="00E03EF0" w:rsidRDefault="00E03EF0" w:rsidP="00E9385F">
            <w:pPr>
              <w:jc w:val="center"/>
              <w:rPr>
                <w:rFonts w:ascii="Arial" w:hAnsi="Arial"/>
                <w:sz w:val="22"/>
                <w:szCs w:val="22"/>
              </w:rPr>
            </w:pPr>
            <w:r>
              <w:rPr>
                <w:rFonts w:ascii="Arial" w:hAnsi="Arial"/>
                <w:sz w:val="22"/>
                <w:szCs w:val="22"/>
              </w:rPr>
              <w:t>.2800</w:t>
            </w:r>
          </w:p>
          <w:p w14:paraId="0D619018" w14:textId="292808E3" w:rsidR="00E03EF0" w:rsidRPr="005B72AA" w:rsidRDefault="00E03EF0" w:rsidP="00E9385F">
            <w:pPr>
              <w:jc w:val="center"/>
              <w:rPr>
                <w:rFonts w:ascii="Arial" w:hAnsi="Arial"/>
                <w:sz w:val="22"/>
                <w:szCs w:val="22"/>
              </w:rPr>
            </w:pPr>
            <w:r>
              <w:rPr>
                <w:rFonts w:ascii="Arial" w:hAnsi="Arial"/>
                <w:sz w:val="22"/>
                <w:szCs w:val="22"/>
              </w:rPr>
              <w:t>(.02)**</w:t>
            </w:r>
          </w:p>
        </w:tc>
        <w:tc>
          <w:tcPr>
            <w:tcW w:w="1070" w:type="dxa"/>
            <w:tcBorders>
              <w:top w:val="nil"/>
              <w:left w:val="nil"/>
              <w:bottom w:val="nil"/>
              <w:right w:val="nil"/>
            </w:tcBorders>
          </w:tcPr>
          <w:p w14:paraId="7FE9AE53" w14:textId="77777777" w:rsidR="00E03EF0" w:rsidRDefault="00E03EF0" w:rsidP="00E9385F">
            <w:pPr>
              <w:jc w:val="center"/>
              <w:rPr>
                <w:rFonts w:ascii="Arial" w:hAnsi="Arial"/>
                <w:sz w:val="22"/>
                <w:szCs w:val="22"/>
              </w:rPr>
            </w:pPr>
            <w:r>
              <w:rPr>
                <w:rFonts w:ascii="Arial" w:hAnsi="Arial"/>
                <w:sz w:val="22"/>
                <w:szCs w:val="22"/>
              </w:rPr>
              <w:t>-.2222</w:t>
            </w:r>
          </w:p>
          <w:p w14:paraId="551231BF" w14:textId="42D19964" w:rsidR="00E03EF0" w:rsidRPr="005B72AA" w:rsidRDefault="00E03EF0" w:rsidP="00E9385F">
            <w:pPr>
              <w:jc w:val="center"/>
              <w:rPr>
                <w:rFonts w:ascii="Arial" w:hAnsi="Arial"/>
                <w:sz w:val="22"/>
                <w:szCs w:val="22"/>
              </w:rPr>
            </w:pPr>
            <w:r>
              <w:rPr>
                <w:rFonts w:ascii="Arial" w:hAnsi="Arial"/>
                <w:sz w:val="22"/>
                <w:szCs w:val="22"/>
              </w:rPr>
              <w:t>(.01)***</w:t>
            </w:r>
          </w:p>
        </w:tc>
        <w:tc>
          <w:tcPr>
            <w:tcW w:w="1070" w:type="dxa"/>
            <w:tcBorders>
              <w:top w:val="nil"/>
              <w:left w:val="nil"/>
              <w:bottom w:val="nil"/>
            </w:tcBorders>
          </w:tcPr>
          <w:p w14:paraId="7DF67940" w14:textId="77777777" w:rsidR="00E03EF0" w:rsidRPr="005B72AA" w:rsidRDefault="00E03EF0" w:rsidP="00E9385F">
            <w:pPr>
              <w:jc w:val="center"/>
              <w:rPr>
                <w:rFonts w:ascii="Arial" w:hAnsi="Arial"/>
                <w:sz w:val="22"/>
                <w:szCs w:val="22"/>
              </w:rPr>
            </w:pPr>
            <w:r w:rsidRPr="005B72AA">
              <w:rPr>
                <w:rFonts w:ascii="Arial" w:hAnsi="Arial"/>
                <w:sz w:val="22"/>
                <w:szCs w:val="22"/>
              </w:rPr>
              <w:t>-.1461</w:t>
            </w:r>
          </w:p>
          <w:p w14:paraId="6D12C864" w14:textId="739689FA" w:rsidR="00E03EF0" w:rsidRPr="005B72AA" w:rsidRDefault="00E03EF0" w:rsidP="00E9385F">
            <w:pPr>
              <w:jc w:val="center"/>
              <w:rPr>
                <w:rFonts w:ascii="Arial" w:hAnsi="Arial"/>
                <w:sz w:val="22"/>
                <w:szCs w:val="22"/>
              </w:rPr>
            </w:pPr>
            <w:r w:rsidRPr="005B72AA">
              <w:rPr>
                <w:rFonts w:ascii="Arial" w:hAnsi="Arial"/>
                <w:sz w:val="22"/>
                <w:szCs w:val="22"/>
              </w:rPr>
              <w:t>(.23)</w:t>
            </w:r>
          </w:p>
        </w:tc>
      </w:tr>
      <w:tr w:rsidR="00E03EF0" w:rsidRPr="005B72AA" w14:paraId="46D585FA" w14:textId="77777777" w:rsidTr="00E9385F">
        <w:trPr>
          <w:trHeight w:val="655"/>
        </w:trPr>
        <w:tc>
          <w:tcPr>
            <w:tcW w:w="1384" w:type="dxa"/>
            <w:tcBorders>
              <w:top w:val="nil"/>
              <w:bottom w:val="nil"/>
              <w:right w:val="nil"/>
            </w:tcBorders>
          </w:tcPr>
          <w:p w14:paraId="5212AA12" w14:textId="537BB189" w:rsidR="00E03EF0" w:rsidRPr="006C5223" w:rsidRDefault="00E03EF0" w:rsidP="00E9385F">
            <w:pPr>
              <w:rPr>
                <w:rFonts w:ascii="Arial" w:hAnsi="Arial"/>
                <w:sz w:val="22"/>
                <w:szCs w:val="22"/>
              </w:rPr>
            </w:pPr>
            <w:r w:rsidRPr="006C5223">
              <w:rPr>
                <w:rFonts w:ascii="Arial" w:hAnsi="Arial"/>
                <w:sz w:val="22"/>
                <w:szCs w:val="22"/>
              </w:rPr>
              <w:t>Age</w:t>
            </w:r>
          </w:p>
        </w:tc>
        <w:tc>
          <w:tcPr>
            <w:tcW w:w="1069" w:type="dxa"/>
            <w:tcBorders>
              <w:top w:val="nil"/>
              <w:left w:val="nil"/>
              <w:bottom w:val="nil"/>
              <w:right w:val="nil"/>
            </w:tcBorders>
          </w:tcPr>
          <w:p w14:paraId="4B56BC05" w14:textId="77777777" w:rsidR="00E03EF0" w:rsidRPr="006C5223" w:rsidRDefault="00E03EF0" w:rsidP="00E9385F">
            <w:pPr>
              <w:jc w:val="center"/>
              <w:rPr>
                <w:rFonts w:ascii="Arial" w:hAnsi="Arial"/>
                <w:sz w:val="22"/>
                <w:szCs w:val="22"/>
              </w:rPr>
            </w:pPr>
            <w:r w:rsidRPr="006C5223">
              <w:rPr>
                <w:rFonts w:ascii="Arial" w:hAnsi="Arial"/>
                <w:sz w:val="22"/>
                <w:szCs w:val="22"/>
              </w:rPr>
              <w:t>-.0010</w:t>
            </w:r>
          </w:p>
          <w:p w14:paraId="4DB28566" w14:textId="5977F131" w:rsidR="00E03EF0" w:rsidRPr="006C5223" w:rsidRDefault="00E03EF0" w:rsidP="00E9385F">
            <w:pPr>
              <w:jc w:val="center"/>
              <w:rPr>
                <w:rFonts w:ascii="Arial" w:hAnsi="Arial"/>
                <w:sz w:val="22"/>
                <w:szCs w:val="22"/>
              </w:rPr>
            </w:pPr>
            <w:r w:rsidRPr="006C5223">
              <w:rPr>
                <w:rFonts w:ascii="Arial" w:hAnsi="Arial"/>
                <w:sz w:val="22"/>
                <w:szCs w:val="22"/>
              </w:rPr>
              <w:t>(.79)</w:t>
            </w:r>
          </w:p>
        </w:tc>
        <w:tc>
          <w:tcPr>
            <w:tcW w:w="1070" w:type="dxa"/>
            <w:tcBorders>
              <w:top w:val="nil"/>
              <w:left w:val="nil"/>
              <w:bottom w:val="nil"/>
              <w:right w:val="nil"/>
            </w:tcBorders>
          </w:tcPr>
          <w:p w14:paraId="696CDBC9" w14:textId="77777777" w:rsidR="00E03EF0" w:rsidRPr="006C5223" w:rsidRDefault="00E03EF0" w:rsidP="00E9385F">
            <w:pPr>
              <w:jc w:val="center"/>
              <w:rPr>
                <w:rFonts w:ascii="Arial" w:hAnsi="Arial"/>
                <w:sz w:val="22"/>
                <w:szCs w:val="22"/>
              </w:rPr>
            </w:pPr>
            <w:r w:rsidRPr="006C5223">
              <w:rPr>
                <w:rFonts w:ascii="Arial" w:hAnsi="Arial"/>
                <w:sz w:val="22"/>
                <w:szCs w:val="22"/>
              </w:rPr>
              <w:t>-.0048</w:t>
            </w:r>
          </w:p>
          <w:p w14:paraId="2C446D8B" w14:textId="103898F2" w:rsidR="00E03EF0" w:rsidRPr="006C5223" w:rsidRDefault="00E03EF0" w:rsidP="00E9385F">
            <w:pPr>
              <w:jc w:val="center"/>
              <w:rPr>
                <w:rFonts w:ascii="Arial" w:hAnsi="Arial"/>
                <w:sz w:val="22"/>
                <w:szCs w:val="22"/>
              </w:rPr>
            </w:pPr>
            <w:r w:rsidRPr="006C5223">
              <w:rPr>
                <w:rFonts w:ascii="Arial" w:hAnsi="Arial"/>
                <w:sz w:val="22"/>
                <w:szCs w:val="22"/>
              </w:rPr>
              <w:t>(.13)</w:t>
            </w:r>
          </w:p>
        </w:tc>
        <w:tc>
          <w:tcPr>
            <w:tcW w:w="1069" w:type="dxa"/>
            <w:tcBorders>
              <w:top w:val="nil"/>
              <w:left w:val="nil"/>
              <w:bottom w:val="nil"/>
              <w:right w:val="nil"/>
            </w:tcBorders>
          </w:tcPr>
          <w:p w14:paraId="6650371B" w14:textId="77777777" w:rsidR="00E03EF0" w:rsidRPr="006C5223" w:rsidRDefault="00E03EF0" w:rsidP="00E9385F">
            <w:pPr>
              <w:jc w:val="center"/>
              <w:rPr>
                <w:rFonts w:ascii="Arial" w:hAnsi="Arial"/>
                <w:sz w:val="22"/>
                <w:szCs w:val="22"/>
              </w:rPr>
            </w:pPr>
            <w:r w:rsidRPr="006C5223">
              <w:rPr>
                <w:rFonts w:ascii="Arial" w:hAnsi="Arial"/>
                <w:sz w:val="22"/>
                <w:szCs w:val="22"/>
              </w:rPr>
              <w:t>.0051</w:t>
            </w:r>
          </w:p>
          <w:p w14:paraId="0C46037B" w14:textId="2E5EF3AE" w:rsidR="00E03EF0" w:rsidRPr="006C5223" w:rsidRDefault="00E03EF0" w:rsidP="00E9385F">
            <w:pPr>
              <w:jc w:val="center"/>
              <w:rPr>
                <w:rFonts w:ascii="Arial" w:hAnsi="Arial"/>
                <w:sz w:val="22"/>
                <w:szCs w:val="22"/>
              </w:rPr>
            </w:pPr>
            <w:r w:rsidRPr="006C5223">
              <w:rPr>
                <w:rFonts w:ascii="Arial" w:hAnsi="Arial"/>
                <w:sz w:val="22"/>
                <w:szCs w:val="22"/>
              </w:rPr>
              <w:t>(.17)</w:t>
            </w:r>
          </w:p>
        </w:tc>
        <w:tc>
          <w:tcPr>
            <w:tcW w:w="1070" w:type="dxa"/>
            <w:tcBorders>
              <w:top w:val="nil"/>
              <w:left w:val="nil"/>
              <w:bottom w:val="nil"/>
              <w:right w:val="nil"/>
            </w:tcBorders>
          </w:tcPr>
          <w:p w14:paraId="0BB73122" w14:textId="77777777" w:rsidR="00E03EF0" w:rsidRPr="006C5223" w:rsidRDefault="00E03EF0" w:rsidP="00E9385F">
            <w:pPr>
              <w:jc w:val="center"/>
              <w:rPr>
                <w:rFonts w:ascii="Arial" w:hAnsi="Arial"/>
                <w:sz w:val="22"/>
                <w:szCs w:val="22"/>
              </w:rPr>
            </w:pPr>
            <w:r w:rsidRPr="006C5223">
              <w:rPr>
                <w:rFonts w:ascii="Arial" w:hAnsi="Arial"/>
                <w:sz w:val="22"/>
                <w:szCs w:val="22"/>
              </w:rPr>
              <w:t>.0027</w:t>
            </w:r>
          </w:p>
          <w:p w14:paraId="27A8A885" w14:textId="0DE48D71" w:rsidR="00E03EF0" w:rsidRPr="006C5223" w:rsidRDefault="00E03EF0" w:rsidP="00E9385F">
            <w:pPr>
              <w:jc w:val="center"/>
              <w:rPr>
                <w:rFonts w:ascii="Arial" w:hAnsi="Arial"/>
                <w:sz w:val="22"/>
                <w:szCs w:val="22"/>
              </w:rPr>
            </w:pPr>
            <w:r w:rsidRPr="006C5223">
              <w:rPr>
                <w:rFonts w:ascii="Arial" w:hAnsi="Arial"/>
                <w:sz w:val="22"/>
                <w:szCs w:val="22"/>
              </w:rPr>
              <w:t>(.41)</w:t>
            </w:r>
          </w:p>
        </w:tc>
        <w:tc>
          <w:tcPr>
            <w:tcW w:w="1069" w:type="dxa"/>
            <w:tcBorders>
              <w:top w:val="nil"/>
              <w:left w:val="nil"/>
              <w:bottom w:val="nil"/>
              <w:right w:val="nil"/>
            </w:tcBorders>
          </w:tcPr>
          <w:p w14:paraId="1412E259" w14:textId="77777777" w:rsidR="00E03EF0" w:rsidRPr="006C5223" w:rsidRDefault="00E03EF0" w:rsidP="00E9385F">
            <w:pPr>
              <w:jc w:val="center"/>
              <w:rPr>
                <w:rFonts w:ascii="Arial" w:hAnsi="Arial"/>
                <w:sz w:val="22"/>
                <w:szCs w:val="22"/>
              </w:rPr>
            </w:pPr>
            <w:r w:rsidRPr="006C5223">
              <w:rPr>
                <w:rFonts w:ascii="Arial" w:hAnsi="Arial"/>
                <w:sz w:val="22"/>
                <w:szCs w:val="22"/>
              </w:rPr>
              <w:t>.0033</w:t>
            </w:r>
          </w:p>
          <w:p w14:paraId="526D2838" w14:textId="33822FF2" w:rsidR="00E03EF0" w:rsidRPr="006C5223" w:rsidRDefault="00E03EF0" w:rsidP="00E9385F">
            <w:pPr>
              <w:jc w:val="center"/>
              <w:rPr>
                <w:rFonts w:ascii="Arial" w:hAnsi="Arial"/>
                <w:sz w:val="22"/>
                <w:szCs w:val="22"/>
              </w:rPr>
            </w:pPr>
            <w:r w:rsidRPr="006C5223">
              <w:rPr>
                <w:rFonts w:ascii="Arial" w:hAnsi="Arial"/>
                <w:sz w:val="22"/>
                <w:szCs w:val="22"/>
              </w:rPr>
              <w:t>(.40)</w:t>
            </w:r>
          </w:p>
        </w:tc>
        <w:tc>
          <w:tcPr>
            <w:tcW w:w="1070" w:type="dxa"/>
            <w:tcBorders>
              <w:top w:val="nil"/>
              <w:left w:val="nil"/>
              <w:bottom w:val="nil"/>
              <w:right w:val="nil"/>
            </w:tcBorders>
          </w:tcPr>
          <w:p w14:paraId="247638EC" w14:textId="77777777" w:rsidR="00E03EF0" w:rsidRPr="006C5223" w:rsidRDefault="00E03EF0" w:rsidP="00E9385F">
            <w:pPr>
              <w:jc w:val="center"/>
              <w:rPr>
                <w:rFonts w:ascii="Arial" w:hAnsi="Arial"/>
                <w:sz w:val="22"/>
                <w:szCs w:val="22"/>
              </w:rPr>
            </w:pPr>
            <w:r w:rsidRPr="006C5223">
              <w:rPr>
                <w:rFonts w:ascii="Arial" w:hAnsi="Arial"/>
                <w:sz w:val="22"/>
                <w:szCs w:val="22"/>
              </w:rPr>
              <w:t>-.0011</w:t>
            </w:r>
          </w:p>
          <w:p w14:paraId="42F61FCF" w14:textId="66727FB0" w:rsidR="00E03EF0" w:rsidRPr="006C5223" w:rsidRDefault="00E03EF0" w:rsidP="00E9385F">
            <w:pPr>
              <w:jc w:val="center"/>
              <w:rPr>
                <w:rFonts w:ascii="Arial" w:hAnsi="Arial"/>
                <w:sz w:val="22"/>
                <w:szCs w:val="22"/>
              </w:rPr>
            </w:pPr>
            <w:r w:rsidRPr="006C5223">
              <w:rPr>
                <w:rFonts w:ascii="Arial" w:hAnsi="Arial"/>
                <w:sz w:val="22"/>
                <w:szCs w:val="22"/>
              </w:rPr>
              <w:t>(.75)</w:t>
            </w:r>
          </w:p>
        </w:tc>
        <w:tc>
          <w:tcPr>
            <w:tcW w:w="1069" w:type="dxa"/>
            <w:tcBorders>
              <w:top w:val="nil"/>
              <w:left w:val="nil"/>
              <w:bottom w:val="nil"/>
              <w:right w:val="nil"/>
            </w:tcBorders>
          </w:tcPr>
          <w:p w14:paraId="5199677E" w14:textId="77777777" w:rsidR="00E03EF0" w:rsidRPr="006C5223" w:rsidRDefault="00E03EF0" w:rsidP="00E9385F">
            <w:pPr>
              <w:jc w:val="center"/>
              <w:rPr>
                <w:rFonts w:ascii="Arial" w:hAnsi="Arial"/>
                <w:sz w:val="22"/>
                <w:szCs w:val="22"/>
              </w:rPr>
            </w:pPr>
            <w:r w:rsidRPr="006C5223">
              <w:rPr>
                <w:rFonts w:ascii="Arial" w:hAnsi="Arial"/>
                <w:sz w:val="22"/>
                <w:szCs w:val="22"/>
              </w:rPr>
              <w:t>-.0098</w:t>
            </w:r>
          </w:p>
          <w:p w14:paraId="6816D5D6" w14:textId="05241D7A" w:rsidR="00E03EF0" w:rsidRPr="006C5223" w:rsidRDefault="00E03EF0" w:rsidP="00E9385F">
            <w:pPr>
              <w:jc w:val="center"/>
              <w:rPr>
                <w:rFonts w:ascii="Arial" w:hAnsi="Arial"/>
                <w:sz w:val="22"/>
                <w:szCs w:val="22"/>
              </w:rPr>
            </w:pPr>
            <w:r w:rsidRPr="006C5223">
              <w:rPr>
                <w:rFonts w:ascii="Arial" w:hAnsi="Arial"/>
                <w:sz w:val="22"/>
                <w:szCs w:val="22"/>
              </w:rPr>
              <w:t>(.01)***</w:t>
            </w:r>
          </w:p>
        </w:tc>
        <w:tc>
          <w:tcPr>
            <w:tcW w:w="1070" w:type="dxa"/>
            <w:tcBorders>
              <w:top w:val="nil"/>
              <w:left w:val="nil"/>
              <w:bottom w:val="nil"/>
              <w:right w:val="nil"/>
            </w:tcBorders>
          </w:tcPr>
          <w:p w14:paraId="558B767C" w14:textId="77777777" w:rsidR="00E03EF0" w:rsidRDefault="00E03EF0" w:rsidP="00E9385F">
            <w:pPr>
              <w:jc w:val="center"/>
              <w:rPr>
                <w:rFonts w:ascii="Arial" w:hAnsi="Arial"/>
                <w:sz w:val="22"/>
                <w:szCs w:val="22"/>
              </w:rPr>
            </w:pPr>
            <w:r>
              <w:rPr>
                <w:rFonts w:ascii="Arial" w:hAnsi="Arial"/>
                <w:sz w:val="22"/>
                <w:szCs w:val="22"/>
              </w:rPr>
              <w:t>.0092</w:t>
            </w:r>
          </w:p>
          <w:p w14:paraId="266AB775" w14:textId="624D507B" w:rsidR="00E03EF0" w:rsidRPr="005B72AA" w:rsidRDefault="00E03EF0" w:rsidP="00E9385F">
            <w:pPr>
              <w:jc w:val="center"/>
              <w:rPr>
                <w:rFonts w:ascii="Arial" w:hAnsi="Arial"/>
                <w:sz w:val="22"/>
                <w:szCs w:val="22"/>
              </w:rPr>
            </w:pPr>
            <w:r>
              <w:rPr>
                <w:rFonts w:ascii="Arial" w:hAnsi="Arial"/>
                <w:sz w:val="22"/>
                <w:szCs w:val="22"/>
              </w:rPr>
              <w:t>(.10)*</w:t>
            </w:r>
          </w:p>
        </w:tc>
        <w:tc>
          <w:tcPr>
            <w:tcW w:w="1069" w:type="dxa"/>
            <w:tcBorders>
              <w:top w:val="nil"/>
              <w:left w:val="nil"/>
              <w:bottom w:val="nil"/>
              <w:right w:val="nil"/>
            </w:tcBorders>
          </w:tcPr>
          <w:p w14:paraId="4B156BEE" w14:textId="77777777" w:rsidR="00E03EF0" w:rsidRDefault="00E03EF0" w:rsidP="00E9385F">
            <w:pPr>
              <w:jc w:val="center"/>
              <w:rPr>
                <w:rFonts w:ascii="Arial" w:hAnsi="Arial"/>
                <w:sz w:val="22"/>
                <w:szCs w:val="22"/>
              </w:rPr>
            </w:pPr>
            <w:r>
              <w:rPr>
                <w:rFonts w:ascii="Arial" w:hAnsi="Arial"/>
                <w:sz w:val="22"/>
                <w:szCs w:val="22"/>
              </w:rPr>
              <w:t>-.0053</w:t>
            </w:r>
          </w:p>
          <w:p w14:paraId="701932BB" w14:textId="0FDA5CDC" w:rsidR="00E03EF0" w:rsidRPr="005B72AA" w:rsidRDefault="00E03EF0" w:rsidP="00E9385F">
            <w:pPr>
              <w:jc w:val="center"/>
              <w:rPr>
                <w:rFonts w:ascii="Arial" w:hAnsi="Arial"/>
                <w:sz w:val="22"/>
                <w:szCs w:val="22"/>
              </w:rPr>
            </w:pPr>
            <w:r>
              <w:rPr>
                <w:rFonts w:ascii="Arial" w:hAnsi="Arial"/>
                <w:sz w:val="22"/>
                <w:szCs w:val="22"/>
              </w:rPr>
              <w:t>(.34)</w:t>
            </w:r>
          </w:p>
        </w:tc>
        <w:tc>
          <w:tcPr>
            <w:tcW w:w="1070" w:type="dxa"/>
            <w:tcBorders>
              <w:top w:val="nil"/>
              <w:left w:val="nil"/>
              <w:bottom w:val="nil"/>
              <w:right w:val="nil"/>
            </w:tcBorders>
          </w:tcPr>
          <w:p w14:paraId="47291DC4" w14:textId="77777777" w:rsidR="00E03EF0" w:rsidRDefault="00E03EF0" w:rsidP="00E9385F">
            <w:pPr>
              <w:jc w:val="center"/>
              <w:rPr>
                <w:rFonts w:ascii="Arial" w:hAnsi="Arial"/>
                <w:sz w:val="22"/>
                <w:szCs w:val="22"/>
              </w:rPr>
            </w:pPr>
            <w:r>
              <w:rPr>
                <w:rFonts w:ascii="Arial" w:hAnsi="Arial"/>
                <w:sz w:val="22"/>
                <w:szCs w:val="22"/>
              </w:rPr>
              <w:t>-.0039</w:t>
            </w:r>
          </w:p>
          <w:p w14:paraId="77792F88" w14:textId="0F67CABD" w:rsidR="00E03EF0" w:rsidRPr="005B72AA" w:rsidRDefault="00E03EF0" w:rsidP="00E9385F">
            <w:pPr>
              <w:jc w:val="center"/>
              <w:rPr>
                <w:rFonts w:ascii="Arial" w:hAnsi="Arial"/>
                <w:sz w:val="22"/>
                <w:szCs w:val="22"/>
              </w:rPr>
            </w:pPr>
            <w:r>
              <w:rPr>
                <w:rFonts w:ascii="Arial" w:hAnsi="Arial"/>
                <w:sz w:val="22"/>
                <w:szCs w:val="22"/>
              </w:rPr>
              <w:t>(.33)</w:t>
            </w:r>
          </w:p>
        </w:tc>
        <w:tc>
          <w:tcPr>
            <w:tcW w:w="1070" w:type="dxa"/>
            <w:tcBorders>
              <w:top w:val="nil"/>
              <w:left w:val="nil"/>
              <w:bottom w:val="nil"/>
            </w:tcBorders>
          </w:tcPr>
          <w:p w14:paraId="1BD962AB" w14:textId="77777777" w:rsidR="00E03EF0" w:rsidRPr="005B72AA" w:rsidRDefault="00E03EF0" w:rsidP="00E9385F">
            <w:pPr>
              <w:jc w:val="center"/>
              <w:rPr>
                <w:rFonts w:ascii="Arial" w:hAnsi="Arial"/>
                <w:sz w:val="22"/>
                <w:szCs w:val="22"/>
              </w:rPr>
            </w:pPr>
            <w:r w:rsidRPr="005B72AA">
              <w:rPr>
                <w:rFonts w:ascii="Arial" w:hAnsi="Arial"/>
                <w:sz w:val="22"/>
                <w:szCs w:val="22"/>
              </w:rPr>
              <w:t>-.0017</w:t>
            </w:r>
          </w:p>
          <w:p w14:paraId="4312E484" w14:textId="7DAB01D3" w:rsidR="00E03EF0" w:rsidRPr="005B72AA" w:rsidRDefault="00E03EF0" w:rsidP="00E9385F">
            <w:pPr>
              <w:jc w:val="center"/>
              <w:rPr>
                <w:rFonts w:ascii="Arial" w:hAnsi="Arial"/>
                <w:sz w:val="22"/>
                <w:szCs w:val="22"/>
              </w:rPr>
            </w:pPr>
            <w:r w:rsidRPr="005B72AA">
              <w:rPr>
                <w:rFonts w:ascii="Arial" w:hAnsi="Arial"/>
                <w:sz w:val="22"/>
                <w:szCs w:val="22"/>
              </w:rPr>
              <w:t>(.76)</w:t>
            </w:r>
          </w:p>
        </w:tc>
      </w:tr>
      <w:tr w:rsidR="00E03EF0" w:rsidRPr="005B72AA" w14:paraId="52290F18" w14:textId="77777777" w:rsidTr="00E9385F">
        <w:trPr>
          <w:trHeight w:val="655"/>
        </w:trPr>
        <w:tc>
          <w:tcPr>
            <w:tcW w:w="1384" w:type="dxa"/>
            <w:tcBorders>
              <w:top w:val="nil"/>
              <w:bottom w:val="nil"/>
              <w:right w:val="nil"/>
            </w:tcBorders>
          </w:tcPr>
          <w:p w14:paraId="0881A27D" w14:textId="2471F557" w:rsidR="00E03EF0" w:rsidRPr="006C5223" w:rsidRDefault="00E03EF0" w:rsidP="00E9385F">
            <w:pPr>
              <w:rPr>
                <w:rFonts w:ascii="Arial" w:hAnsi="Arial"/>
                <w:sz w:val="22"/>
                <w:szCs w:val="22"/>
              </w:rPr>
            </w:pPr>
            <w:r w:rsidRPr="006C5223">
              <w:rPr>
                <w:rFonts w:ascii="Arial" w:hAnsi="Arial"/>
                <w:sz w:val="22"/>
                <w:szCs w:val="22"/>
              </w:rPr>
              <w:t>Gender</w:t>
            </w:r>
          </w:p>
        </w:tc>
        <w:tc>
          <w:tcPr>
            <w:tcW w:w="1069" w:type="dxa"/>
            <w:tcBorders>
              <w:top w:val="nil"/>
              <w:left w:val="nil"/>
              <w:bottom w:val="nil"/>
              <w:right w:val="nil"/>
            </w:tcBorders>
          </w:tcPr>
          <w:p w14:paraId="42DDBD7B" w14:textId="77777777" w:rsidR="00E03EF0" w:rsidRPr="006C5223" w:rsidRDefault="00E03EF0" w:rsidP="00E9385F">
            <w:pPr>
              <w:jc w:val="center"/>
              <w:rPr>
                <w:rFonts w:ascii="Arial" w:hAnsi="Arial"/>
                <w:sz w:val="22"/>
                <w:szCs w:val="22"/>
              </w:rPr>
            </w:pPr>
            <w:r w:rsidRPr="006C5223">
              <w:rPr>
                <w:rFonts w:ascii="Arial" w:hAnsi="Arial"/>
                <w:sz w:val="22"/>
                <w:szCs w:val="22"/>
              </w:rPr>
              <w:t>.0567</w:t>
            </w:r>
          </w:p>
          <w:p w14:paraId="5F13CC5C" w14:textId="4FBAFE56" w:rsidR="00E03EF0" w:rsidRPr="006C5223" w:rsidRDefault="00E03EF0" w:rsidP="00E9385F">
            <w:pPr>
              <w:jc w:val="center"/>
              <w:rPr>
                <w:rFonts w:ascii="Arial" w:hAnsi="Arial"/>
                <w:sz w:val="22"/>
                <w:szCs w:val="22"/>
              </w:rPr>
            </w:pPr>
            <w:r w:rsidRPr="006C5223">
              <w:rPr>
                <w:rFonts w:ascii="Arial" w:hAnsi="Arial"/>
                <w:sz w:val="22"/>
                <w:szCs w:val="22"/>
              </w:rPr>
              <w:t>(.47)</w:t>
            </w:r>
          </w:p>
        </w:tc>
        <w:tc>
          <w:tcPr>
            <w:tcW w:w="1070" w:type="dxa"/>
            <w:tcBorders>
              <w:top w:val="nil"/>
              <w:left w:val="nil"/>
              <w:bottom w:val="nil"/>
              <w:right w:val="nil"/>
            </w:tcBorders>
          </w:tcPr>
          <w:p w14:paraId="53BBFD3C" w14:textId="77777777" w:rsidR="00E03EF0" w:rsidRPr="006C5223" w:rsidRDefault="00E03EF0" w:rsidP="00E9385F">
            <w:pPr>
              <w:jc w:val="center"/>
              <w:rPr>
                <w:rFonts w:ascii="Arial" w:hAnsi="Arial"/>
                <w:sz w:val="22"/>
                <w:szCs w:val="22"/>
              </w:rPr>
            </w:pPr>
            <w:r w:rsidRPr="006C5223">
              <w:rPr>
                <w:rFonts w:ascii="Arial" w:hAnsi="Arial"/>
                <w:sz w:val="22"/>
                <w:szCs w:val="22"/>
              </w:rPr>
              <w:t>.0220</w:t>
            </w:r>
          </w:p>
          <w:p w14:paraId="64BD89BA" w14:textId="6DEED863" w:rsidR="00E03EF0" w:rsidRPr="006C5223" w:rsidRDefault="00E03EF0" w:rsidP="00E9385F">
            <w:pPr>
              <w:jc w:val="center"/>
              <w:rPr>
                <w:rFonts w:ascii="Arial" w:hAnsi="Arial"/>
                <w:sz w:val="22"/>
                <w:szCs w:val="22"/>
              </w:rPr>
            </w:pPr>
            <w:r w:rsidRPr="006C5223">
              <w:rPr>
                <w:rFonts w:ascii="Arial" w:hAnsi="Arial"/>
                <w:sz w:val="22"/>
                <w:szCs w:val="22"/>
              </w:rPr>
              <w:t>(.74)</w:t>
            </w:r>
          </w:p>
        </w:tc>
        <w:tc>
          <w:tcPr>
            <w:tcW w:w="1069" w:type="dxa"/>
            <w:tcBorders>
              <w:top w:val="nil"/>
              <w:left w:val="nil"/>
              <w:bottom w:val="nil"/>
              <w:right w:val="nil"/>
            </w:tcBorders>
          </w:tcPr>
          <w:p w14:paraId="7EF035E3" w14:textId="77777777" w:rsidR="00E03EF0" w:rsidRPr="006C5223" w:rsidRDefault="00E03EF0" w:rsidP="00E9385F">
            <w:pPr>
              <w:jc w:val="center"/>
              <w:rPr>
                <w:rFonts w:ascii="Arial" w:hAnsi="Arial"/>
                <w:sz w:val="22"/>
                <w:szCs w:val="22"/>
              </w:rPr>
            </w:pPr>
            <w:r w:rsidRPr="006C5223">
              <w:rPr>
                <w:rFonts w:ascii="Arial" w:hAnsi="Arial"/>
                <w:sz w:val="22"/>
                <w:szCs w:val="22"/>
              </w:rPr>
              <w:t>-.1685</w:t>
            </w:r>
          </w:p>
          <w:p w14:paraId="46866373" w14:textId="60504345" w:rsidR="00E03EF0" w:rsidRPr="006C5223" w:rsidRDefault="00E03EF0" w:rsidP="00E9385F">
            <w:pPr>
              <w:jc w:val="center"/>
              <w:rPr>
                <w:rFonts w:ascii="Arial" w:hAnsi="Arial"/>
                <w:sz w:val="22"/>
                <w:szCs w:val="22"/>
              </w:rPr>
            </w:pPr>
            <w:r w:rsidRPr="006C5223">
              <w:rPr>
                <w:rFonts w:ascii="Arial" w:hAnsi="Arial"/>
                <w:sz w:val="22"/>
                <w:szCs w:val="22"/>
              </w:rPr>
              <w:t>(.03)**</w:t>
            </w:r>
          </w:p>
        </w:tc>
        <w:tc>
          <w:tcPr>
            <w:tcW w:w="1070" w:type="dxa"/>
            <w:tcBorders>
              <w:top w:val="nil"/>
              <w:left w:val="nil"/>
              <w:bottom w:val="nil"/>
              <w:right w:val="nil"/>
            </w:tcBorders>
          </w:tcPr>
          <w:p w14:paraId="02318703" w14:textId="77777777" w:rsidR="00E03EF0" w:rsidRPr="006C5223" w:rsidRDefault="00E03EF0" w:rsidP="00E9385F">
            <w:pPr>
              <w:jc w:val="center"/>
              <w:rPr>
                <w:rFonts w:ascii="Arial" w:hAnsi="Arial"/>
                <w:sz w:val="22"/>
                <w:szCs w:val="22"/>
              </w:rPr>
            </w:pPr>
            <w:r w:rsidRPr="006C5223">
              <w:rPr>
                <w:rFonts w:ascii="Arial" w:hAnsi="Arial"/>
                <w:sz w:val="22"/>
                <w:szCs w:val="22"/>
              </w:rPr>
              <w:t>-.0587</w:t>
            </w:r>
          </w:p>
          <w:p w14:paraId="5EB6E77C" w14:textId="41152281" w:rsidR="00E03EF0" w:rsidRPr="006C5223" w:rsidRDefault="00E03EF0" w:rsidP="00E9385F">
            <w:pPr>
              <w:jc w:val="center"/>
              <w:rPr>
                <w:rFonts w:ascii="Arial" w:hAnsi="Arial"/>
                <w:sz w:val="22"/>
                <w:szCs w:val="22"/>
              </w:rPr>
            </w:pPr>
            <w:r w:rsidRPr="006C5223">
              <w:rPr>
                <w:rFonts w:ascii="Arial" w:hAnsi="Arial"/>
                <w:sz w:val="22"/>
                <w:szCs w:val="22"/>
              </w:rPr>
              <w:t>(.39)</w:t>
            </w:r>
          </w:p>
        </w:tc>
        <w:tc>
          <w:tcPr>
            <w:tcW w:w="1069" w:type="dxa"/>
            <w:tcBorders>
              <w:top w:val="nil"/>
              <w:left w:val="nil"/>
              <w:bottom w:val="nil"/>
              <w:right w:val="nil"/>
            </w:tcBorders>
          </w:tcPr>
          <w:p w14:paraId="62D99358" w14:textId="77777777" w:rsidR="00E03EF0" w:rsidRPr="006C5223" w:rsidRDefault="00E03EF0" w:rsidP="00E9385F">
            <w:pPr>
              <w:jc w:val="center"/>
              <w:rPr>
                <w:rFonts w:ascii="Arial" w:hAnsi="Arial"/>
                <w:sz w:val="22"/>
                <w:szCs w:val="22"/>
              </w:rPr>
            </w:pPr>
            <w:r w:rsidRPr="006C5223">
              <w:rPr>
                <w:rFonts w:ascii="Arial" w:hAnsi="Arial"/>
                <w:sz w:val="22"/>
                <w:szCs w:val="22"/>
              </w:rPr>
              <w:t>.0524</w:t>
            </w:r>
          </w:p>
          <w:p w14:paraId="60CED738" w14:textId="4FF677B3" w:rsidR="00E03EF0" w:rsidRPr="006C5223" w:rsidRDefault="00E03EF0" w:rsidP="00E9385F">
            <w:pPr>
              <w:jc w:val="center"/>
              <w:rPr>
                <w:rFonts w:ascii="Arial" w:hAnsi="Arial"/>
                <w:sz w:val="22"/>
                <w:szCs w:val="22"/>
              </w:rPr>
            </w:pPr>
            <w:r w:rsidRPr="006C5223">
              <w:rPr>
                <w:rFonts w:ascii="Arial" w:hAnsi="Arial"/>
                <w:sz w:val="22"/>
                <w:szCs w:val="22"/>
              </w:rPr>
              <w:t>(.51)</w:t>
            </w:r>
          </w:p>
        </w:tc>
        <w:tc>
          <w:tcPr>
            <w:tcW w:w="1070" w:type="dxa"/>
            <w:tcBorders>
              <w:top w:val="nil"/>
              <w:left w:val="nil"/>
              <w:bottom w:val="nil"/>
              <w:right w:val="nil"/>
            </w:tcBorders>
          </w:tcPr>
          <w:p w14:paraId="3D5AFAF9" w14:textId="77777777" w:rsidR="00E03EF0" w:rsidRPr="006C5223" w:rsidRDefault="00E03EF0" w:rsidP="00E9385F">
            <w:pPr>
              <w:jc w:val="center"/>
              <w:rPr>
                <w:rFonts w:ascii="Arial" w:hAnsi="Arial"/>
                <w:sz w:val="22"/>
                <w:szCs w:val="22"/>
              </w:rPr>
            </w:pPr>
            <w:r w:rsidRPr="006C5223">
              <w:rPr>
                <w:rFonts w:ascii="Arial" w:hAnsi="Arial"/>
                <w:sz w:val="22"/>
                <w:szCs w:val="22"/>
              </w:rPr>
              <w:t>-.2495</w:t>
            </w:r>
          </w:p>
          <w:p w14:paraId="3BB09443" w14:textId="665B0057" w:rsidR="00E03EF0" w:rsidRPr="006C5223" w:rsidRDefault="00E03EF0" w:rsidP="00E9385F">
            <w:pPr>
              <w:jc w:val="center"/>
              <w:rPr>
                <w:rFonts w:ascii="Arial" w:hAnsi="Arial"/>
                <w:sz w:val="22"/>
                <w:szCs w:val="22"/>
              </w:rPr>
            </w:pPr>
            <w:r w:rsidRPr="006C5223">
              <w:rPr>
                <w:rFonts w:ascii="Arial" w:hAnsi="Arial"/>
                <w:sz w:val="22"/>
                <w:szCs w:val="22"/>
              </w:rPr>
              <w:t>(.00)***</w:t>
            </w:r>
          </w:p>
        </w:tc>
        <w:tc>
          <w:tcPr>
            <w:tcW w:w="1069" w:type="dxa"/>
            <w:tcBorders>
              <w:top w:val="nil"/>
              <w:left w:val="nil"/>
              <w:bottom w:val="nil"/>
              <w:right w:val="nil"/>
            </w:tcBorders>
          </w:tcPr>
          <w:p w14:paraId="4C28FA4C" w14:textId="77777777" w:rsidR="00E03EF0" w:rsidRPr="006C5223" w:rsidRDefault="00E03EF0" w:rsidP="00E9385F">
            <w:pPr>
              <w:jc w:val="center"/>
              <w:rPr>
                <w:rFonts w:ascii="Arial" w:hAnsi="Arial"/>
                <w:sz w:val="22"/>
                <w:szCs w:val="22"/>
              </w:rPr>
            </w:pPr>
            <w:r w:rsidRPr="006C5223">
              <w:rPr>
                <w:rFonts w:ascii="Arial" w:hAnsi="Arial"/>
                <w:sz w:val="22"/>
                <w:szCs w:val="22"/>
              </w:rPr>
              <w:t>-.0067</w:t>
            </w:r>
          </w:p>
          <w:p w14:paraId="7C44DF7D" w14:textId="5B1716A4" w:rsidR="00E03EF0" w:rsidRPr="006C5223" w:rsidRDefault="00E03EF0" w:rsidP="00E9385F">
            <w:pPr>
              <w:jc w:val="center"/>
              <w:rPr>
                <w:rFonts w:ascii="Arial" w:hAnsi="Arial"/>
                <w:sz w:val="22"/>
                <w:szCs w:val="22"/>
              </w:rPr>
            </w:pPr>
            <w:r w:rsidRPr="006C5223">
              <w:rPr>
                <w:rFonts w:ascii="Arial" w:hAnsi="Arial"/>
                <w:sz w:val="22"/>
                <w:szCs w:val="22"/>
              </w:rPr>
              <w:t>(.93)</w:t>
            </w:r>
          </w:p>
        </w:tc>
        <w:tc>
          <w:tcPr>
            <w:tcW w:w="1070" w:type="dxa"/>
            <w:tcBorders>
              <w:top w:val="nil"/>
              <w:left w:val="nil"/>
              <w:bottom w:val="nil"/>
              <w:right w:val="nil"/>
            </w:tcBorders>
          </w:tcPr>
          <w:p w14:paraId="1FCC7409" w14:textId="77777777" w:rsidR="00E03EF0" w:rsidRDefault="00E03EF0" w:rsidP="00E9385F">
            <w:pPr>
              <w:jc w:val="center"/>
              <w:rPr>
                <w:rFonts w:ascii="Arial" w:hAnsi="Arial"/>
                <w:sz w:val="22"/>
                <w:szCs w:val="22"/>
              </w:rPr>
            </w:pPr>
            <w:r>
              <w:rPr>
                <w:rFonts w:ascii="Arial" w:hAnsi="Arial"/>
                <w:sz w:val="22"/>
                <w:szCs w:val="22"/>
              </w:rPr>
              <w:t>.2046</w:t>
            </w:r>
          </w:p>
          <w:p w14:paraId="74324F0C" w14:textId="018C4AAD" w:rsidR="00E03EF0" w:rsidRPr="005B72AA" w:rsidRDefault="00E03EF0" w:rsidP="00E9385F">
            <w:pPr>
              <w:jc w:val="center"/>
              <w:rPr>
                <w:rFonts w:ascii="Arial" w:hAnsi="Arial"/>
                <w:sz w:val="22"/>
                <w:szCs w:val="22"/>
              </w:rPr>
            </w:pPr>
            <w:r>
              <w:rPr>
                <w:rFonts w:ascii="Arial" w:hAnsi="Arial"/>
                <w:sz w:val="22"/>
                <w:szCs w:val="22"/>
              </w:rPr>
              <w:t>(.04)**</w:t>
            </w:r>
          </w:p>
        </w:tc>
        <w:tc>
          <w:tcPr>
            <w:tcW w:w="1069" w:type="dxa"/>
            <w:tcBorders>
              <w:top w:val="nil"/>
              <w:left w:val="nil"/>
              <w:bottom w:val="nil"/>
              <w:right w:val="nil"/>
            </w:tcBorders>
          </w:tcPr>
          <w:p w14:paraId="7E19744F" w14:textId="77777777" w:rsidR="00E03EF0" w:rsidRDefault="00E03EF0" w:rsidP="00E9385F">
            <w:pPr>
              <w:jc w:val="center"/>
              <w:rPr>
                <w:rFonts w:ascii="Arial" w:hAnsi="Arial"/>
                <w:sz w:val="22"/>
                <w:szCs w:val="22"/>
              </w:rPr>
            </w:pPr>
            <w:r>
              <w:rPr>
                <w:rFonts w:ascii="Arial" w:hAnsi="Arial"/>
                <w:sz w:val="22"/>
                <w:szCs w:val="22"/>
              </w:rPr>
              <w:t>-.2169</w:t>
            </w:r>
          </w:p>
          <w:p w14:paraId="73B73C62" w14:textId="318FF403" w:rsidR="00E03EF0" w:rsidRPr="005B72AA" w:rsidRDefault="00E03EF0" w:rsidP="00E9385F">
            <w:pPr>
              <w:jc w:val="center"/>
              <w:rPr>
                <w:rFonts w:ascii="Arial" w:hAnsi="Arial"/>
                <w:sz w:val="22"/>
                <w:szCs w:val="22"/>
              </w:rPr>
            </w:pPr>
            <w:r>
              <w:rPr>
                <w:rFonts w:ascii="Arial" w:hAnsi="Arial"/>
                <w:sz w:val="22"/>
                <w:szCs w:val="22"/>
              </w:rPr>
              <w:t>(.03)**</w:t>
            </w:r>
          </w:p>
        </w:tc>
        <w:tc>
          <w:tcPr>
            <w:tcW w:w="1070" w:type="dxa"/>
            <w:tcBorders>
              <w:top w:val="nil"/>
              <w:left w:val="nil"/>
              <w:bottom w:val="nil"/>
              <w:right w:val="nil"/>
            </w:tcBorders>
          </w:tcPr>
          <w:p w14:paraId="7A90D919" w14:textId="77777777" w:rsidR="00E03EF0" w:rsidRDefault="00E03EF0" w:rsidP="00E9385F">
            <w:pPr>
              <w:jc w:val="center"/>
              <w:rPr>
                <w:rFonts w:ascii="Arial" w:hAnsi="Arial"/>
                <w:sz w:val="22"/>
                <w:szCs w:val="22"/>
              </w:rPr>
            </w:pPr>
            <w:r>
              <w:rPr>
                <w:rFonts w:ascii="Arial" w:hAnsi="Arial"/>
                <w:sz w:val="22"/>
                <w:szCs w:val="22"/>
              </w:rPr>
              <w:t>.0122</w:t>
            </w:r>
          </w:p>
          <w:p w14:paraId="7450572C" w14:textId="21E59543" w:rsidR="00E03EF0" w:rsidRPr="005B72AA" w:rsidRDefault="00E03EF0" w:rsidP="00E9385F">
            <w:pPr>
              <w:jc w:val="center"/>
              <w:rPr>
                <w:rFonts w:ascii="Arial" w:hAnsi="Arial"/>
                <w:sz w:val="22"/>
                <w:szCs w:val="22"/>
              </w:rPr>
            </w:pPr>
            <w:r>
              <w:rPr>
                <w:rFonts w:ascii="Arial" w:hAnsi="Arial"/>
                <w:sz w:val="22"/>
                <w:szCs w:val="22"/>
              </w:rPr>
              <w:t>(.86)</w:t>
            </w:r>
          </w:p>
        </w:tc>
        <w:tc>
          <w:tcPr>
            <w:tcW w:w="1070" w:type="dxa"/>
            <w:tcBorders>
              <w:top w:val="nil"/>
              <w:left w:val="nil"/>
              <w:bottom w:val="nil"/>
            </w:tcBorders>
          </w:tcPr>
          <w:p w14:paraId="7F9BE482" w14:textId="77777777" w:rsidR="00E03EF0" w:rsidRPr="005B72AA" w:rsidRDefault="00E03EF0" w:rsidP="00E9385F">
            <w:pPr>
              <w:jc w:val="center"/>
              <w:rPr>
                <w:rFonts w:ascii="Arial" w:hAnsi="Arial"/>
                <w:sz w:val="22"/>
                <w:szCs w:val="22"/>
              </w:rPr>
            </w:pPr>
            <w:r w:rsidRPr="005B72AA">
              <w:rPr>
                <w:rFonts w:ascii="Arial" w:hAnsi="Arial"/>
                <w:sz w:val="22"/>
                <w:szCs w:val="22"/>
              </w:rPr>
              <w:t>.0053</w:t>
            </w:r>
          </w:p>
          <w:p w14:paraId="640941AA" w14:textId="1A9A3FC5" w:rsidR="00E03EF0" w:rsidRPr="005B72AA" w:rsidRDefault="00E03EF0" w:rsidP="00E9385F">
            <w:pPr>
              <w:jc w:val="center"/>
              <w:rPr>
                <w:rFonts w:ascii="Arial" w:hAnsi="Arial"/>
                <w:sz w:val="22"/>
                <w:szCs w:val="22"/>
              </w:rPr>
            </w:pPr>
            <w:r w:rsidRPr="005B72AA">
              <w:rPr>
                <w:rFonts w:ascii="Arial" w:hAnsi="Arial"/>
                <w:sz w:val="22"/>
                <w:szCs w:val="22"/>
              </w:rPr>
              <w:t>(.96)</w:t>
            </w:r>
          </w:p>
        </w:tc>
      </w:tr>
      <w:tr w:rsidR="00E03EF0" w:rsidRPr="006C5223" w14:paraId="2DD9CFBB" w14:textId="77777777" w:rsidTr="00A770BA">
        <w:trPr>
          <w:trHeight w:val="655"/>
        </w:trPr>
        <w:tc>
          <w:tcPr>
            <w:tcW w:w="1384" w:type="dxa"/>
            <w:tcBorders>
              <w:top w:val="nil"/>
              <w:bottom w:val="nil"/>
              <w:right w:val="nil"/>
            </w:tcBorders>
          </w:tcPr>
          <w:p w14:paraId="0EF6E1EF" w14:textId="2A8D3BD0" w:rsidR="00E03EF0" w:rsidRPr="002C2ED9" w:rsidRDefault="00E03EF0" w:rsidP="00A770BA">
            <w:pPr>
              <w:rPr>
                <w:rFonts w:ascii="Arial" w:hAnsi="Arial"/>
                <w:sz w:val="22"/>
                <w:szCs w:val="22"/>
              </w:rPr>
            </w:pPr>
            <w:r w:rsidRPr="006C5223">
              <w:rPr>
                <w:rFonts w:ascii="Arial" w:hAnsi="Arial"/>
                <w:sz w:val="22"/>
                <w:szCs w:val="22"/>
              </w:rPr>
              <w:t>Education</w:t>
            </w:r>
          </w:p>
        </w:tc>
        <w:tc>
          <w:tcPr>
            <w:tcW w:w="1069" w:type="dxa"/>
            <w:tcBorders>
              <w:top w:val="nil"/>
              <w:left w:val="nil"/>
              <w:bottom w:val="nil"/>
              <w:right w:val="nil"/>
            </w:tcBorders>
          </w:tcPr>
          <w:p w14:paraId="073C6CD6" w14:textId="77777777" w:rsidR="00E03EF0" w:rsidRPr="006C5223" w:rsidRDefault="00E03EF0" w:rsidP="00E9385F">
            <w:pPr>
              <w:jc w:val="center"/>
              <w:rPr>
                <w:rFonts w:ascii="Arial" w:hAnsi="Arial"/>
                <w:sz w:val="22"/>
                <w:szCs w:val="22"/>
              </w:rPr>
            </w:pPr>
            <w:r w:rsidRPr="006C5223">
              <w:rPr>
                <w:rFonts w:ascii="Arial" w:hAnsi="Arial"/>
                <w:sz w:val="22"/>
                <w:szCs w:val="22"/>
              </w:rPr>
              <w:t>-.1100</w:t>
            </w:r>
          </w:p>
          <w:p w14:paraId="1135C4CE" w14:textId="34281227" w:rsidR="00E03EF0" w:rsidRPr="002C2ED9" w:rsidRDefault="00E03EF0" w:rsidP="00A770BA">
            <w:pPr>
              <w:jc w:val="center"/>
              <w:rPr>
                <w:rFonts w:ascii="Arial" w:hAnsi="Arial"/>
                <w:sz w:val="22"/>
                <w:szCs w:val="22"/>
              </w:rPr>
            </w:pPr>
            <w:r w:rsidRPr="006C5223">
              <w:rPr>
                <w:rFonts w:ascii="Arial" w:hAnsi="Arial"/>
                <w:sz w:val="22"/>
                <w:szCs w:val="22"/>
              </w:rPr>
              <w:t>(.00)***</w:t>
            </w:r>
          </w:p>
        </w:tc>
        <w:tc>
          <w:tcPr>
            <w:tcW w:w="1070" w:type="dxa"/>
            <w:tcBorders>
              <w:top w:val="nil"/>
              <w:left w:val="nil"/>
              <w:bottom w:val="nil"/>
              <w:right w:val="nil"/>
            </w:tcBorders>
          </w:tcPr>
          <w:p w14:paraId="004D35CB" w14:textId="77777777" w:rsidR="00E03EF0" w:rsidRPr="006C5223" w:rsidRDefault="00E03EF0" w:rsidP="00E9385F">
            <w:pPr>
              <w:jc w:val="center"/>
              <w:rPr>
                <w:rFonts w:ascii="Arial" w:hAnsi="Arial"/>
                <w:sz w:val="22"/>
                <w:szCs w:val="22"/>
              </w:rPr>
            </w:pPr>
            <w:r w:rsidRPr="006C5223">
              <w:rPr>
                <w:rFonts w:ascii="Arial" w:hAnsi="Arial"/>
                <w:sz w:val="22"/>
                <w:szCs w:val="22"/>
              </w:rPr>
              <w:t>.0302</w:t>
            </w:r>
          </w:p>
          <w:p w14:paraId="6302370B" w14:textId="2D155522" w:rsidR="00E03EF0" w:rsidRPr="002C2ED9" w:rsidRDefault="00E03EF0" w:rsidP="00A770BA">
            <w:pPr>
              <w:jc w:val="center"/>
              <w:rPr>
                <w:rFonts w:ascii="Arial" w:hAnsi="Arial"/>
                <w:sz w:val="22"/>
                <w:szCs w:val="22"/>
              </w:rPr>
            </w:pPr>
            <w:r w:rsidRPr="006C5223">
              <w:rPr>
                <w:rFonts w:ascii="Arial" w:hAnsi="Arial"/>
                <w:sz w:val="22"/>
                <w:szCs w:val="22"/>
              </w:rPr>
              <w:t>(.33)</w:t>
            </w:r>
          </w:p>
        </w:tc>
        <w:tc>
          <w:tcPr>
            <w:tcW w:w="1069" w:type="dxa"/>
            <w:tcBorders>
              <w:top w:val="nil"/>
              <w:left w:val="nil"/>
              <w:bottom w:val="nil"/>
              <w:right w:val="nil"/>
            </w:tcBorders>
          </w:tcPr>
          <w:p w14:paraId="266FCF86" w14:textId="77777777" w:rsidR="00E03EF0" w:rsidRPr="006C5223" w:rsidRDefault="00E03EF0" w:rsidP="00E9385F">
            <w:pPr>
              <w:jc w:val="center"/>
              <w:rPr>
                <w:rFonts w:ascii="Arial" w:hAnsi="Arial"/>
                <w:sz w:val="22"/>
                <w:szCs w:val="22"/>
              </w:rPr>
            </w:pPr>
            <w:r w:rsidRPr="006C5223">
              <w:rPr>
                <w:rFonts w:ascii="Arial" w:hAnsi="Arial"/>
                <w:sz w:val="22"/>
                <w:szCs w:val="22"/>
              </w:rPr>
              <w:t>-.0506</w:t>
            </w:r>
          </w:p>
          <w:p w14:paraId="00246417" w14:textId="2A790533" w:rsidR="00E03EF0" w:rsidRPr="002C2ED9" w:rsidRDefault="00E03EF0" w:rsidP="00A770BA">
            <w:pPr>
              <w:jc w:val="center"/>
              <w:rPr>
                <w:rFonts w:ascii="Arial" w:hAnsi="Arial"/>
                <w:sz w:val="22"/>
                <w:szCs w:val="22"/>
              </w:rPr>
            </w:pPr>
            <w:r w:rsidRPr="006C5223">
              <w:rPr>
                <w:rFonts w:ascii="Arial" w:hAnsi="Arial"/>
                <w:sz w:val="22"/>
                <w:szCs w:val="22"/>
              </w:rPr>
              <w:t>(.17)</w:t>
            </w:r>
          </w:p>
        </w:tc>
        <w:tc>
          <w:tcPr>
            <w:tcW w:w="1070" w:type="dxa"/>
            <w:tcBorders>
              <w:top w:val="nil"/>
              <w:left w:val="nil"/>
              <w:bottom w:val="nil"/>
              <w:right w:val="nil"/>
            </w:tcBorders>
          </w:tcPr>
          <w:p w14:paraId="7FC92DDF" w14:textId="77777777" w:rsidR="00E03EF0" w:rsidRPr="006C5223" w:rsidRDefault="00E03EF0" w:rsidP="00E9385F">
            <w:pPr>
              <w:jc w:val="center"/>
              <w:rPr>
                <w:rFonts w:ascii="Arial" w:hAnsi="Arial"/>
                <w:sz w:val="22"/>
                <w:szCs w:val="22"/>
              </w:rPr>
            </w:pPr>
            <w:r w:rsidRPr="006C5223">
              <w:rPr>
                <w:rFonts w:ascii="Arial" w:hAnsi="Arial"/>
                <w:sz w:val="22"/>
                <w:szCs w:val="22"/>
              </w:rPr>
              <w:t>.0156</w:t>
            </w:r>
          </w:p>
          <w:p w14:paraId="6998CCF3" w14:textId="63F1B4A1" w:rsidR="00E03EF0" w:rsidRPr="002C2ED9" w:rsidRDefault="00E03EF0" w:rsidP="00A770BA">
            <w:pPr>
              <w:jc w:val="center"/>
              <w:rPr>
                <w:rFonts w:ascii="Arial" w:hAnsi="Arial"/>
                <w:sz w:val="22"/>
                <w:szCs w:val="22"/>
              </w:rPr>
            </w:pPr>
            <w:r w:rsidRPr="006C5223">
              <w:rPr>
                <w:rFonts w:ascii="Arial" w:hAnsi="Arial"/>
                <w:sz w:val="22"/>
                <w:szCs w:val="22"/>
              </w:rPr>
              <w:t>(.63)</w:t>
            </w:r>
          </w:p>
        </w:tc>
        <w:tc>
          <w:tcPr>
            <w:tcW w:w="1069" w:type="dxa"/>
            <w:tcBorders>
              <w:top w:val="nil"/>
              <w:left w:val="nil"/>
              <w:bottom w:val="nil"/>
              <w:right w:val="nil"/>
            </w:tcBorders>
          </w:tcPr>
          <w:p w14:paraId="4AAB5EA0" w14:textId="77777777" w:rsidR="00E03EF0" w:rsidRPr="006C5223" w:rsidRDefault="00E03EF0" w:rsidP="00E9385F">
            <w:pPr>
              <w:jc w:val="center"/>
              <w:rPr>
                <w:rFonts w:ascii="Arial" w:hAnsi="Arial"/>
                <w:sz w:val="22"/>
                <w:szCs w:val="22"/>
              </w:rPr>
            </w:pPr>
            <w:r w:rsidRPr="006C5223">
              <w:rPr>
                <w:rFonts w:ascii="Arial" w:hAnsi="Arial"/>
                <w:sz w:val="22"/>
                <w:szCs w:val="22"/>
              </w:rPr>
              <w:t>.0259</w:t>
            </w:r>
          </w:p>
          <w:p w14:paraId="3BB309CE" w14:textId="2B5A0DAC" w:rsidR="00E03EF0" w:rsidRPr="002C2ED9" w:rsidRDefault="00E03EF0" w:rsidP="00A770BA">
            <w:pPr>
              <w:jc w:val="center"/>
              <w:rPr>
                <w:rFonts w:ascii="Arial" w:hAnsi="Arial"/>
                <w:sz w:val="22"/>
                <w:szCs w:val="22"/>
              </w:rPr>
            </w:pPr>
            <w:r w:rsidRPr="006C5223">
              <w:rPr>
                <w:rFonts w:ascii="Arial" w:hAnsi="Arial"/>
                <w:sz w:val="22"/>
                <w:szCs w:val="22"/>
              </w:rPr>
              <w:t>(.49)</w:t>
            </w:r>
          </w:p>
        </w:tc>
        <w:tc>
          <w:tcPr>
            <w:tcW w:w="1070" w:type="dxa"/>
            <w:tcBorders>
              <w:top w:val="nil"/>
              <w:left w:val="nil"/>
              <w:bottom w:val="nil"/>
              <w:right w:val="nil"/>
            </w:tcBorders>
          </w:tcPr>
          <w:p w14:paraId="38CB4864" w14:textId="77777777" w:rsidR="00E03EF0" w:rsidRPr="006C5223" w:rsidRDefault="00E03EF0" w:rsidP="00E9385F">
            <w:pPr>
              <w:jc w:val="center"/>
              <w:rPr>
                <w:rFonts w:ascii="Arial" w:hAnsi="Arial"/>
                <w:sz w:val="22"/>
                <w:szCs w:val="22"/>
              </w:rPr>
            </w:pPr>
            <w:r w:rsidRPr="006C5223">
              <w:rPr>
                <w:rFonts w:ascii="Arial" w:hAnsi="Arial"/>
                <w:sz w:val="22"/>
                <w:szCs w:val="22"/>
              </w:rPr>
              <w:t>.0001</w:t>
            </w:r>
          </w:p>
          <w:p w14:paraId="3C8F7C03" w14:textId="69A4F40D" w:rsidR="00E03EF0" w:rsidRPr="002C2ED9" w:rsidRDefault="00E03EF0" w:rsidP="00A770BA">
            <w:pPr>
              <w:jc w:val="center"/>
              <w:rPr>
                <w:rFonts w:ascii="Arial" w:hAnsi="Arial"/>
                <w:sz w:val="22"/>
                <w:szCs w:val="22"/>
              </w:rPr>
            </w:pPr>
            <w:r w:rsidRPr="006C5223">
              <w:rPr>
                <w:rFonts w:ascii="Arial" w:hAnsi="Arial"/>
                <w:sz w:val="22"/>
                <w:szCs w:val="22"/>
              </w:rPr>
              <w:t>(1.0)</w:t>
            </w:r>
          </w:p>
        </w:tc>
        <w:tc>
          <w:tcPr>
            <w:tcW w:w="1069" w:type="dxa"/>
            <w:tcBorders>
              <w:top w:val="nil"/>
              <w:left w:val="nil"/>
              <w:bottom w:val="nil"/>
              <w:right w:val="nil"/>
            </w:tcBorders>
          </w:tcPr>
          <w:p w14:paraId="78337AC0" w14:textId="77777777" w:rsidR="00E03EF0" w:rsidRPr="006C5223" w:rsidRDefault="00E03EF0" w:rsidP="00E9385F">
            <w:pPr>
              <w:jc w:val="center"/>
              <w:rPr>
                <w:rFonts w:ascii="Arial" w:hAnsi="Arial"/>
                <w:sz w:val="22"/>
                <w:szCs w:val="22"/>
              </w:rPr>
            </w:pPr>
            <w:r w:rsidRPr="006C5223">
              <w:rPr>
                <w:rFonts w:ascii="Arial" w:hAnsi="Arial"/>
                <w:sz w:val="22"/>
                <w:szCs w:val="22"/>
              </w:rPr>
              <w:t>-.0421</w:t>
            </w:r>
          </w:p>
          <w:p w14:paraId="64373A06" w14:textId="69F90465" w:rsidR="00E03EF0" w:rsidRPr="002C2ED9" w:rsidRDefault="00E03EF0" w:rsidP="00A770BA">
            <w:pPr>
              <w:jc w:val="center"/>
              <w:rPr>
                <w:rFonts w:ascii="Arial" w:hAnsi="Arial"/>
                <w:sz w:val="22"/>
                <w:szCs w:val="22"/>
              </w:rPr>
            </w:pPr>
            <w:r w:rsidRPr="006C5223">
              <w:rPr>
                <w:rFonts w:ascii="Arial" w:hAnsi="Arial"/>
                <w:sz w:val="22"/>
                <w:szCs w:val="22"/>
              </w:rPr>
              <w:t>(.24)</w:t>
            </w:r>
          </w:p>
        </w:tc>
        <w:tc>
          <w:tcPr>
            <w:tcW w:w="1070" w:type="dxa"/>
            <w:tcBorders>
              <w:top w:val="nil"/>
              <w:left w:val="nil"/>
              <w:bottom w:val="nil"/>
              <w:right w:val="nil"/>
            </w:tcBorders>
          </w:tcPr>
          <w:p w14:paraId="112A7F38" w14:textId="77777777" w:rsidR="00E03EF0" w:rsidRDefault="00E03EF0" w:rsidP="00E9385F">
            <w:pPr>
              <w:jc w:val="center"/>
              <w:rPr>
                <w:rFonts w:ascii="Arial" w:hAnsi="Arial"/>
                <w:sz w:val="22"/>
                <w:szCs w:val="22"/>
              </w:rPr>
            </w:pPr>
            <w:r>
              <w:rPr>
                <w:rFonts w:ascii="Arial" w:hAnsi="Arial"/>
                <w:sz w:val="22"/>
                <w:szCs w:val="22"/>
              </w:rPr>
              <w:t>.0857</w:t>
            </w:r>
          </w:p>
          <w:p w14:paraId="37641CD7" w14:textId="265F49BB" w:rsidR="00E03EF0" w:rsidRPr="005B72AA" w:rsidRDefault="00E03EF0" w:rsidP="00A770BA">
            <w:pPr>
              <w:jc w:val="center"/>
              <w:rPr>
                <w:rFonts w:ascii="Arial" w:hAnsi="Arial"/>
                <w:sz w:val="22"/>
                <w:szCs w:val="22"/>
              </w:rPr>
            </w:pPr>
            <w:r>
              <w:rPr>
                <w:rFonts w:ascii="Arial" w:hAnsi="Arial"/>
                <w:sz w:val="22"/>
                <w:szCs w:val="22"/>
              </w:rPr>
              <w:t>(.07)**</w:t>
            </w:r>
          </w:p>
        </w:tc>
        <w:tc>
          <w:tcPr>
            <w:tcW w:w="1069" w:type="dxa"/>
            <w:tcBorders>
              <w:top w:val="nil"/>
              <w:left w:val="nil"/>
              <w:bottom w:val="nil"/>
              <w:right w:val="nil"/>
            </w:tcBorders>
          </w:tcPr>
          <w:p w14:paraId="309C623A" w14:textId="77777777" w:rsidR="00E03EF0" w:rsidRDefault="00E03EF0" w:rsidP="00E9385F">
            <w:pPr>
              <w:jc w:val="center"/>
              <w:rPr>
                <w:rFonts w:ascii="Arial" w:hAnsi="Arial"/>
                <w:sz w:val="22"/>
                <w:szCs w:val="22"/>
              </w:rPr>
            </w:pPr>
            <w:r>
              <w:rPr>
                <w:rFonts w:ascii="Arial" w:hAnsi="Arial"/>
                <w:sz w:val="22"/>
                <w:szCs w:val="22"/>
              </w:rPr>
              <w:t>-.0592</w:t>
            </w:r>
          </w:p>
          <w:p w14:paraId="72A77DC0" w14:textId="7A7115FF" w:rsidR="00E03EF0" w:rsidRPr="005B72AA" w:rsidRDefault="00E03EF0" w:rsidP="00A770BA">
            <w:pPr>
              <w:jc w:val="center"/>
              <w:rPr>
                <w:rFonts w:ascii="Arial" w:hAnsi="Arial"/>
                <w:sz w:val="22"/>
                <w:szCs w:val="22"/>
              </w:rPr>
            </w:pPr>
            <w:r>
              <w:rPr>
                <w:rFonts w:ascii="Arial" w:hAnsi="Arial"/>
                <w:sz w:val="22"/>
                <w:szCs w:val="22"/>
              </w:rPr>
              <w:t>(.20)</w:t>
            </w:r>
          </w:p>
        </w:tc>
        <w:tc>
          <w:tcPr>
            <w:tcW w:w="1070" w:type="dxa"/>
            <w:tcBorders>
              <w:top w:val="nil"/>
              <w:left w:val="nil"/>
              <w:bottom w:val="nil"/>
              <w:right w:val="nil"/>
            </w:tcBorders>
          </w:tcPr>
          <w:p w14:paraId="5F65CA0D" w14:textId="77777777" w:rsidR="00E03EF0" w:rsidRDefault="00E03EF0" w:rsidP="00E9385F">
            <w:pPr>
              <w:jc w:val="center"/>
              <w:rPr>
                <w:rFonts w:ascii="Arial" w:hAnsi="Arial"/>
                <w:sz w:val="22"/>
                <w:szCs w:val="22"/>
              </w:rPr>
            </w:pPr>
            <w:r>
              <w:rPr>
                <w:rFonts w:ascii="Arial" w:hAnsi="Arial"/>
                <w:sz w:val="22"/>
                <w:szCs w:val="22"/>
              </w:rPr>
              <w:t>-.0265</w:t>
            </w:r>
          </w:p>
          <w:p w14:paraId="1BB10076" w14:textId="5F053CA6" w:rsidR="00E03EF0" w:rsidRPr="005B72AA" w:rsidRDefault="00E03EF0" w:rsidP="00A770BA">
            <w:pPr>
              <w:jc w:val="center"/>
              <w:rPr>
                <w:rFonts w:ascii="Arial" w:hAnsi="Arial"/>
                <w:sz w:val="22"/>
                <w:szCs w:val="22"/>
              </w:rPr>
            </w:pPr>
            <w:r>
              <w:rPr>
                <w:rFonts w:ascii="Arial" w:hAnsi="Arial"/>
                <w:sz w:val="22"/>
                <w:szCs w:val="22"/>
              </w:rPr>
              <w:t>(.43)</w:t>
            </w:r>
          </w:p>
        </w:tc>
        <w:tc>
          <w:tcPr>
            <w:tcW w:w="1070" w:type="dxa"/>
            <w:tcBorders>
              <w:top w:val="nil"/>
              <w:left w:val="nil"/>
              <w:bottom w:val="nil"/>
            </w:tcBorders>
          </w:tcPr>
          <w:p w14:paraId="66F483AB" w14:textId="77777777" w:rsidR="00E03EF0" w:rsidRPr="005B72AA" w:rsidRDefault="00E03EF0" w:rsidP="00E9385F">
            <w:pPr>
              <w:jc w:val="center"/>
              <w:rPr>
                <w:rFonts w:ascii="Arial" w:hAnsi="Arial"/>
                <w:sz w:val="22"/>
                <w:szCs w:val="22"/>
              </w:rPr>
            </w:pPr>
            <w:r w:rsidRPr="005B72AA">
              <w:rPr>
                <w:rFonts w:ascii="Arial" w:hAnsi="Arial"/>
                <w:sz w:val="22"/>
                <w:szCs w:val="22"/>
              </w:rPr>
              <w:t>-.0351</w:t>
            </w:r>
          </w:p>
          <w:p w14:paraId="67010997" w14:textId="4D6C2F61" w:rsidR="00E03EF0" w:rsidRPr="005B72AA" w:rsidRDefault="00E03EF0" w:rsidP="00A770BA">
            <w:pPr>
              <w:jc w:val="center"/>
              <w:rPr>
                <w:rFonts w:ascii="Arial" w:hAnsi="Arial"/>
                <w:sz w:val="22"/>
                <w:szCs w:val="22"/>
              </w:rPr>
            </w:pPr>
            <w:r w:rsidRPr="005B72AA">
              <w:rPr>
                <w:rFonts w:ascii="Arial" w:hAnsi="Arial"/>
                <w:sz w:val="22"/>
                <w:szCs w:val="22"/>
              </w:rPr>
              <w:t>(.46)</w:t>
            </w:r>
          </w:p>
        </w:tc>
      </w:tr>
      <w:tr w:rsidR="00E03EF0" w:rsidRPr="006C5223" w14:paraId="46FFD9F4" w14:textId="77777777" w:rsidTr="00A770BA">
        <w:trPr>
          <w:trHeight w:val="655"/>
        </w:trPr>
        <w:tc>
          <w:tcPr>
            <w:tcW w:w="1384" w:type="dxa"/>
            <w:tcBorders>
              <w:top w:val="nil"/>
              <w:bottom w:val="nil"/>
              <w:right w:val="nil"/>
            </w:tcBorders>
          </w:tcPr>
          <w:p w14:paraId="180305AA" w14:textId="4A628A88" w:rsidR="00E03EF0" w:rsidRPr="002C2ED9" w:rsidRDefault="00E03EF0" w:rsidP="00A770BA">
            <w:pPr>
              <w:rPr>
                <w:rFonts w:ascii="Arial" w:hAnsi="Arial"/>
                <w:sz w:val="22"/>
                <w:szCs w:val="22"/>
              </w:rPr>
            </w:pPr>
            <w:r w:rsidRPr="006C5223">
              <w:rPr>
                <w:rFonts w:ascii="Arial" w:hAnsi="Arial"/>
                <w:sz w:val="22"/>
                <w:szCs w:val="22"/>
              </w:rPr>
              <w:t>Occupation</w:t>
            </w:r>
          </w:p>
        </w:tc>
        <w:tc>
          <w:tcPr>
            <w:tcW w:w="1069" w:type="dxa"/>
            <w:tcBorders>
              <w:top w:val="nil"/>
              <w:left w:val="nil"/>
              <w:bottom w:val="nil"/>
              <w:right w:val="nil"/>
            </w:tcBorders>
          </w:tcPr>
          <w:p w14:paraId="41696BA2" w14:textId="77777777" w:rsidR="00E03EF0" w:rsidRPr="006C5223" w:rsidRDefault="00E03EF0" w:rsidP="00E9385F">
            <w:pPr>
              <w:jc w:val="center"/>
              <w:rPr>
                <w:rFonts w:ascii="Arial" w:hAnsi="Arial"/>
                <w:sz w:val="22"/>
                <w:szCs w:val="22"/>
              </w:rPr>
            </w:pPr>
            <w:r w:rsidRPr="006C5223">
              <w:rPr>
                <w:rFonts w:ascii="Arial" w:hAnsi="Arial"/>
                <w:sz w:val="22"/>
                <w:szCs w:val="22"/>
              </w:rPr>
              <w:t>-.0652</w:t>
            </w:r>
          </w:p>
          <w:p w14:paraId="72B21577" w14:textId="0452F2BB" w:rsidR="00E03EF0" w:rsidRPr="002C2ED9" w:rsidRDefault="00E03EF0" w:rsidP="00A770BA">
            <w:pPr>
              <w:jc w:val="center"/>
              <w:rPr>
                <w:rFonts w:ascii="Arial" w:hAnsi="Arial"/>
                <w:sz w:val="22"/>
                <w:szCs w:val="22"/>
              </w:rPr>
            </w:pPr>
            <w:r w:rsidRPr="006C5223">
              <w:rPr>
                <w:rFonts w:ascii="Arial" w:hAnsi="Arial"/>
                <w:sz w:val="22"/>
                <w:szCs w:val="22"/>
              </w:rPr>
              <w:t>(.28)</w:t>
            </w:r>
          </w:p>
        </w:tc>
        <w:tc>
          <w:tcPr>
            <w:tcW w:w="1070" w:type="dxa"/>
            <w:tcBorders>
              <w:top w:val="nil"/>
              <w:left w:val="nil"/>
              <w:bottom w:val="nil"/>
              <w:right w:val="nil"/>
            </w:tcBorders>
          </w:tcPr>
          <w:p w14:paraId="7D36B158" w14:textId="77777777" w:rsidR="00E03EF0" w:rsidRPr="006C5223" w:rsidRDefault="00E03EF0" w:rsidP="00E9385F">
            <w:pPr>
              <w:jc w:val="center"/>
              <w:rPr>
                <w:rFonts w:ascii="Arial" w:hAnsi="Arial"/>
                <w:sz w:val="22"/>
                <w:szCs w:val="22"/>
              </w:rPr>
            </w:pPr>
            <w:r w:rsidRPr="006C5223">
              <w:rPr>
                <w:rFonts w:ascii="Arial" w:hAnsi="Arial"/>
                <w:sz w:val="22"/>
                <w:szCs w:val="22"/>
              </w:rPr>
              <w:t>-.0826</w:t>
            </w:r>
          </w:p>
          <w:p w14:paraId="3B3112D9" w14:textId="363E6CC3" w:rsidR="00E03EF0" w:rsidRPr="002C2ED9" w:rsidRDefault="00E03EF0" w:rsidP="00A770BA">
            <w:pPr>
              <w:jc w:val="center"/>
              <w:rPr>
                <w:rFonts w:ascii="Arial" w:hAnsi="Arial"/>
                <w:sz w:val="22"/>
                <w:szCs w:val="22"/>
              </w:rPr>
            </w:pPr>
            <w:r w:rsidRPr="006C5223">
              <w:rPr>
                <w:rFonts w:ascii="Arial" w:hAnsi="Arial"/>
                <w:sz w:val="22"/>
                <w:szCs w:val="22"/>
              </w:rPr>
              <w:t>(.10)*</w:t>
            </w:r>
          </w:p>
        </w:tc>
        <w:tc>
          <w:tcPr>
            <w:tcW w:w="1069" w:type="dxa"/>
            <w:tcBorders>
              <w:top w:val="nil"/>
              <w:left w:val="nil"/>
              <w:bottom w:val="nil"/>
              <w:right w:val="nil"/>
            </w:tcBorders>
          </w:tcPr>
          <w:p w14:paraId="13DF4EFB" w14:textId="77777777" w:rsidR="00E03EF0" w:rsidRPr="006C5223" w:rsidRDefault="00E03EF0" w:rsidP="00E9385F">
            <w:pPr>
              <w:jc w:val="center"/>
              <w:rPr>
                <w:rFonts w:ascii="Arial" w:hAnsi="Arial"/>
                <w:sz w:val="22"/>
                <w:szCs w:val="22"/>
              </w:rPr>
            </w:pPr>
            <w:r w:rsidRPr="006C5223">
              <w:rPr>
                <w:rFonts w:ascii="Arial" w:hAnsi="Arial"/>
                <w:sz w:val="22"/>
                <w:szCs w:val="22"/>
              </w:rPr>
              <w:t>-.0199</w:t>
            </w:r>
          </w:p>
          <w:p w14:paraId="5755CC71" w14:textId="78E5BA5D" w:rsidR="00E03EF0" w:rsidRPr="002C2ED9" w:rsidRDefault="00E03EF0" w:rsidP="00A770BA">
            <w:pPr>
              <w:jc w:val="center"/>
              <w:rPr>
                <w:rFonts w:ascii="Arial" w:hAnsi="Arial"/>
                <w:sz w:val="22"/>
                <w:szCs w:val="22"/>
              </w:rPr>
            </w:pPr>
            <w:r w:rsidRPr="006C5223">
              <w:rPr>
                <w:rFonts w:ascii="Arial" w:hAnsi="Arial"/>
                <w:sz w:val="22"/>
                <w:szCs w:val="22"/>
              </w:rPr>
              <w:t>(.74)</w:t>
            </w:r>
          </w:p>
        </w:tc>
        <w:tc>
          <w:tcPr>
            <w:tcW w:w="1070" w:type="dxa"/>
            <w:tcBorders>
              <w:top w:val="nil"/>
              <w:left w:val="nil"/>
              <w:bottom w:val="nil"/>
              <w:right w:val="nil"/>
            </w:tcBorders>
          </w:tcPr>
          <w:p w14:paraId="202B710E" w14:textId="77777777" w:rsidR="00E03EF0" w:rsidRPr="006C5223" w:rsidRDefault="00E03EF0" w:rsidP="00E9385F">
            <w:pPr>
              <w:jc w:val="center"/>
              <w:rPr>
                <w:rFonts w:ascii="Arial" w:hAnsi="Arial"/>
                <w:sz w:val="22"/>
                <w:szCs w:val="22"/>
              </w:rPr>
            </w:pPr>
            <w:r w:rsidRPr="006C5223">
              <w:rPr>
                <w:rFonts w:ascii="Arial" w:hAnsi="Arial"/>
                <w:sz w:val="22"/>
                <w:szCs w:val="22"/>
              </w:rPr>
              <w:t>-.0603</w:t>
            </w:r>
          </w:p>
          <w:p w14:paraId="7FC663B1" w14:textId="3D9CF5E3" w:rsidR="00E03EF0" w:rsidRPr="002C2ED9" w:rsidRDefault="00E03EF0" w:rsidP="00A770BA">
            <w:pPr>
              <w:jc w:val="center"/>
              <w:rPr>
                <w:rFonts w:ascii="Arial" w:hAnsi="Arial"/>
                <w:sz w:val="22"/>
                <w:szCs w:val="22"/>
              </w:rPr>
            </w:pPr>
            <w:r w:rsidRPr="006C5223">
              <w:rPr>
                <w:rFonts w:ascii="Arial" w:hAnsi="Arial"/>
                <w:sz w:val="22"/>
                <w:szCs w:val="22"/>
              </w:rPr>
              <w:t>(.25)</w:t>
            </w:r>
          </w:p>
        </w:tc>
        <w:tc>
          <w:tcPr>
            <w:tcW w:w="1069" w:type="dxa"/>
            <w:tcBorders>
              <w:top w:val="nil"/>
              <w:left w:val="nil"/>
              <w:bottom w:val="nil"/>
              <w:right w:val="nil"/>
            </w:tcBorders>
          </w:tcPr>
          <w:p w14:paraId="4991CA19" w14:textId="77777777" w:rsidR="00E03EF0" w:rsidRPr="006C5223" w:rsidRDefault="00E03EF0" w:rsidP="00E9385F">
            <w:pPr>
              <w:jc w:val="center"/>
              <w:rPr>
                <w:rFonts w:ascii="Arial" w:hAnsi="Arial"/>
                <w:sz w:val="22"/>
                <w:szCs w:val="22"/>
              </w:rPr>
            </w:pPr>
            <w:r w:rsidRPr="006C5223">
              <w:rPr>
                <w:rFonts w:ascii="Arial" w:hAnsi="Arial"/>
                <w:sz w:val="22"/>
                <w:szCs w:val="22"/>
              </w:rPr>
              <w:t>-.0035</w:t>
            </w:r>
          </w:p>
          <w:p w14:paraId="7F42D820" w14:textId="7903099B" w:rsidR="00E03EF0" w:rsidRPr="002C2ED9" w:rsidRDefault="00E03EF0" w:rsidP="00A770BA">
            <w:pPr>
              <w:jc w:val="center"/>
              <w:rPr>
                <w:rFonts w:ascii="Arial" w:hAnsi="Arial"/>
                <w:sz w:val="22"/>
                <w:szCs w:val="22"/>
              </w:rPr>
            </w:pPr>
            <w:r w:rsidRPr="006C5223">
              <w:rPr>
                <w:rFonts w:ascii="Arial" w:hAnsi="Arial"/>
                <w:sz w:val="22"/>
                <w:szCs w:val="22"/>
              </w:rPr>
              <w:t>(.96)</w:t>
            </w:r>
          </w:p>
        </w:tc>
        <w:tc>
          <w:tcPr>
            <w:tcW w:w="1070" w:type="dxa"/>
            <w:tcBorders>
              <w:top w:val="nil"/>
              <w:left w:val="nil"/>
              <w:bottom w:val="nil"/>
              <w:right w:val="nil"/>
            </w:tcBorders>
          </w:tcPr>
          <w:p w14:paraId="04946810" w14:textId="77777777" w:rsidR="00E03EF0" w:rsidRPr="006C5223" w:rsidRDefault="00E03EF0" w:rsidP="00E9385F">
            <w:pPr>
              <w:jc w:val="center"/>
              <w:rPr>
                <w:rFonts w:ascii="Arial" w:hAnsi="Arial"/>
                <w:sz w:val="22"/>
                <w:szCs w:val="22"/>
              </w:rPr>
            </w:pPr>
            <w:r w:rsidRPr="006C5223">
              <w:rPr>
                <w:rFonts w:ascii="Arial" w:hAnsi="Arial"/>
                <w:sz w:val="22"/>
                <w:szCs w:val="22"/>
              </w:rPr>
              <w:t>.0450</w:t>
            </w:r>
          </w:p>
          <w:p w14:paraId="7F1E0BC3" w14:textId="4C68DEE4" w:rsidR="00E03EF0" w:rsidRPr="002C2ED9" w:rsidRDefault="00E03EF0" w:rsidP="00A770BA">
            <w:pPr>
              <w:jc w:val="center"/>
              <w:rPr>
                <w:rFonts w:ascii="Arial" w:hAnsi="Arial"/>
                <w:sz w:val="22"/>
                <w:szCs w:val="22"/>
              </w:rPr>
            </w:pPr>
            <w:r w:rsidRPr="006C5223">
              <w:rPr>
                <w:rFonts w:ascii="Arial" w:hAnsi="Arial"/>
                <w:sz w:val="22"/>
                <w:szCs w:val="22"/>
              </w:rPr>
              <w:t>(.40)</w:t>
            </w:r>
          </w:p>
        </w:tc>
        <w:tc>
          <w:tcPr>
            <w:tcW w:w="1069" w:type="dxa"/>
            <w:tcBorders>
              <w:top w:val="nil"/>
              <w:left w:val="nil"/>
              <w:bottom w:val="nil"/>
              <w:right w:val="nil"/>
            </w:tcBorders>
          </w:tcPr>
          <w:p w14:paraId="6E3BA9B1" w14:textId="77777777" w:rsidR="00E03EF0" w:rsidRPr="006C5223" w:rsidRDefault="00E03EF0" w:rsidP="00E9385F">
            <w:pPr>
              <w:jc w:val="center"/>
              <w:rPr>
                <w:rFonts w:ascii="Arial" w:hAnsi="Arial"/>
                <w:sz w:val="22"/>
                <w:szCs w:val="22"/>
              </w:rPr>
            </w:pPr>
            <w:r w:rsidRPr="006C5223">
              <w:rPr>
                <w:rFonts w:ascii="Arial" w:hAnsi="Arial"/>
                <w:sz w:val="22"/>
                <w:szCs w:val="22"/>
              </w:rPr>
              <w:t>-.0366</w:t>
            </w:r>
          </w:p>
          <w:p w14:paraId="7017E9BD" w14:textId="01E9D57A" w:rsidR="00E03EF0" w:rsidRPr="002C2ED9" w:rsidRDefault="00E03EF0" w:rsidP="00A770BA">
            <w:pPr>
              <w:jc w:val="center"/>
              <w:rPr>
                <w:rFonts w:ascii="Arial" w:hAnsi="Arial"/>
                <w:sz w:val="22"/>
                <w:szCs w:val="22"/>
              </w:rPr>
            </w:pPr>
            <w:r w:rsidRPr="006C5223">
              <w:rPr>
                <w:rFonts w:ascii="Arial" w:hAnsi="Arial"/>
                <w:sz w:val="22"/>
                <w:szCs w:val="22"/>
              </w:rPr>
              <w:t>(.53)</w:t>
            </w:r>
          </w:p>
        </w:tc>
        <w:tc>
          <w:tcPr>
            <w:tcW w:w="1070" w:type="dxa"/>
            <w:tcBorders>
              <w:top w:val="nil"/>
              <w:left w:val="nil"/>
              <w:bottom w:val="nil"/>
              <w:right w:val="nil"/>
            </w:tcBorders>
          </w:tcPr>
          <w:p w14:paraId="02AF6BA3" w14:textId="77777777" w:rsidR="00E03EF0" w:rsidRDefault="00E03EF0" w:rsidP="00E9385F">
            <w:pPr>
              <w:jc w:val="center"/>
              <w:rPr>
                <w:rFonts w:ascii="Arial" w:hAnsi="Arial"/>
                <w:sz w:val="22"/>
                <w:szCs w:val="22"/>
              </w:rPr>
            </w:pPr>
            <w:r>
              <w:rPr>
                <w:rFonts w:ascii="Arial" w:hAnsi="Arial"/>
                <w:sz w:val="22"/>
                <w:szCs w:val="22"/>
              </w:rPr>
              <w:t>.0138</w:t>
            </w:r>
          </w:p>
          <w:p w14:paraId="18257947" w14:textId="1EC0F62E" w:rsidR="00E03EF0" w:rsidRPr="005B72AA" w:rsidRDefault="00E03EF0" w:rsidP="00A770BA">
            <w:pPr>
              <w:jc w:val="center"/>
              <w:rPr>
                <w:rFonts w:ascii="Arial" w:hAnsi="Arial"/>
                <w:sz w:val="22"/>
                <w:szCs w:val="22"/>
              </w:rPr>
            </w:pPr>
            <w:r>
              <w:rPr>
                <w:rFonts w:ascii="Arial" w:hAnsi="Arial"/>
                <w:sz w:val="22"/>
                <w:szCs w:val="22"/>
              </w:rPr>
              <w:t>(.84)</w:t>
            </w:r>
          </w:p>
        </w:tc>
        <w:tc>
          <w:tcPr>
            <w:tcW w:w="1069" w:type="dxa"/>
            <w:tcBorders>
              <w:top w:val="nil"/>
              <w:left w:val="nil"/>
              <w:bottom w:val="nil"/>
              <w:right w:val="nil"/>
            </w:tcBorders>
          </w:tcPr>
          <w:p w14:paraId="6BB10265" w14:textId="77777777" w:rsidR="00E03EF0" w:rsidRDefault="00E03EF0" w:rsidP="00E9385F">
            <w:pPr>
              <w:jc w:val="center"/>
              <w:rPr>
                <w:rFonts w:ascii="Arial" w:hAnsi="Arial"/>
                <w:sz w:val="22"/>
                <w:szCs w:val="22"/>
              </w:rPr>
            </w:pPr>
            <w:r>
              <w:rPr>
                <w:rFonts w:ascii="Arial" w:hAnsi="Arial"/>
                <w:sz w:val="22"/>
                <w:szCs w:val="22"/>
              </w:rPr>
              <w:t>-.0017</w:t>
            </w:r>
          </w:p>
          <w:p w14:paraId="5444B64F" w14:textId="00B5BE07" w:rsidR="00E03EF0" w:rsidRPr="005B72AA" w:rsidRDefault="00E03EF0" w:rsidP="00A770BA">
            <w:pPr>
              <w:jc w:val="center"/>
              <w:rPr>
                <w:rFonts w:ascii="Arial" w:hAnsi="Arial"/>
                <w:sz w:val="22"/>
                <w:szCs w:val="22"/>
              </w:rPr>
            </w:pPr>
            <w:r>
              <w:rPr>
                <w:rFonts w:ascii="Arial" w:hAnsi="Arial"/>
                <w:sz w:val="22"/>
                <w:szCs w:val="22"/>
              </w:rPr>
              <w:t>(.98)</w:t>
            </w:r>
          </w:p>
        </w:tc>
        <w:tc>
          <w:tcPr>
            <w:tcW w:w="1070" w:type="dxa"/>
            <w:tcBorders>
              <w:top w:val="nil"/>
              <w:left w:val="nil"/>
              <w:bottom w:val="nil"/>
              <w:right w:val="nil"/>
            </w:tcBorders>
          </w:tcPr>
          <w:p w14:paraId="5747C438" w14:textId="77777777" w:rsidR="00E03EF0" w:rsidRDefault="00E03EF0" w:rsidP="00E9385F">
            <w:pPr>
              <w:jc w:val="center"/>
              <w:rPr>
                <w:rFonts w:ascii="Arial" w:hAnsi="Arial"/>
                <w:sz w:val="22"/>
                <w:szCs w:val="22"/>
              </w:rPr>
            </w:pPr>
            <w:r>
              <w:rPr>
                <w:rFonts w:ascii="Arial" w:hAnsi="Arial"/>
                <w:sz w:val="22"/>
                <w:szCs w:val="22"/>
              </w:rPr>
              <w:t>-.0121</w:t>
            </w:r>
          </w:p>
          <w:p w14:paraId="4DFCF99C" w14:textId="773F8297" w:rsidR="00E03EF0" w:rsidRPr="005B72AA" w:rsidRDefault="00E03EF0" w:rsidP="00A770BA">
            <w:pPr>
              <w:jc w:val="center"/>
              <w:rPr>
                <w:rFonts w:ascii="Arial" w:hAnsi="Arial"/>
                <w:sz w:val="22"/>
                <w:szCs w:val="22"/>
              </w:rPr>
            </w:pPr>
            <w:r>
              <w:rPr>
                <w:rFonts w:ascii="Arial" w:hAnsi="Arial"/>
                <w:sz w:val="22"/>
                <w:szCs w:val="22"/>
              </w:rPr>
              <w:t>(.81)</w:t>
            </w:r>
          </w:p>
        </w:tc>
        <w:tc>
          <w:tcPr>
            <w:tcW w:w="1070" w:type="dxa"/>
            <w:tcBorders>
              <w:top w:val="nil"/>
              <w:left w:val="nil"/>
              <w:bottom w:val="nil"/>
            </w:tcBorders>
          </w:tcPr>
          <w:p w14:paraId="5A81D5E3" w14:textId="77777777" w:rsidR="00E03EF0" w:rsidRPr="005B72AA" w:rsidRDefault="00E03EF0" w:rsidP="00E9385F">
            <w:pPr>
              <w:jc w:val="center"/>
              <w:rPr>
                <w:rFonts w:ascii="Arial" w:hAnsi="Arial"/>
                <w:sz w:val="22"/>
                <w:szCs w:val="22"/>
              </w:rPr>
            </w:pPr>
            <w:r w:rsidRPr="005B72AA">
              <w:rPr>
                <w:rFonts w:ascii="Arial" w:hAnsi="Arial"/>
                <w:sz w:val="22"/>
                <w:szCs w:val="22"/>
              </w:rPr>
              <w:t>-.1085</w:t>
            </w:r>
          </w:p>
          <w:p w14:paraId="21A16080" w14:textId="41F74932" w:rsidR="00E03EF0" w:rsidRPr="005B72AA" w:rsidRDefault="00E03EF0" w:rsidP="00A770BA">
            <w:pPr>
              <w:jc w:val="center"/>
              <w:rPr>
                <w:rFonts w:ascii="Arial" w:hAnsi="Arial"/>
                <w:sz w:val="22"/>
                <w:szCs w:val="22"/>
              </w:rPr>
            </w:pPr>
            <w:r w:rsidRPr="005B72AA">
              <w:rPr>
                <w:rFonts w:ascii="Arial" w:hAnsi="Arial"/>
                <w:sz w:val="22"/>
                <w:szCs w:val="22"/>
              </w:rPr>
              <w:t>(.12)</w:t>
            </w:r>
          </w:p>
        </w:tc>
      </w:tr>
      <w:tr w:rsidR="00E03EF0" w:rsidRPr="006C5223" w14:paraId="42EEA3AA" w14:textId="77777777" w:rsidTr="00A770BA">
        <w:trPr>
          <w:trHeight w:val="655"/>
        </w:trPr>
        <w:tc>
          <w:tcPr>
            <w:tcW w:w="1384" w:type="dxa"/>
            <w:tcBorders>
              <w:top w:val="nil"/>
              <w:bottom w:val="nil"/>
              <w:right w:val="nil"/>
            </w:tcBorders>
          </w:tcPr>
          <w:p w14:paraId="355C7592" w14:textId="77777777" w:rsidR="00E03EF0" w:rsidRPr="002C2ED9" w:rsidRDefault="00E03EF0" w:rsidP="00A770BA">
            <w:pPr>
              <w:rPr>
                <w:rFonts w:ascii="Arial" w:hAnsi="Arial"/>
                <w:sz w:val="22"/>
                <w:szCs w:val="22"/>
              </w:rPr>
            </w:pPr>
            <w:r w:rsidRPr="002C2ED9">
              <w:rPr>
                <w:rFonts w:ascii="Arial" w:hAnsi="Arial"/>
                <w:sz w:val="22"/>
                <w:szCs w:val="22"/>
              </w:rPr>
              <w:t>Constant</w:t>
            </w:r>
          </w:p>
        </w:tc>
        <w:tc>
          <w:tcPr>
            <w:tcW w:w="1069" w:type="dxa"/>
            <w:tcBorders>
              <w:top w:val="nil"/>
              <w:left w:val="nil"/>
              <w:bottom w:val="nil"/>
              <w:right w:val="nil"/>
            </w:tcBorders>
          </w:tcPr>
          <w:p w14:paraId="37172600" w14:textId="77777777" w:rsidR="00E03EF0" w:rsidRPr="002C2ED9" w:rsidRDefault="00E03EF0" w:rsidP="00A770BA">
            <w:pPr>
              <w:jc w:val="center"/>
              <w:rPr>
                <w:rFonts w:ascii="Arial" w:hAnsi="Arial"/>
                <w:sz w:val="22"/>
                <w:szCs w:val="22"/>
              </w:rPr>
            </w:pPr>
            <w:r w:rsidRPr="002C2ED9">
              <w:rPr>
                <w:rFonts w:ascii="Arial" w:hAnsi="Arial"/>
                <w:sz w:val="22"/>
                <w:szCs w:val="22"/>
              </w:rPr>
              <w:t>.6825</w:t>
            </w:r>
          </w:p>
          <w:p w14:paraId="0E199E2D" w14:textId="77777777" w:rsidR="00E03EF0" w:rsidRPr="002C2ED9" w:rsidRDefault="00E03EF0" w:rsidP="00A770BA">
            <w:pPr>
              <w:jc w:val="center"/>
              <w:rPr>
                <w:rFonts w:ascii="Arial" w:hAnsi="Arial"/>
                <w:sz w:val="22"/>
                <w:szCs w:val="22"/>
              </w:rPr>
            </w:pPr>
            <w:r w:rsidRPr="002C2ED9">
              <w:rPr>
                <w:rFonts w:ascii="Arial" w:hAnsi="Arial"/>
                <w:sz w:val="22"/>
                <w:szCs w:val="22"/>
              </w:rPr>
              <w:t>(.00)</w:t>
            </w:r>
          </w:p>
        </w:tc>
        <w:tc>
          <w:tcPr>
            <w:tcW w:w="1070" w:type="dxa"/>
            <w:tcBorders>
              <w:top w:val="nil"/>
              <w:left w:val="nil"/>
              <w:bottom w:val="nil"/>
              <w:right w:val="nil"/>
            </w:tcBorders>
          </w:tcPr>
          <w:p w14:paraId="07D5E577" w14:textId="77777777" w:rsidR="00E03EF0" w:rsidRPr="002C2ED9" w:rsidRDefault="00E03EF0" w:rsidP="00A770BA">
            <w:pPr>
              <w:jc w:val="center"/>
              <w:rPr>
                <w:rFonts w:ascii="Arial" w:hAnsi="Arial"/>
                <w:sz w:val="22"/>
                <w:szCs w:val="22"/>
              </w:rPr>
            </w:pPr>
            <w:r w:rsidRPr="002C2ED9">
              <w:rPr>
                <w:rFonts w:ascii="Arial" w:hAnsi="Arial"/>
                <w:sz w:val="22"/>
                <w:szCs w:val="22"/>
              </w:rPr>
              <w:t>.3180</w:t>
            </w:r>
          </w:p>
          <w:p w14:paraId="33D0B3CA" w14:textId="77777777" w:rsidR="00E03EF0" w:rsidRPr="002C2ED9" w:rsidRDefault="00E03EF0" w:rsidP="00A770BA">
            <w:pPr>
              <w:jc w:val="center"/>
              <w:rPr>
                <w:rFonts w:ascii="Arial" w:hAnsi="Arial"/>
                <w:sz w:val="22"/>
                <w:szCs w:val="22"/>
              </w:rPr>
            </w:pPr>
            <w:r w:rsidRPr="002C2ED9">
              <w:rPr>
                <w:rFonts w:ascii="Arial" w:hAnsi="Arial"/>
                <w:sz w:val="22"/>
                <w:szCs w:val="22"/>
              </w:rPr>
              <w:t>(.05)</w:t>
            </w:r>
          </w:p>
        </w:tc>
        <w:tc>
          <w:tcPr>
            <w:tcW w:w="1069" w:type="dxa"/>
            <w:tcBorders>
              <w:top w:val="nil"/>
              <w:left w:val="nil"/>
              <w:bottom w:val="nil"/>
              <w:right w:val="nil"/>
            </w:tcBorders>
          </w:tcPr>
          <w:p w14:paraId="688E10A4" w14:textId="77777777" w:rsidR="00E03EF0" w:rsidRPr="002C2ED9" w:rsidRDefault="00E03EF0" w:rsidP="00A770BA">
            <w:pPr>
              <w:jc w:val="center"/>
              <w:rPr>
                <w:rFonts w:ascii="Arial" w:hAnsi="Arial"/>
                <w:sz w:val="22"/>
                <w:szCs w:val="22"/>
              </w:rPr>
            </w:pPr>
            <w:r w:rsidRPr="002C2ED9">
              <w:rPr>
                <w:rFonts w:ascii="Arial" w:hAnsi="Arial"/>
                <w:sz w:val="22"/>
                <w:szCs w:val="22"/>
              </w:rPr>
              <w:t>.2378</w:t>
            </w:r>
          </w:p>
          <w:p w14:paraId="2D214FA0" w14:textId="77777777" w:rsidR="00E03EF0" w:rsidRPr="002C2ED9" w:rsidRDefault="00E03EF0" w:rsidP="00A770BA">
            <w:pPr>
              <w:jc w:val="center"/>
              <w:rPr>
                <w:rFonts w:ascii="Arial" w:hAnsi="Arial"/>
                <w:sz w:val="22"/>
                <w:szCs w:val="22"/>
              </w:rPr>
            </w:pPr>
            <w:r w:rsidRPr="002C2ED9">
              <w:rPr>
                <w:rFonts w:ascii="Arial" w:hAnsi="Arial"/>
                <w:sz w:val="22"/>
                <w:szCs w:val="22"/>
              </w:rPr>
              <w:t>(.20)</w:t>
            </w:r>
          </w:p>
        </w:tc>
        <w:tc>
          <w:tcPr>
            <w:tcW w:w="1070" w:type="dxa"/>
            <w:tcBorders>
              <w:top w:val="nil"/>
              <w:left w:val="nil"/>
              <w:bottom w:val="nil"/>
              <w:right w:val="nil"/>
            </w:tcBorders>
          </w:tcPr>
          <w:p w14:paraId="71F8841D" w14:textId="77777777" w:rsidR="00E03EF0" w:rsidRPr="002C2ED9" w:rsidRDefault="00E03EF0" w:rsidP="00A770BA">
            <w:pPr>
              <w:jc w:val="center"/>
              <w:rPr>
                <w:rFonts w:ascii="Arial" w:hAnsi="Arial"/>
                <w:sz w:val="22"/>
                <w:szCs w:val="22"/>
              </w:rPr>
            </w:pPr>
            <w:r w:rsidRPr="002C2ED9">
              <w:rPr>
                <w:rFonts w:ascii="Arial" w:hAnsi="Arial"/>
                <w:sz w:val="22"/>
                <w:szCs w:val="22"/>
              </w:rPr>
              <w:t>-.0270</w:t>
            </w:r>
          </w:p>
          <w:p w14:paraId="65F14851" w14:textId="77777777" w:rsidR="00E03EF0" w:rsidRPr="002C2ED9" w:rsidRDefault="00E03EF0" w:rsidP="00A770BA">
            <w:pPr>
              <w:jc w:val="center"/>
              <w:rPr>
                <w:rFonts w:ascii="Arial" w:hAnsi="Arial"/>
                <w:sz w:val="22"/>
                <w:szCs w:val="22"/>
              </w:rPr>
            </w:pPr>
            <w:r w:rsidRPr="002C2ED9">
              <w:rPr>
                <w:rFonts w:ascii="Arial" w:hAnsi="Arial"/>
                <w:sz w:val="22"/>
                <w:szCs w:val="22"/>
              </w:rPr>
              <w:t>(.87)</w:t>
            </w:r>
          </w:p>
        </w:tc>
        <w:tc>
          <w:tcPr>
            <w:tcW w:w="1069" w:type="dxa"/>
            <w:tcBorders>
              <w:top w:val="nil"/>
              <w:left w:val="nil"/>
              <w:bottom w:val="nil"/>
              <w:right w:val="nil"/>
            </w:tcBorders>
          </w:tcPr>
          <w:p w14:paraId="747027F6" w14:textId="77777777" w:rsidR="00E03EF0" w:rsidRPr="002C2ED9" w:rsidRDefault="00E03EF0" w:rsidP="00A770BA">
            <w:pPr>
              <w:jc w:val="center"/>
              <w:rPr>
                <w:rFonts w:ascii="Arial" w:hAnsi="Arial"/>
                <w:sz w:val="22"/>
                <w:szCs w:val="22"/>
              </w:rPr>
            </w:pPr>
            <w:r w:rsidRPr="002C2ED9">
              <w:rPr>
                <w:rFonts w:ascii="Arial" w:hAnsi="Arial"/>
                <w:sz w:val="22"/>
                <w:szCs w:val="22"/>
              </w:rPr>
              <w:t>.4503</w:t>
            </w:r>
          </w:p>
          <w:p w14:paraId="0DB9EEB9" w14:textId="77777777" w:rsidR="00E03EF0" w:rsidRPr="002C2ED9" w:rsidRDefault="00E03EF0" w:rsidP="00A770BA">
            <w:pPr>
              <w:jc w:val="center"/>
              <w:rPr>
                <w:rFonts w:ascii="Arial" w:hAnsi="Arial"/>
                <w:sz w:val="22"/>
                <w:szCs w:val="22"/>
              </w:rPr>
            </w:pPr>
            <w:r w:rsidRPr="002C2ED9">
              <w:rPr>
                <w:rFonts w:ascii="Arial" w:hAnsi="Arial"/>
                <w:sz w:val="22"/>
                <w:szCs w:val="22"/>
              </w:rPr>
              <w:t>(.02)</w:t>
            </w:r>
          </w:p>
        </w:tc>
        <w:tc>
          <w:tcPr>
            <w:tcW w:w="1070" w:type="dxa"/>
            <w:tcBorders>
              <w:top w:val="nil"/>
              <w:left w:val="nil"/>
              <w:bottom w:val="nil"/>
              <w:right w:val="nil"/>
            </w:tcBorders>
          </w:tcPr>
          <w:p w14:paraId="3107E77B" w14:textId="77777777" w:rsidR="00E03EF0" w:rsidRPr="002C2ED9" w:rsidRDefault="00E03EF0" w:rsidP="00A770BA">
            <w:pPr>
              <w:jc w:val="center"/>
              <w:rPr>
                <w:rFonts w:ascii="Arial" w:hAnsi="Arial"/>
                <w:sz w:val="22"/>
                <w:szCs w:val="22"/>
              </w:rPr>
            </w:pPr>
            <w:r w:rsidRPr="002C2ED9">
              <w:rPr>
                <w:rFonts w:ascii="Arial" w:hAnsi="Arial"/>
                <w:sz w:val="22"/>
                <w:szCs w:val="22"/>
              </w:rPr>
              <w:t>.4800</w:t>
            </w:r>
          </w:p>
          <w:p w14:paraId="17481CF9" w14:textId="77777777" w:rsidR="00E03EF0" w:rsidRPr="002C2ED9" w:rsidRDefault="00E03EF0" w:rsidP="00A770BA">
            <w:pPr>
              <w:jc w:val="center"/>
              <w:rPr>
                <w:rFonts w:ascii="Arial" w:hAnsi="Arial"/>
                <w:sz w:val="22"/>
                <w:szCs w:val="22"/>
              </w:rPr>
            </w:pPr>
            <w:r w:rsidRPr="002C2ED9">
              <w:rPr>
                <w:rFonts w:ascii="Arial" w:hAnsi="Arial"/>
                <w:sz w:val="22"/>
                <w:szCs w:val="22"/>
              </w:rPr>
              <w:t>(.00)</w:t>
            </w:r>
          </w:p>
        </w:tc>
        <w:tc>
          <w:tcPr>
            <w:tcW w:w="1069" w:type="dxa"/>
            <w:tcBorders>
              <w:top w:val="nil"/>
              <w:left w:val="nil"/>
              <w:bottom w:val="nil"/>
              <w:right w:val="nil"/>
            </w:tcBorders>
          </w:tcPr>
          <w:p w14:paraId="448C3447" w14:textId="77777777" w:rsidR="00E03EF0" w:rsidRPr="002C2ED9" w:rsidRDefault="00E03EF0" w:rsidP="00A770BA">
            <w:pPr>
              <w:jc w:val="center"/>
              <w:rPr>
                <w:rFonts w:ascii="Arial" w:hAnsi="Arial"/>
                <w:sz w:val="22"/>
                <w:szCs w:val="22"/>
              </w:rPr>
            </w:pPr>
            <w:r w:rsidRPr="002C2ED9">
              <w:rPr>
                <w:rFonts w:ascii="Arial" w:hAnsi="Arial"/>
                <w:sz w:val="22"/>
                <w:szCs w:val="22"/>
              </w:rPr>
              <w:t>.8422</w:t>
            </w:r>
          </w:p>
          <w:p w14:paraId="51BE6DFF" w14:textId="77777777" w:rsidR="00E03EF0" w:rsidRPr="002C2ED9" w:rsidRDefault="00E03EF0" w:rsidP="00A770BA">
            <w:pPr>
              <w:jc w:val="center"/>
              <w:rPr>
                <w:rFonts w:ascii="Arial" w:hAnsi="Arial"/>
                <w:sz w:val="22"/>
                <w:szCs w:val="22"/>
              </w:rPr>
            </w:pPr>
            <w:r w:rsidRPr="002C2ED9">
              <w:rPr>
                <w:rFonts w:ascii="Arial" w:hAnsi="Arial"/>
                <w:sz w:val="22"/>
                <w:szCs w:val="22"/>
              </w:rPr>
              <w:t>(.00)</w:t>
            </w:r>
          </w:p>
        </w:tc>
        <w:tc>
          <w:tcPr>
            <w:tcW w:w="1070" w:type="dxa"/>
            <w:tcBorders>
              <w:top w:val="nil"/>
              <w:left w:val="nil"/>
              <w:bottom w:val="nil"/>
              <w:right w:val="nil"/>
            </w:tcBorders>
          </w:tcPr>
          <w:p w14:paraId="118EA030" w14:textId="77777777" w:rsidR="00E03EF0" w:rsidRDefault="00E03EF0" w:rsidP="00A770BA">
            <w:pPr>
              <w:jc w:val="center"/>
              <w:rPr>
                <w:rFonts w:ascii="Arial" w:hAnsi="Arial"/>
                <w:sz w:val="22"/>
                <w:szCs w:val="22"/>
              </w:rPr>
            </w:pPr>
            <w:r>
              <w:rPr>
                <w:rFonts w:ascii="Arial" w:hAnsi="Arial"/>
                <w:sz w:val="22"/>
                <w:szCs w:val="22"/>
              </w:rPr>
              <w:t>.0489</w:t>
            </w:r>
          </w:p>
          <w:p w14:paraId="27A40F08" w14:textId="77777777" w:rsidR="00E03EF0" w:rsidRPr="005B72AA" w:rsidRDefault="00E03EF0" w:rsidP="00A770BA">
            <w:pPr>
              <w:jc w:val="center"/>
              <w:rPr>
                <w:rFonts w:ascii="Arial" w:hAnsi="Arial"/>
                <w:sz w:val="22"/>
                <w:szCs w:val="22"/>
              </w:rPr>
            </w:pPr>
            <w:r>
              <w:rPr>
                <w:rFonts w:ascii="Arial" w:hAnsi="Arial"/>
                <w:sz w:val="22"/>
                <w:szCs w:val="22"/>
              </w:rPr>
              <w:t>(.86)</w:t>
            </w:r>
          </w:p>
        </w:tc>
        <w:tc>
          <w:tcPr>
            <w:tcW w:w="1069" w:type="dxa"/>
            <w:tcBorders>
              <w:top w:val="nil"/>
              <w:left w:val="nil"/>
              <w:bottom w:val="nil"/>
              <w:right w:val="nil"/>
            </w:tcBorders>
          </w:tcPr>
          <w:p w14:paraId="5BE16538" w14:textId="77777777" w:rsidR="00E03EF0" w:rsidRDefault="00E03EF0" w:rsidP="00A770BA">
            <w:pPr>
              <w:jc w:val="center"/>
              <w:rPr>
                <w:rFonts w:ascii="Arial" w:hAnsi="Arial"/>
                <w:sz w:val="22"/>
                <w:szCs w:val="22"/>
              </w:rPr>
            </w:pPr>
            <w:r>
              <w:rPr>
                <w:rFonts w:ascii="Arial" w:hAnsi="Arial"/>
                <w:sz w:val="22"/>
                <w:szCs w:val="22"/>
              </w:rPr>
              <w:t>.6429</w:t>
            </w:r>
          </w:p>
          <w:p w14:paraId="70F501D6" w14:textId="77777777" w:rsidR="00E03EF0" w:rsidRPr="005B72AA" w:rsidRDefault="00E03EF0" w:rsidP="00A770BA">
            <w:pPr>
              <w:jc w:val="center"/>
              <w:rPr>
                <w:rFonts w:ascii="Arial" w:hAnsi="Arial"/>
                <w:sz w:val="22"/>
                <w:szCs w:val="22"/>
              </w:rPr>
            </w:pPr>
            <w:r>
              <w:rPr>
                <w:rFonts w:ascii="Arial" w:hAnsi="Arial"/>
                <w:sz w:val="22"/>
                <w:szCs w:val="22"/>
              </w:rPr>
              <w:t>(.02)</w:t>
            </w:r>
          </w:p>
        </w:tc>
        <w:tc>
          <w:tcPr>
            <w:tcW w:w="1070" w:type="dxa"/>
            <w:tcBorders>
              <w:top w:val="nil"/>
              <w:left w:val="nil"/>
              <w:bottom w:val="nil"/>
              <w:right w:val="nil"/>
            </w:tcBorders>
          </w:tcPr>
          <w:p w14:paraId="02546F8C" w14:textId="77777777" w:rsidR="00E03EF0" w:rsidRDefault="00E03EF0" w:rsidP="00A770BA">
            <w:pPr>
              <w:jc w:val="center"/>
              <w:rPr>
                <w:rFonts w:ascii="Arial" w:hAnsi="Arial"/>
                <w:sz w:val="22"/>
                <w:szCs w:val="22"/>
              </w:rPr>
            </w:pPr>
            <w:r>
              <w:rPr>
                <w:rFonts w:ascii="Arial" w:hAnsi="Arial"/>
                <w:sz w:val="22"/>
                <w:szCs w:val="22"/>
              </w:rPr>
              <w:t>.4060</w:t>
            </w:r>
          </w:p>
          <w:p w14:paraId="7C480A9F" w14:textId="77777777" w:rsidR="00E03EF0" w:rsidRPr="005B72AA" w:rsidRDefault="00E03EF0" w:rsidP="00A770BA">
            <w:pPr>
              <w:jc w:val="center"/>
              <w:rPr>
                <w:rFonts w:ascii="Arial" w:hAnsi="Arial"/>
                <w:sz w:val="22"/>
                <w:szCs w:val="22"/>
              </w:rPr>
            </w:pPr>
            <w:r>
              <w:rPr>
                <w:rFonts w:ascii="Arial" w:hAnsi="Arial"/>
                <w:sz w:val="22"/>
                <w:szCs w:val="22"/>
              </w:rPr>
              <w:t>(.04)</w:t>
            </w:r>
          </w:p>
        </w:tc>
        <w:tc>
          <w:tcPr>
            <w:tcW w:w="1070" w:type="dxa"/>
            <w:tcBorders>
              <w:top w:val="nil"/>
              <w:left w:val="nil"/>
              <w:bottom w:val="nil"/>
            </w:tcBorders>
          </w:tcPr>
          <w:p w14:paraId="72CC81E1" w14:textId="77777777" w:rsidR="00E03EF0" w:rsidRPr="005B72AA" w:rsidRDefault="00E03EF0" w:rsidP="00A770BA">
            <w:pPr>
              <w:jc w:val="center"/>
              <w:rPr>
                <w:rFonts w:ascii="Arial" w:hAnsi="Arial"/>
                <w:sz w:val="22"/>
                <w:szCs w:val="22"/>
              </w:rPr>
            </w:pPr>
            <w:r w:rsidRPr="005B72AA">
              <w:rPr>
                <w:rFonts w:ascii="Arial" w:hAnsi="Arial"/>
                <w:sz w:val="22"/>
                <w:szCs w:val="22"/>
              </w:rPr>
              <w:t>.6397</w:t>
            </w:r>
          </w:p>
          <w:p w14:paraId="2A9F78EB" w14:textId="77777777" w:rsidR="00E03EF0" w:rsidRPr="005B72AA" w:rsidRDefault="00E03EF0" w:rsidP="00A770BA">
            <w:pPr>
              <w:jc w:val="center"/>
              <w:rPr>
                <w:rFonts w:ascii="Arial" w:hAnsi="Arial"/>
                <w:sz w:val="22"/>
                <w:szCs w:val="22"/>
              </w:rPr>
            </w:pPr>
            <w:r w:rsidRPr="005B72AA">
              <w:rPr>
                <w:rFonts w:ascii="Arial" w:hAnsi="Arial"/>
                <w:sz w:val="22"/>
                <w:szCs w:val="22"/>
              </w:rPr>
              <w:t>(.02)</w:t>
            </w:r>
          </w:p>
        </w:tc>
      </w:tr>
      <w:tr w:rsidR="00E03EF0" w:rsidRPr="006C5223" w14:paraId="620AC138" w14:textId="77777777" w:rsidTr="00A770BA">
        <w:trPr>
          <w:trHeight w:val="483"/>
        </w:trPr>
        <w:tc>
          <w:tcPr>
            <w:tcW w:w="1384" w:type="dxa"/>
            <w:tcBorders>
              <w:top w:val="nil"/>
              <w:right w:val="nil"/>
            </w:tcBorders>
          </w:tcPr>
          <w:p w14:paraId="580997DC" w14:textId="77777777" w:rsidR="00E03EF0" w:rsidRPr="002C2ED9" w:rsidRDefault="00E03EF0" w:rsidP="00A770BA">
            <w:pPr>
              <w:rPr>
                <w:rFonts w:ascii="Arial" w:hAnsi="Arial"/>
                <w:sz w:val="22"/>
                <w:szCs w:val="22"/>
              </w:rPr>
            </w:pPr>
            <w:r w:rsidRPr="002C2ED9">
              <w:rPr>
                <w:rFonts w:ascii="Arial" w:hAnsi="Arial"/>
                <w:i/>
                <w:sz w:val="22"/>
                <w:szCs w:val="22"/>
              </w:rPr>
              <w:t>N</w:t>
            </w:r>
          </w:p>
        </w:tc>
        <w:tc>
          <w:tcPr>
            <w:tcW w:w="1069" w:type="dxa"/>
            <w:tcBorders>
              <w:top w:val="nil"/>
              <w:left w:val="nil"/>
              <w:right w:val="nil"/>
            </w:tcBorders>
          </w:tcPr>
          <w:p w14:paraId="0313AA5E" w14:textId="77777777" w:rsidR="00E03EF0" w:rsidRPr="002C2ED9" w:rsidRDefault="00E03EF0" w:rsidP="00A770BA">
            <w:pPr>
              <w:jc w:val="center"/>
              <w:rPr>
                <w:rFonts w:ascii="Arial" w:hAnsi="Arial"/>
                <w:sz w:val="22"/>
                <w:szCs w:val="22"/>
              </w:rPr>
            </w:pPr>
            <w:r w:rsidRPr="002C2ED9">
              <w:rPr>
                <w:rFonts w:ascii="Arial" w:hAnsi="Arial"/>
                <w:sz w:val="22"/>
                <w:szCs w:val="22"/>
              </w:rPr>
              <w:t>177</w:t>
            </w:r>
          </w:p>
        </w:tc>
        <w:tc>
          <w:tcPr>
            <w:tcW w:w="1070" w:type="dxa"/>
            <w:tcBorders>
              <w:top w:val="nil"/>
              <w:left w:val="nil"/>
              <w:right w:val="nil"/>
            </w:tcBorders>
          </w:tcPr>
          <w:p w14:paraId="247B8AA7" w14:textId="77777777" w:rsidR="00E03EF0" w:rsidRPr="002C2ED9" w:rsidRDefault="00E03EF0" w:rsidP="00A770BA">
            <w:pPr>
              <w:jc w:val="center"/>
              <w:rPr>
                <w:rFonts w:ascii="Arial" w:hAnsi="Arial"/>
                <w:sz w:val="22"/>
                <w:szCs w:val="22"/>
              </w:rPr>
            </w:pPr>
            <w:r w:rsidRPr="002C2ED9">
              <w:rPr>
                <w:rFonts w:ascii="Arial" w:hAnsi="Arial"/>
                <w:sz w:val="22"/>
                <w:szCs w:val="22"/>
              </w:rPr>
              <w:t>177</w:t>
            </w:r>
          </w:p>
        </w:tc>
        <w:tc>
          <w:tcPr>
            <w:tcW w:w="1069" w:type="dxa"/>
            <w:tcBorders>
              <w:top w:val="nil"/>
              <w:left w:val="nil"/>
              <w:right w:val="nil"/>
            </w:tcBorders>
          </w:tcPr>
          <w:p w14:paraId="3282EC7B" w14:textId="77777777" w:rsidR="00E03EF0" w:rsidRPr="002C2ED9" w:rsidRDefault="00E03EF0" w:rsidP="00A770BA">
            <w:pPr>
              <w:jc w:val="center"/>
              <w:rPr>
                <w:rFonts w:ascii="Arial" w:hAnsi="Arial"/>
                <w:sz w:val="22"/>
                <w:szCs w:val="22"/>
              </w:rPr>
            </w:pPr>
            <w:r w:rsidRPr="002C2ED9">
              <w:rPr>
                <w:rFonts w:ascii="Arial" w:hAnsi="Arial"/>
                <w:sz w:val="22"/>
                <w:szCs w:val="22"/>
              </w:rPr>
              <w:t>177</w:t>
            </w:r>
          </w:p>
        </w:tc>
        <w:tc>
          <w:tcPr>
            <w:tcW w:w="1070" w:type="dxa"/>
            <w:tcBorders>
              <w:top w:val="nil"/>
              <w:left w:val="nil"/>
              <w:right w:val="nil"/>
            </w:tcBorders>
          </w:tcPr>
          <w:p w14:paraId="63B703EC" w14:textId="77777777" w:rsidR="00E03EF0" w:rsidRPr="002C2ED9" w:rsidRDefault="00E03EF0" w:rsidP="00A770BA">
            <w:pPr>
              <w:jc w:val="center"/>
              <w:rPr>
                <w:rFonts w:ascii="Arial" w:hAnsi="Arial"/>
                <w:sz w:val="22"/>
                <w:szCs w:val="22"/>
              </w:rPr>
            </w:pPr>
            <w:r w:rsidRPr="002C2ED9">
              <w:rPr>
                <w:rFonts w:ascii="Arial" w:hAnsi="Arial"/>
                <w:sz w:val="22"/>
                <w:szCs w:val="22"/>
              </w:rPr>
              <w:t>177</w:t>
            </w:r>
          </w:p>
        </w:tc>
        <w:tc>
          <w:tcPr>
            <w:tcW w:w="1069" w:type="dxa"/>
            <w:tcBorders>
              <w:top w:val="nil"/>
              <w:left w:val="nil"/>
              <w:right w:val="nil"/>
            </w:tcBorders>
          </w:tcPr>
          <w:p w14:paraId="7F1E5B62" w14:textId="77777777" w:rsidR="00E03EF0" w:rsidRPr="002C2ED9" w:rsidRDefault="00E03EF0" w:rsidP="00A770BA">
            <w:pPr>
              <w:jc w:val="center"/>
              <w:rPr>
                <w:rFonts w:ascii="Arial" w:hAnsi="Arial"/>
                <w:sz w:val="22"/>
                <w:szCs w:val="22"/>
              </w:rPr>
            </w:pPr>
            <w:r w:rsidRPr="002C2ED9">
              <w:rPr>
                <w:rFonts w:ascii="Arial" w:hAnsi="Arial"/>
                <w:sz w:val="22"/>
                <w:szCs w:val="22"/>
              </w:rPr>
              <w:t>177</w:t>
            </w:r>
          </w:p>
        </w:tc>
        <w:tc>
          <w:tcPr>
            <w:tcW w:w="1070" w:type="dxa"/>
            <w:tcBorders>
              <w:top w:val="nil"/>
              <w:left w:val="nil"/>
              <w:right w:val="nil"/>
            </w:tcBorders>
          </w:tcPr>
          <w:p w14:paraId="4AA4B8F6" w14:textId="77777777" w:rsidR="00E03EF0" w:rsidRPr="002C2ED9" w:rsidRDefault="00E03EF0" w:rsidP="00A770BA">
            <w:pPr>
              <w:jc w:val="center"/>
              <w:rPr>
                <w:rFonts w:ascii="Arial" w:hAnsi="Arial"/>
                <w:sz w:val="22"/>
                <w:szCs w:val="22"/>
              </w:rPr>
            </w:pPr>
            <w:r w:rsidRPr="002C2ED9">
              <w:rPr>
                <w:rFonts w:ascii="Arial" w:hAnsi="Arial"/>
                <w:sz w:val="22"/>
                <w:szCs w:val="22"/>
              </w:rPr>
              <w:t>177</w:t>
            </w:r>
          </w:p>
        </w:tc>
        <w:tc>
          <w:tcPr>
            <w:tcW w:w="1069" w:type="dxa"/>
            <w:tcBorders>
              <w:top w:val="nil"/>
              <w:left w:val="nil"/>
              <w:right w:val="nil"/>
            </w:tcBorders>
          </w:tcPr>
          <w:p w14:paraId="2C5880AC" w14:textId="77777777" w:rsidR="00E03EF0" w:rsidRPr="002C2ED9" w:rsidRDefault="00E03EF0" w:rsidP="00A770BA">
            <w:pPr>
              <w:jc w:val="center"/>
              <w:rPr>
                <w:rFonts w:ascii="Arial" w:hAnsi="Arial"/>
                <w:sz w:val="22"/>
                <w:szCs w:val="22"/>
              </w:rPr>
            </w:pPr>
            <w:r w:rsidRPr="002C2ED9">
              <w:rPr>
                <w:rFonts w:ascii="Arial" w:hAnsi="Arial"/>
                <w:sz w:val="22"/>
                <w:szCs w:val="22"/>
              </w:rPr>
              <w:t>177</w:t>
            </w:r>
          </w:p>
        </w:tc>
        <w:tc>
          <w:tcPr>
            <w:tcW w:w="1070" w:type="dxa"/>
            <w:tcBorders>
              <w:top w:val="nil"/>
              <w:left w:val="nil"/>
              <w:right w:val="nil"/>
            </w:tcBorders>
          </w:tcPr>
          <w:p w14:paraId="5A4D0F04" w14:textId="77777777" w:rsidR="00E03EF0" w:rsidRPr="005B72AA" w:rsidRDefault="00E03EF0" w:rsidP="00A770BA">
            <w:pPr>
              <w:jc w:val="center"/>
              <w:rPr>
                <w:rFonts w:ascii="Arial" w:hAnsi="Arial"/>
                <w:sz w:val="22"/>
                <w:szCs w:val="22"/>
              </w:rPr>
            </w:pPr>
            <w:r>
              <w:rPr>
                <w:rFonts w:ascii="Arial" w:hAnsi="Arial"/>
                <w:sz w:val="22"/>
                <w:szCs w:val="22"/>
              </w:rPr>
              <w:t>119</w:t>
            </w:r>
          </w:p>
        </w:tc>
        <w:tc>
          <w:tcPr>
            <w:tcW w:w="1069" w:type="dxa"/>
            <w:tcBorders>
              <w:top w:val="nil"/>
              <w:left w:val="nil"/>
              <w:right w:val="nil"/>
            </w:tcBorders>
          </w:tcPr>
          <w:p w14:paraId="5945DFB2" w14:textId="77777777" w:rsidR="00E03EF0" w:rsidRPr="005B72AA" w:rsidRDefault="00E03EF0" w:rsidP="00A770BA">
            <w:pPr>
              <w:jc w:val="center"/>
              <w:rPr>
                <w:rFonts w:ascii="Arial" w:hAnsi="Arial"/>
                <w:sz w:val="22"/>
                <w:szCs w:val="22"/>
              </w:rPr>
            </w:pPr>
            <w:r w:rsidRPr="005B72AA">
              <w:rPr>
                <w:rFonts w:ascii="Arial" w:hAnsi="Arial"/>
                <w:sz w:val="22"/>
                <w:szCs w:val="22"/>
              </w:rPr>
              <w:t>11</w:t>
            </w:r>
            <w:r>
              <w:rPr>
                <w:rFonts w:ascii="Arial" w:hAnsi="Arial"/>
                <w:sz w:val="22"/>
                <w:szCs w:val="22"/>
              </w:rPr>
              <w:t>9</w:t>
            </w:r>
          </w:p>
        </w:tc>
        <w:tc>
          <w:tcPr>
            <w:tcW w:w="1070" w:type="dxa"/>
            <w:tcBorders>
              <w:top w:val="nil"/>
              <w:left w:val="nil"/>
              <w:right w:val="nil"/>
            </w:tcBorders>
          </w:tcPr>
          <w:p w14:paraId="68A3A84C" w14:textId="77777777" w:rsidR="00E03EF0" w:rsidRPr="005B72AA" w:rsidRDefault="00E03EF0" w:rsidP="00A770BA">
            <w:pPr>
              <w:jc w:val="center"/>
              <w:rPr>
                <w:rFonts w:ascii="Arial" w:hAnsi="Arial"/>
                <w:sz w:val="22"/>
                <w:szCs w:val="22"/>
              </w:rPr>
            </w:pPr>
            <w:r w:rsidRPr="005B72AA">
              <w:rPr>
                <w:rFonts w:ascii="Arial" w:hAnsi="Arial"/>
                <w:sz w:val="22"/>
                <w:szCs w:val="22"/>
              </w:rPr>
              <w:t>11</w:t>
            </w:r>
            <w:r>
              <w:rPr>
                <w:rFonts w:ascii="Arial" w:hAnsi="Arial"/>
                <w:sz w:val="22"/>
                <w:szCs w:val="22"/>
              </w:rPr>
              <w:t>9</w:t>
            </w:r>
          </w:p>
        </w:tc>
        <w:tc>
          <w:tcPr>
            <w:tcW w:w="1070" w:type="dxa"/>
            <w:tcBorders>
              <w:top w:val="nil"/>
              <w:left w:val="nil"/>
            </w:tcBorders>
          </w:tcPr>
          <w:p w14:paraId="697C5661" w14:textId="77777777" w:rsidR="00E03EF0" w:rsidRPr="005B72AA" w:rsidRDefault="00E03EF0" w:rsidP="00A770BA">
            <w:pPr>
              <w:jc w:val="center"/>
              <w:rPr>
                <w:rFonts w:ascii="Arial" w:hAnsi="Arial"/>
                <w:sz w:val="22"/>
                <w:szCs w:val="22"/>
              </w:rPr>
            </w:pPr>
            <w:r w:rsidRPr="005B72AA">
              <w:rPr>
                <w:rFonts w:ascii="Arial" w:hAnsi="Arial"/>
                <w:sz w:val="22"/>
                <w:szCs w:val="22"/>
              </w:rPr>
              <w:t>119</w:t>
            </w:r>
          </w:p>
        </w:tc>
      </w:tr>
      <w:tr w:rsidR="00E03EF0" w:rsidRPr="006C5223" w14:paraId="07043CAD" w14:textId="77777777" w:rsidTr="00A770BA">
        <w:trPr>
          <w:trHeight w:val="411"/>
        </w:trPr>
        <w:tc>
          <w:tcPr>
            <w:tcW w:w="13149" w:type="dxa"/>
            <w:gridSpan w:val="12"/>
          </w:tcPr>
          <w:p w14:paraId="25AB926D" w14:textId="77777777" w:rsidR="00E03EF0" w:rsidRDefault="00E03EF0" w:rsidP="00A770BA">
            <w:pPr>
              <w:rPr>
                <w:rFonts w:ascii="Arial" w:hAnsi="Arial"/>
                <w:sz w:val="22"/>
                <w:szCs w:val="22"/>
              </w:rPr>
            </w:pPr>
            <w:r w:rsidRPr="006C5223">
              <w:rPr>
                <w:rFonts w:ascii="Arial" w:hAnsi="Arial"/>
                <w:i/>
                <w:sz w:val="22"/>
                <w:szCs w:val="22"/>
              </w:rPr>
              <w:t xml:space="preserve">Notes: </w:t>
            </w:r>
            <w:r>
              <w:rPr>
                <w:rFonts w:ascii="Arial" w:hAnsi="Arial"/>
                <w:sz w:val="22"/>
                <w:szCs w:val="22"/>
              </w:rPr>
              <w:t>Standard errors in parentheses. *</w:t>
            </w:r>
            <w:r>
              <w:rPr>
                <w:rFonts w:ascii="Arial" w:hAnsi="Arial"/>
                <w:i/>
                <w:sz w:val="22"/>
                <w:szCs w:val="22"/>
              </w:rPr>
              <w:t>p</w:t>
            </w:r>
            <w:r>
              <w:rPr>
                <w:rFonts w:ascii="Arial" w:hAnsi="Arial"/>
                <w:sz w:val="22"/>
                <w:szCs w:val="22"/>
              </w:rPr>
              <w:t>=.10, **</w:t>
            </w:r>
            <w:r>
              <w:rPr>
                <w:rFonts w:ascii="Arial" w:hAnsi="Arial"/>
                <w:i/>
                <w:sz w:val="22"/>
                <w:szCs w:val="22"/>
              </w:rPr>
              <w:t>p</w:t>
            </w:r>
            <w:r>
              <w:rPr>
                <w:rFonts w:ascii="Arial" w:hAnsi="Arial"/>
                <w:sz w:val="22"/>
                <w:szCs w:val="22"/>
              </w:rPr>
              <w:t>=.05, ***</w:t>
            </w:r>
            <w:r>
              <w:rPr>
                <w:rFonts w:ascii="Arial" w:hAnsi="Arial"/>
                <w:i/>
                <w:sz w:val="22"/>
                <w:szCs w:val="22"/>
              </w:rPr>
              <w:t>p</w:t>
            </w:r>
            <w:r>
              <w:rPr>
                <w:rFonts w:ascii="Arial" w:hAnsi="Arial"/>
                <w:sz w:val="22"/>
                <w:szCs w:val="22"/>
              </w:rPr>
              <w:t xml:space="preserve">=.01. </w:t>
            </w:r>
          </w:p>
          <w:p w14:paraId="72DB95C4" w14:textId="77777777" w:rsidR="00E03EF0" w:rsidRPr="00D319D8" w:rsidRDefault="00E03EF0" w:rsidP="00A770BA">
            <w:pPr>
              <w:rPr>
                <w:rFonts w:ascii="Arial" w:hAnsi="Arial"/>
                <w:sz w:val="10"/>
                <w:szCs w:val="10"/>
              </w:rPr>
            </w:pPr>
          </w:p>
          <w:p w14:paraId="51A37675" w14:textId="421D232F" w:rsidR="00E03EF0" w:rsidRPr="006C5223" w:rsidRDefault="00E03EF0" w:rsidP="00A770BA">
            <w:pPr>
              <w:rPr>
                <w:rFonts w:ascii="Arial" w:hAnsi="Arial"/>
                <w:sz w:val="22"/>
                <w:szCs w:val="22"/>
              </w:rPr>
            </w:pPr>
            <w:r w:rsidRPr="002C2ED9">
              <w:rPr>
                <w:rFonts w:ascii="Arial" w:hAnsi="Arial"/>
                <w:sz w:val="22"/>
                <w:szCs w:val="22"/>
              </w:rPr>
              <w:t>“BP: Elsewhere</w:t>
            </w:r>
            <w:r w:rsidRPr="006C5223">
              <w:rPr>
                <w:rFonts w:ascii="Arial" w:hAnsi="Arial"/>
                <w:sz w:val="22"/>
                <w:szCs w:val="22"/>
              </w:rPr>
              <w:t>” used as omitted category</w:t>
            </w:r>
            <w:r>
              <w:rPr>
                <w:rFonts w:ascii="Arial" w:hAnsi="Arial"/>
                <w:sz w:val="22"/>
                <w:szCs w:val="22"/>
              </w:rPr>
              <w:t>.</w:t>
            </w:r>
            <w:r w:rsidRPr="006C5223">
              <w:rPr>
                <w:rFonts w:ascii="Arial" w:hAnsi="Arial"/>
                <w:sz w:val="22"/>
                <w:szCs w:val="22"/>
              </w:rPr>
              <w:t xml:space="preserve"> </w:t>
            </w:r>
          </w:p>
        </w:tc>
      </w:tr>
    </w:tbl>
    <w:p w14:paraId="33750DE5" w14:textId="77777777" w:rsidR="005036A6" w:rsidRDefault="005036A6" w:rsidP="00D67482">
      <w:pPr>
        <w:rPr>
          <w:rFonts w:ascii="Arial" w:hAnsi="Arial"/>
          <w:sz w:val="22"/>
          <w:szCs w:val="22"/>
        </w:rPr>
      </w:pPr>
    </w:p>
    <w:p w14:paraId="6D7F4336" w14:textId="77777777" w:rsidR="002305D9" w:rsidRDefault="002305D9" w:rsidP="00D67482">
      <w:pPr>
        <w:rPr>
          <w:rFonts w:ascii="Arial" w:hAnsi="Arial"/>
          <w:sz w:val="22"/>
          <w:szCs w:val="22"/>
        </w:rPr>
      </w:pPr>
    </w:p>
    <w:p w14:paraId="790C66A5" w14:textId="77777777" w:rsidR="002305D9" w:rsidRDefault="002305D9" w:rsidP="00D67482">
      <w:pPr>
        <w:rPr>
          <w:rFonts w:ascii="Arial" w:hAnsi="Arial"/>
          <w:sz w:val="22"/>
          <w:szCs w:val="22"/>
        </w:rPr>
      </w:pPr>
    </w:p>
    <w:p w14:paraId="6BCAB51C" w14:textId="77777777" w:rsidR="002305D9" w:rsidRDefault="002305D9" w:rsidP="00D67482">
      <w:pPr>
        <w:rPr>
          <w:rFonts w:ascii="Arial" w:hAnsi="Arial"/>
          <w:sz w:val="22"/>
          <w:szCs w:val="22"/>
        </w:rPr>
        <w:sectPr w:rsidR="002305D9" w:rsidSect="005036A6">
          <w:headerReference w:type="default" r:id="rId24"/>
          <w:pgSz w:w="15842" w:h="12242" w:orient="landscape"/>
          <w:pgMar w:top="1797" w:right="1440" w:bottom="1797" w:left="1440" w:header="709" w:footer="709" w:gutter="0"/>
          <w:cols w:space="708"/>
          <w:docGrid w:linePitch="360"/>
        </w:sectPr>
      </w:pPr>
    </w:p>
    <w:tbl>
      <w:tblPr>
        <w:tblStyle w:val="TableGrid"/>
        <w:tblW w:w="13149" w:type="dxa"/>
        <w:tblLayout w:type="fixed"/>
        <w:tblLook w:val="04A0" w:firstRow="1" w:lastRow="0" w:firstColumn="1" w:lastColumn="0" w:noHBand="0" w:noVBand="1"/>
      </w:tblPr>
      <w:tblGrid>
        <w:gridCol w:w="1384"/>
        <w:gridCol w:w="1069"/>
        <w:gridCol w:w="1070"/>
        <w:gridCol w:w="1069"/>
        <w:gridCol w:w="1070"/>
        <w:gridCol w:w="1069"/>
        <w:gridCol w:w="1070"/>
        <w:gridCol w:w="1069"/>
        <w:gridCol w:w="1070"/>
        <w:gridCol w:w="1069"/>
        <w:gridCol w:w="1070"/>
        <w:gridCol w:w="1070"/>
      </w:tblGrid>
      <w:tr w:rsidR="002305D9" w:rsidRPr="006C5223" w14:paraId="081DA6A9" w14:textId="77777777" w:rsidTr="00A770BA">
        <w:tc>
          <w:tcPr>
            <w:tcW w:w="13149" w:type="dxa"/>
            <w:gridSpan w:val="12"/>
            <w:tcBorders>
              <w:bottom w:val="single" w:sz="4" w:space="0" w:color="auto"/>
            </w:tcBorders>
          </w:tcPr>
          <w:p w14:paraId="59F0DB65" w14:textId="7178AD4D" w:rsidR="002305D9" w:rsidRPr="005B0699" w:rsidRDefault="002305D9" w:rsidP="0043007F">
            <w:pPr>
              <w:rPr>
                <w:rFonts w:ascii="Arial" w:hAnsi="Arial"/>
                <w:b/>
                <w:sz w:val="22"/>
                <w:szCs w:val="22"/>
              </w:rPr>
            </w:pPr>
            <w:r>
              <w:rPr>
                <w:rFonts w:ascii="Arial" w:hAnsi="Arial"/>
                <w:sz w:val="22"/>
                <w:szCs w:val="22"/>
              </w:rPr>
              <w:lastRenderedPageBreak/>
              <w:t>TABLE 7</w:t>
            </w:r>
            <w:r w:rsidRPr="006C5223">
              <w:rPr>
                <w:rFonts w:ascii="Arial" w:hAnsi="Arial"/>
                <w:sz w:val="22"/>
                <w:szCs w:val="22"/>
              </w:rPr>
              <w:t xml:space="preserve">: Effect of </w:t>
            </w:r>
            <w:r w:rsidR="00EB7969">
              <w:rPr>
                <w:rFonts w:ascii="Arial" w:hAnsi="Arial"/>
                <w:sz w:val="22"/>
                <w:szCs w:val="22"/>
              </w:rPr>
              <w:t>Birthplace (w</w:t>
            </w:r>
            <w:r w:rsidR="00EB7969" w:rsidRPr="002C2ED9">
              <w:rPr>
                <w:rFonts w:ascii="Arial" w:hAnsi="Arial"/>
                <w:sz w:val="22"/>
                <w:szCs w:val="22"/>
              </w:rPr>
              <w:t xml:space="preserve">ithin </w:t>
            </w:r>
            <w:r w:rsidRPr="002C2ED9">
              <w:rPr>
                <w:rFonts w:ascii="Arial" w:hAnsi="Arial"/>
                <w:sz w:val="22"/>
                <w:szCs w:val="22"/>
              </w:rPr>
              <w:t>Hoima</w:t>
            </w:r>
            <w:r w:rsidRPr="006C5223">
              <w:rPr>
                <w:rFonts w:ascii="Arial" w:hAnsi="Arial"/>
                <w:sz w:val="22"/>
                <w:szCs w:val="22"/>
              </w:rPr>
              <w:t xml:space="preserve"> District</w:t>
            </w:r>
            <w:r w:rsidR="00EB7969">
              <w:rPr>
                <w:rFonts w:ascii="Arial" w:hAnsi="Arial"/>
                <w:sz w:val="22"/>
                <w:szCs w:val="22"/>
              </w:rPr>
              <w:t>) o</w:t>
            </w:r>
            <w:r w:rsidR="00EB7969" w:rsidRPr="006C5223">
              <w:rPr>
                <w:rFonts w:ascii="Arial" w:hAnsi="Arial"/>
                <w:sz w:val="22"/>
                <w:szCs w:val="22"/>
              </w:rPr>
              <w:t>n Outcome Variables</w:t>
            </w:r>
          </w:p>
        </w:tc>
      </w:tr>
      <w:tr w:rsidR="002305D9" w:rsidRPr="006C5223" w14:paraId="7B59757F" w14:textId="77777777" w:rsidTr="00A770BA">
        <w:trPr>
          <w:trHeight w:val="458"/>
        </w:trPr>
        <w:tc>
          <w:tcPr>
            <w:tcW w:w="1384" w:type="dxa"/>
            <w:tcBorders>
              <w:bottom w:val="nil"/>
              <w:right w:val="nil"/>
            </w:tcBorders>
          </w:tcPr>
          <w:p w14:paraId="748F4342" w14:textId="77777777" w:rsidR="002305D9" w:rsidRPr="006C5223" w:rsidRDefault="002305D9" w:rsidP="00A770BA">
            <w:pPr>
              <w:rPr>
                <w:rFonts w:ascii="Arial" w:hAnsi="Arial"/>
                <w:sz w:val="22"/>
                <w:szCs w:val="22"/>
              </w:rPr>
            </w:pPr>
          </w:p>
        </w:tc>
        <w:tc>
          <w:tcPr>
            <w:tcW w:w="1069" w:type="dxa"/>
            <w:tcBorders>
              <w:left w:val="nil"/>
              <w:bottom w:val="nil"/>
              <w:right w:val="nil"/>
            </w:tcBorders>
          </w:tcPr>
          <w:p w14:paraId="37143F13" w14:textId="77777777" w:rsidR="002305D9" w:rsidRPr="006C5223" w:rsidRDefault="002305D9" w:rsidP="00A770BA">
            <w:pPr>
              <w:jc w:val="center"/>
              <w:rPr>
                <w:rFonts w:ascii="Arial" w:hAnsi="Arial"/>
                <w:sz w:val="22"/>
                <w:szCs w:val="22"/>
              </w:rPr>
            </w:pPr>
            <w:r>
              <w:rPr>
                <w:rFonts w:ascii="Arial" w:hAnsi="Arial"/>
                <w:sz w:val="22"/>
                <w:szCs w:val="22"/>
              </w:rPr>
              <w:t>Marr.</w:t>
            </w:r>
          </w:p>
        </w:tc>
        <w:tc>
          <w:tcPr>
            <w:tcW w:w="1070" w:type="dxa"/>
            <w:tcBorders>
              <w:left w:val="nil"/>
              <w:bottom w:val="nil"/>
              <w:right w:val="nil"/>
            </w:tcBorders>
          </w:tcPr>
          <w:p w14:paraId="1EC49EBC" w14:textId="77777777" w:rsidR="002305D9" w:rsidRPr="006C5223" w:rsidRDefault="002305D9" w:rsidP="00A770BA">
            <w:pPr>
              <w:jc w:val="center"/>
              <w:rPr>
                <w:rFonts w:ascii="Arial" w:hAnsi="Arial"/>
                <w:sz w:val="22"/>
                <w:szCs w:val="22"/>
              </w:rPr>
            </w:pPr>
            <w:r>
              <w:rPr>
                <w:rFonts w:ascii="Arial" w:hAnsi="Arial"/>
                <w:sz w:val="22"/>
                <w:szCs w:val="22"/>
              </w:rPr>
              <w:t>Lang.</w:t>
            </w:r>
          </w:p>
        </w:tc>
        <w:tc>
          <w:tcPr>
            <w:tcW w:w="1069" w:type="dxa"/>
            <w:tcBorders>
              <w:left w:val="nil"/>
              <w:bottom w:val="nil"/>
              <w:right w:val="nil"/>
            </w:tcBorders>
          </w:tcPr>
          <w:p w14:paraId="780A5C2C" w14:textId="77777777" w:rsidR="002305D9" w:rsidRPr="006C5223" w:rsidRDefault="002305D9" w:rsidP="00A770BA">
            <w:pPr>
              <w:jc w:val="center"/>
              <w:rPr>
                <w:rFonts w:ascii="Arial" w:hAnsi="Arial"/>
                <w:sz w:val="22"/>
                <w:szCs w:val="22"/>
              </w:rPr>
            </w:pPr>
            <w:r w:rsidRPr="006C5223">
              <w:rPr>
                <w:rFonts w:ascii="Arial" w:hAnsi="Arial"/>
                <w:sz w:val="22"/>
                <w:szCs w:val="22"/>
              </w:rPr>
              <w:t>Tribe</w:t>
            </w:r>
          </w:p>
        </w:tc>
        <w:tc>
          <w:tcPr>
            <w:tcW w:w="1070" w:type="dxa"/>
            <w:tcBorders>
              <w:left w:val="nil"/>
              <w:bottom w:val="nil"/>
              <w:right w:val="nil"/>
            </w:tcBorders>
          </w:tcPr>
          <w:p w14:paraId="407F07EF" w14:textId="77777777" w:rsidR="002305D9" w:rsidRPr="006C5223" w:rsidRDefault="002305D9" w:rsidP="00A770BA">
            <w:pPr>
              <w:jc w:val="center"/>
              <w:rPr>
                <w:rFonts w:ascii="Arial" w:hAnsi="Arial"/>
                <w:sz w:val="22"/>
                <w:szCs w:val="22"/>
              </w:rPr>
            </w:pPr>
            <w:r>
              <w:rPr>
                <w:rFonts w:ascii="Arial" w:hAnsi="Arial"/>
                <w:sz w:val="22"/>
                <w:szCs w:val="22"/>
              </w:rPr>
              <w:t>Gov.</w:t>
            </w:r>
          </w:p>
        </w:tc>
        <w:tc>
          <w:tcPr>
            <w:tcW w:w="1069" w:type="dxa"/>
            <w:tcBorders>
              <w:left w:val="nil"/>
              <w:bottom w:val="nil"/>
              <w:right w:val="nil"/>
            </w:tcBorders>
          </w:tcPr>
          <w:p w14:paraId="646030B7" w14:textId="77777777" w:rsidR="002305D9" w:rsidRPr="006C5223" w:rsidRDefault="002305D9" w:rsidP="00A770BA">
            <w:pPr>
              <w:jc w:val="center"/>
              <w:rPr>
                <w:rFonts w:ascii="Arial" w:hAnsi="Arial"/>
                <w:sz w:val="22"/>
                <w:szCs w:val="22"/>
              </w:rPr>
            </w:pPr>
            <w:r w:rsidRPr="006C5223">
              <w:rPr>
                <w:rFonts w:ascii="Arial" w:hAnsi="Arial"/>
                <w:sz w:val="22"/>
                <w:szCs w:val="22"/>
              </w:rPr>
              <w:t>Benefit</w:t>
            </w:r>
          </w:p>
        </w:tc>
        <w:tc>
          <w:tcPr>
            <w:tcW w:w="1070" w:type="dxa"/>
            <w:tcBorders>
              <w:left w:val="nil"/>
              <w:bottom w:val="nil"/>
              <w:right w:val="nil"/>
            </w:tcBorders>
          </w:tcPr>
          <w:p w14:paraId="5939D4F7" w14:textId="77777777" w:rsidR="002305D9" w:rsidRPr="006C5223" w:rsidRDefault="002305D9" w:rsidP="00A770BA">
            <w:pPr>
              <w:jc w:val="center"/>
              <w:rPr>
                <w:rFonts w:ascii="Arial" w:hAnsi="Arial"/>
                <w:sz w:val="22"/>
                <w:szCs w:val="22"/>
              </w:rPr>
            </w:pPr>
            <w:r>
              <w:rPr>
                <w:rFonts w:ascii="Arial" w:hAnsi="Arial"/>
                <w:sz w:val="22"/>
                <w:szCs w:val="22"/>
              </w:rPr>
              <w:t>Prob.</w:t>
            </w:r>
          </w:p>
        </w:tc>
        <w:tc>
          <w:tcPr>
            <w:tcW w:w="1069" w:type="dxa"/>
            <w:tcBorders>
              <w:left w:val="nil"/>
              <w:bottom w:val="nil"/>
              <w:right w:val="nil"/>
            </w:tcBorders>
          </w:tcPr>
          <w:p w14:paraId="1AABE492" w14:textId="77777777" w:rsidR="002305D9" w:rsidRPr="006C5223" w:rsidRDefault="002305D9" w:rsidP="00A770BA">
            <w:pPr>
              <w:jc w:val="center"/>
              <w:rPr>
                <w:rFonts w:ascii="Arial" w:hAnsi="Arial"/>
                <w:sz w:val="22"/>
                <w:szCs w:val="22"/>
              </w:rPr>
            </w:pPr>
            <w:r w:rsidRPr="006C5223">
              <w:rPr>
                <w:rFonts w:ascii="Arial" w:hAnsi="Arial"/>
                <w:sz w:val="22"/>
                <w:szCs w:val="22"/>
              </w:rPr>
              <w:t>Share</w:t>
            </w:r>
          </w:p>
        </w:tc>
        <w:tc>
          <w:tcPr>
            <w:tcW w:w="1070" w:type="dxa"/>
            <w:tcBorders>
              <w:left w:val="nil"/>
              <w:bottom w:val="nil"/>
              <w:right w:val="nil"/>
            </w:tcBorders>
          </w:tcPr>
          <w:p w14:paraId="4F6C6A8A" w14:textId="77777777" w:rsidR="002305D9" w:rsidRPr="002C2ED9" w:rsidRDefault="002305D9" w:rsidP="00A770BA">
            <w:pPr>
              <w:jc w:val="center"/>
              <w:rPr>
                <w:rFonts w:ascii="Arial" w:hAnsi="Arial"/>
                <w:sz w:val="22"/>
                <w:szCs w:val="22"/>
              </w:rPr>
            </w:pPr>
            <w:r w:rsidRPr="002C2ED9">
              <w:rPr>
                <w:rFonts w:ascii="Arial" w:hAnsi="Arial"/>
                <w:sz w:val="22"/>
                <w:szCs w:val="22"/>
              </w:rPr>
              <w:t>Bunyoro</w:t>
            </w:r>
          </w:p>
        </w:tc>
        <w:tc>
          <w:tcPr>
            <w:tcW w:w="1069" w:type="dxa"/>
            <w:tcBorders>
              <w:left w:val="nil"/>
              <w:bottom w:val="nil"/>
              <w:right w:val="nil"/>
            </w:tcBorders>
          </w:tcPr>
          <w:p w14:paraId="0D3FFE23" w14:textId="77777777" w:rsidR="002305D9" w:rsidRPr="002C2ED9" w:rsidRDefault="002305D9" w:rsidP="00A770BA">
            <w:pPr>
              <w:jc w:val="center"/>
              <w:rPr>
                <w:rFonts w:ascii="Arial" w:hAnsi="Arial"/>
                <w:sz w:val="22"/>
                <w:szCs w:val="22"/>
              </w:rPr>
            </w:pPr>
            <w:r w:rsidRPr="002C2ED9">
              <w:rPr>
                <w:rFonts w:ascii="Arial" w:hAnsi="Arial"/>
                <w:sz w:val="22"/>
                <w:szCs w:val="22"/>
              </w:rPr>
              <w:t>Hoima</w:t>
            </w:r>
          </w:p>
        </w:tc>
        <w:tc>
          <w:tcPr>
            <w:tcW w:w="1070" w:type="dxa"/>
            <w:tcBorders>
              <w:left w:val="nil"/>
              <w:bottom w:val="nil"/>
              <w:right w:val="nil"/>
            </w:tcBorders>
          </w:tcPr>
          <w:p w14:paraId="6B053B8F" w14:textId="77777777" w:rsidR="002305D9" w:rsidRPr="002C2ED9" w:rsidRDefault="002305D9" w:rsidP="00A770BA">
            <w:pPr>
              <w:jc w:val="center"/>
              <w:rPr>
                <w:rFonts w:ascii="Arial" w:hAnsi="Arial"/>
                <w:sz w:val="22"/>
                <w:szCs w:val="22"/>
              </w:rPr>
            </w:pPr>
            <w:r w:rsidRPr="002C2ED9">
              <w:rPr>
                <w:rFonts w:ascii="Arial" w:hAnsi="Arial"/>
                <w:sz w:val="22"/>
                <w:szCs w:val="22"/>
              </w:rPr>
              <w:t>DIsp.</w:t>
            </w:r>
          </w:p>
        </w:tc>
        <w:tc>
          <w:tcPr>
            <w:tcW w:w="1070" w:type="dxa"/>
            <w:tcBorders>
              <w:left w:val="nil"/>
              <w:bottom w:val="nil"/>
            </w:tcBorders>
          </w:tcPr>
          <w:p w14:paraId="42CADBA7" w14:textId="77777777" w:rsidR="002305D9" w:rsidRPr="002C2ED9" w:rsidRDefault="002305D9" w:rsidP="00A770BA">
            <w:pPr>
              <w:jc w:val="center"/>
              <w:rPr>
                <w:rFonts w:ascii="Arial" w:hAnsi="Arial"/>
                <w:sz w:val="22"/>
                <w:szCs w:val="22"/>
              </w:rPr>
            </w:pPr>
            <w:r w:rsidRPr="002C2ED9">
              <w:rPr>
                <w:rFonts w:ascii="Arial" w:hAnsi="Arial"/>
                <w:sz w:val="22"/>
                <w:szCs w:val="22"/>
              </w:rPr>
              <w:t>Co-eth.</w:t>
            </w:r>
          </w:p>
        </w:tc>
      </w:tr>
      <w:tr w:rsidR="00A51500" w:rsidRPr="006C5223" w14:paraId="5FFE86C3" w14:textId="77777777" w:rsidTr="00A770BA">
        <w:trPr>
          <w:trHeight w:val="633"/>
        </w:trPr>
        <w:tc>
          <w:tcPr>
            <w:tcW w:w="1384" w:type="dxa"/>
            <w:tcBorders>
              <w:top w:val="nil"/>
              <w:bottom w:val="nil"/>
              <w:right w:val="nil"/>
            </w:tcBorders>
          </w:tcPr>
          <w:p w14:paraId="7A80D134" w14:textId="57A799DF" w:rsidR="00A51500" w:rsidRPr="006C5223" w:rsidRDefault="00A51500" w:rsidP="00A770BA">
            <w:pPr>
              <w:rPr>
                <w:rFonts w:ascii="Arial" w:hAnsi="Arial"/>
                <w:sz w:val="22"/>
                <w:szCs w:val="22"/>
              </w:rPr>
            </w:pPr>
            <w:r w:rsidRPr="002C2ED9">
              <w:rPr>
                <w:rFonts w:ascii="Arial" w:hAnsi="Arial"/>
                <w:sz w:val="22"/>
                <w:szCs w:val="22"/>
              </w:rPr>
              <w:t>BP: Kabaale</w:t>
            </w:r>
          </w:p>
        </w:tc>
        <w:tc>
          <w:tcPr>
            <w:tcW w:w="1069" w:type="dxa"/>
            <w:tcBorders>
              <w:top w:val="nil"/>
              <w:left w:val="nil"/>
              <w:bottom w:val="nil"/>
              <w:right w:val="nil"/>
            </w:tcBorders>
          </w:tcPr>
          <w:p w14:paraId="53C6D2A8" w14:textId="77777777" w:rsidR="00A51500" w:rsidRPr="002C2ED9" w:rsidRDefault="00A51500" w:rsidP="00E9385F">
            <w:pPr>
              <w:jc w:val="center"/>
              <w:rPr>
                <w:rFonts w:ascii="Arial" w:hAnsi="Arial"/>
                <w:sz w:val="22"/>
                <w:szCs w:val="22"/>
              </w:rPr>
            </w:pPr>
            <w:r w:rsidRPr="002C2ED9">
              <w:rPr>
                <w:rFonts w:ascii="Arial" w:hAnsi="Arial"/>
                <w:sz w:val="22"/>
                <w:szCs w:val="22"/>
              </w:rPr>
              <w:t>-.4219</w:t>
            </w:r>
          </w:p>
          <w:p w14:paraId="3AE6BD0A" w14:textId="0D8C5E49" w:rsidR="00A51500" w:rsidRPr="006C5223" w:rsidRDefault="00A51500" w:rsidP="00A770BA">
            <w:pPr>
              <w:jc w:val="center"/>
              <w:rPr>
                <w:rFonts w:ascii="Arial" w:hAnsi="Arial"/>
                <w:sz w:val="22"/>
                <w:szCs w:val="22"/>
              </w:rPr>
            </w:pPr>
            <w:r w:rsidRPr="002C2ED9">
              <w:rPr>
                <w:rFonts w:ascii="Arial" w:hAnsi="Arial"/>
                <w:sz w:val="22"/>
                <w:szCs w:val="22"/>
              </w:rPr>
              <w:t>(.03)**</w:t>
            </w:r>
          </w:p>
        </w:tc>
        <w:tc>
          <w:tcPr>
            <w:tcW w:w="1070" w:type="dxa"/>
            <w:tcBorders>
              <w:top w:val="nil"/>
              <w:left w:val="nil"/>
              <w:bottom w:val="nil"/>
              <w:right w:val="nil"/>
            </w:tcBorders>
          </w:tcPr>
          <w:p w14:paraId="5D09D588" w14:textId="77777777" w:rsidR="00A51500" w:rsidRPr="006C5223" w:rsidRDefault="00A51500" w:rsidP="00E9385F">
            <w:pPr>
              <w:jc w:val="center"/>
              <w:rPr>
                <w:rFonts w:ascii="Arial" w:hAnsi="Arial"/>
                <w:sz w:val="22"/>
                <w:szCs w:val="22"/>
              </w:rPr>
            </w:pPr>
            <w:r w:rsidRPr="006C5223">
              <w:rPr>
                <w:rFonts w:ascii="Arial" w:hAnsi="Arial"/>
                <w:sz w:val="22"/>
                <w:szCs w:val="22"/>
              </w:rPr>
              <w:t>-.1011</w:t>
            </w:r>
          </w:p>
          <w:p w14:paraId="40EEF9EE" w14:textId="5D51B964" w:rsidR="00A51500" w:rsidRPr="006C5223" w:rsidRDefault="00A51500" w:rsidP="00A770BA">
            <w:pPr>
              <w:jc w:val="center"/>
              <w:rPr>
                <w:rFonts w:ascii="Arial" w:hAnsi="Arial"/>
                <w:sz w:val="22"/>
                <w:szCs w:val="22"/>
              </w:rPr>
            </w:pPr>
            <w:r w:rsidRPr="006C5223">
              <w:rPr>
                <w:rFonts w:ascii="Arial" w:hAnsi="Arial"/>
                <w:sz w:val="22"/>
                <w:szCs w:val="22"/>
              </w:rPr>
              <w:t>(.55)</w:t>
            </w:r>
          </w:p>
        </w:tc>
        <w:tc>
          <w:tcPr>
            <w:tcW w:w="1069" w:type="dxa"/>
            <w:tcBorders>
              <w:top w:val="nil"/>
              <w:left w:val="nil"/>
              <w:bottom w:val="nil"/>
              <w:right w:val="nil"/>
            </w:tcBorders>
          </w:tcPr>
          <w:p w14:paraId="23421C41" w14:textId="77777777" w:rsidR="00A51500" w:rsidRPr="006C5223" w:rsidRDefault="00A51500" w:rsidP="00E9385F">
            <w:pPr>
              <w:jc w:val="center"/>
              <w:rPr>
                <w:rFonts w:ascii="Arial" w:hAnsi="Arial"/>
                <w:sz w:val="22"/>
                <w:szCs w:val="22"/>
              </w:rPr>
            </w:pPr>
            <w:r w:rsidRPr="006C5223">
              <w:rPr>
                <w:rFonts w:ascii="Arial" w:hAnsi="Arial"/>
                <w:sz w:val="22"/>
                <w:szCs w:val="22"/>
              </w:rPr>
              <w:t>.0651</w:t>
            </w:r>
          </w:p>
          <w:p w14:paraId="2AF6FC60" w14:textId="3A42A4CF" w:rsidR="00A51500" w:rsidRPr="006C5223" w:rsidRDefault="00A51500" w:rsidP="00A770BA">
            <w:pPr>
              <w:jc w:val="center"/>
              <w:rPr>
                <w:rFonts w:ascii="Arial" w:hAnsi="Arial"/>
                <w:sz w:val="22"/>
                <w:szCs w:val="22"/>
              </w:rPr>
            </w:pPr>
            <w:r w:rsidRPr="006C5223">
              <w:rPr>
                <w:rFonts w:ascii="Arial" w:hAnsi="Arial"/>
                <w:sz w:val="22"/>
                <w:szCs w:val="22"/>
              </w:rPr>
              <w:t>(.75)</w:t>
            </w:r>
          </w:p>
        </w:tc>
        <w:tc>
          <w:tcPr>
            <w:tcW w:w="1070" w:type="dxa"/>
            <w:tcBorders>
              <w:top w:val="nil"/>
              <w:left w:val="nil"/>
              <w:bottom w:val="nil"/>
              <w:right w:val="nil"/>
            </w:tcBorders>
          </w:tcPr>
          <w:p w14:paraId="29B95FB5" w14:textId="77777777" w:rsidR="00A51500" w:rsidRPr="006C5223" w:rsidRDefault="00A51500" w:rsidP="00E9385F">
            <w:pPr>
              <w:jc w:val="center"/>
              <w:rPr>
                <w:rFonts w:ascii="Arial" w:hAnsi="Arial"/>
                <w:sz w:val="22"/>
                <w:szCs w:val="22"/>
              </w:rPr>
            </w:pPr>
            <w:r w:rsidRPr="006C5223">
              <w:rPr>
                <w:rFonts w:ascii="Arial" w:hAnsi="Arial"/>
                <w:sz w:val="22"/>
                <w:szCs w:val="22"/>
              </w:rPr>
              <w:t>.2619</w:t>
            </w:r>
          </w:p>
          <w:p w14:paraId="603CAB57" w14:textId="479979AC" w:rsidR="00A51500" w:rsidRPr="006C5223" w:rsidRDefault="00A51500" w:rsidP="00A770BA">
            <w:pPr>
              <w:jc w:val="center"/>
              <w:rPr>
                <w:rFonts w:ascii="Arial" w:hAnsi="Arial"/>
                <w:sz w:val="22"/>
                <w:szCs w:val="22"/>
              </w:rPr>
            </w:pPr>
            <w:r w:rsidRPr="006C5223">
              <w:rPr>
                <w:rFonts w:ascii="Arial" w:hAnsi="Arial"/>
                <w:sz w:val="22"/>
                <w:szCs w:val="22"/>
              </w:rPr>
              <w:t>(.14)</w:t>
            </w:r>
          </w:p>
        </w:tc>
        <w:tc>
          <w:tcPr>
            <w:tcW w:w="1069" w:type="dxa"/>
            <w:tcBorders>
              <w:top w:val="nil"/>
              <w:left w:val="nil"/>
              <w:bottom w:val="nil"/>
              <w:right w:val="nil"/>
            </w:tcBorders>
          </w:tcPr>
          <w:p w14:paraId="65DD89EF" w14:textId="77777777" w:rsidR="00A51500" w:rsidRPr="006C5223" w:rsidRDefault="00A51500" w:rsidP="00E9385F">
            <w:pPr>
              <w:jc w:val="center"/>
              <w:rPr>
                <w:rFonts w:ascii="Arial" w:hAnsi="Arial"/>
                <w:sz w:val="22"/>
                <w:szCs w:val="22"/>
              </w:rPr>
            </w:pPr>
            <w:r w:rsidRPr="006C5223">
              <w:rPr>
                <w:rFonts w:ascii="Arial" w:hAnsi="Arial"/>
                <w:sz w:val="22"/>
                <w:szCs w:val="22"/>
              </w:rPr>
              <w:t>-.1362</w:t>
            </w:r>
          </w:p>
          <w:p w14:paraId="128618DA" w14:textId="7F01767A" w:rsidR="00A51500" w:rsidRPr="006C5223" w:rsidRDefault="00A51500" w:rsidP="00A770BA">
            <w:pPr>
              <w:jc w:val="center"/>
              <w:rPr>
                <w:rFonts w:ascii="Arial" w:hAnsi="Arial"/>
                <w:sz w:val="22"/>
                <w:szCs w:val="22"/>
              </w:rPr>
            </w:pPr>
            <w:r w:rsidRPr="006C5223">
              <w:rPr>
                <w:rFonts w:ascii="Arial" w:hAnsi="Arial"/>
                <w:sz w:val="22"/>
                <w:szCs w:val="22"/>
              </w:rPr>
              <w:t>(.49)</w:t>
            </w:r>
          </w:p>
        </w:tc>
        <w:tc>
          <w:tcPr>
            <w:tcW w:w="1070" w:type="dxa"/>
            <w:tcBorders>
              <w:top w:val="nil"/>
              <w:left w:val="nil"/>
              <w:bottom w:val="nil"/>
              <w:right w:val="nil"/>
            </w:tcBorders>
          </w:tcPr>
          <w:p w14:paraId="762B32A8" w14:textId="77777777" w:rsidR="00A51500" w:rsidRPr="006C5223" w:rsidRDefault="00A51500" w:rsidP="00E9385F">
            <w:pPr>
              <w:jc w:val="center"/>
              <w:rPr>
                <w:rFonts w:ascii="Arial" w:hAnsi="Arial"/>
                <w:sz w:val="22"/>
                <w:szCs w:val="22"/>
              </w:rPr>
            </w:pPr>
            <w:r w:rsidRPr="006C5223">
              <w:rPr>
                <w:rFonts w:ascii="Arial" w:hAnsi="Arial"/>
                <w:sz w:val="22"/>
                <w:szCs w:val="22"/>
              </w:rPr>
              <w:t>.1320</w:t>
            </w:r>
          </w:p>
          <w:p w14:paraId="3D741A6B" w14:textId="72435F79" w:rsidR="00A51500" w:rsidRPr="006C5223" w:rsidRDefault="00A51500" w:rsidP="00A770BA">
            <w:pPr>
              <w:jc w:val="center"/>
              <w:rPr>
                <w:rFonts w:ascii="Arial" w:hAnsi="Arial"/>
                <w:sz w:val="22"/>
                <w:szCs w:val="22"/>
              </w:rPr>
            </w:pPr>
            <w:r w:rsidRPr="006C5223">
              <w:rPr>
                <w:rFonts w:ascii="Arial" w:hAnsi="Arial"/>
                <w:sz w:val="22"/>
                <w:szCs w:val="22"/>
              </w:rPr>
              <w:t>(.42)</w:t>
            </w:r>
          </w:p>
        </w:tc>
        <w:tc>
          <w:tcPr>
            <w:tcW w:w="1069" w:type="dxa"/>
            <w:tcBorders>
              <w:top w:val="nil"/>
              <w:left w:val="nil"/>
              <w:bottom w:val="nil"/>
              <w:right w:val="nil"/>
            </w:tcBorders>
          </w:tcPr>
          <w:p w14:paraId="1DB29C52" w14:textId="77777777" w:rsidR="00A51500" w:rsidRPr="006C5223" w:rsidRDefault="00A51500" w:rsidP="00E9385F">
            <w:pPr>
              <w:jc w:val="center"/>
              <w:rPr>
                <w:rFonts w:ascii="Arial" w:hAnsi="Arial"/>
                <w:sz w:val="22"/>
                <w:szCs w:val="22"/>
              </w:rPr>
            </w:pPr>
            <w:r w:rsidRPr="006C5223">
              <w:rPr>
                <w:rFonts w:ascii="Arial" w:hAnsi="Arial"/>
                <w:sz w:val="22"/>
                <w:szCs w:val="22"/>
              </w:rPr>
              <w:t>.0098</w:t>
            </w:r>
          </w:p>
          <w:p w14:paraId="2A264FB1" w14:textId="6823B6E6" w:rsidR="00A51500" w:rsidRPr="006C5223" w:rsidRDefault="00A51500" w:rsidP="00A770BA">
            <w:pPr>
              <w:jc w:val="center"/>
              <w:rPr>
                <w:rFonts w:ascii="Arial" w:hAnsi="Arial"/>
                <w:sz w:val="22"/>
                <w:szCs w:val="22"/>
              </w:rPr>
            </w:pPr>
            <w:r w:rsidRPr="006C5223">
              <w:rPr>
                <w:rFonts w:ascii="Arial" w:hAnsi="Arial"/>
                <w:sz w:val="22"/>
                <w:szCs w:val="22"/>
              </w:rPr>
              <w:t>(.96)</w:t>
            </w:r>
          </w:p>
        </w:tc>
        <w:tc>
          <w:tcPr>
            <w:tcW w:w="1070" w:type="dxa"/>
            <w:tcBorders>
              <w:top w:val="nil"/>
              <w:left w:val="nil"/>
              <w:bottom w:val="nil"/>
              <w:right w:val="nil"/>
            </w:tcBorders>
          </w:tcPr>
          <w:p w14:paraId="3D2C8FD7" w14:textId="77777777" w:rsidR="00A51500" w:rsidRDefault="00A51500" w:rsidP="00E9385F">
            <w:pPr>
              <w:jc w:val="center"/>
              <w:rPr>
                <w:rFonts w:ascii="Arial" w:hAnsi="Arial"/>
                <w:sz w:val="22"/>
                <w:szCs w:val="22"/>
              </w:rPr>
            </w:pPr>
            <w:r>
              <w:rPr>
                <w:rFonts w:ascii="Arial" w:hAnsi="Arial"/>
                <w:sz w:val="22"/>
                <w:szCs w:val="22"/>
              </w:rPr>
              <w:t>.2986</w:t>
            </w:r>
          </w:p>
          <w:p w14:paraId="1ACC0475" w14:textId="7196EF5D" w:rsidR="00A51500" w:rsidRDefault="00A51500" w:rsidP="00A770BA">
            <w:pPr>
              <w:jc w:val="center"/>
              <w:rPr>
                <w:rFonts w:ascii="Arial" w:hAnsi="Arial"/>
                <w:sz w:val="22"/>
                <w:szCs w:val="22"/>
              </w:rPr>
            </w:pPr>
            <w:r>
              <w:rPr>
                <w:rFonts w:ascii="Arial" w:hAnsi="Arial"/>
                <w:sz w:val="22"/>
                <w:szCs w:val="22"/>
              </w:rPr>
              <w:t>(.18)</w:t>
            </w:r>
          </w:p>
        </w:tc>
        <w:tc>
          <w:tcPr>
            <w:tcW w:w="1069" w:type="dxa"/>
            <w:tcBorders>
              <w:top w:val="nil"/>
              <w:left w:val="nil"/>
              <w:bottom w:val="nil"/>
              <w:right w:val="nil"/>
            </w:tcBorders>
          </w:tcPr>
          <w:p w14:paraId="4669AED5" w14:textId="77777777" w:rsidR="00A51500" w:rsidRDefault="00A51500" w:rsidP="00E9385F">
            <w:pPr>
              <w:jc w:val="center"/>
              <w:rPr>
                <w:rFonts w:ascii="Arial" w:hAnsi="Arial"/>
                <w:sz w:val="22"/>
                <w:szCs w:val="22"/>
              </w:rPr>
            </w:pPr>
            <w:r>
              <w:rPr>
                <w:rFonts w:ascii="Arial" w:hAnsi="Arial"/>
                <w:sz w:val="22"/>
                <w:szCs w:val="22"/>
              </w:rPr>
              <w:t>-.2060</w:t>
            </w:r>
          </w:p>
          <w:p w14:paraId="1FD3B71A" w14:textId="5F64F885" w:rsidR="00A51500" w:rsidRDefault="00A51500" w:rsidP="00A770BA">
            <w:pPr>
              <w:jc w:val="center"/>
              <w:rPr>
                <w:rFonts w:ascii="Arial" w:hAnsi="Arial"/>
                <w:sz w:val="22"/>
                <w:szCs w:val="22"/>
              </w:rPr>
            </w:pPr>
            <w:r>
              <w:rPr>
                <w:rFonts w:ascii="Arial" w:hAnsi="Arial"/>
                <w:sz w:val="22"/>
                <w:szCs w:val="22"/>
              </w:rPr>
              <w:t>(.36)</w:t>
            </w:r>
          </w:p>
        </w:tc>
        <w:tc>
          <w:tcPr>
            <w:tcW w:w="1070" w:type="dxa"/>
            <w:tcBorders>
              <w:top w:val="nil"/>
              <w:left w:val="nil"/>
              <w:bottom w:val="nil"/>
              <w:right w:val="nil"/>
            </w:tcBorders>
          </w:tcPr>
          <w:p w14:paraId="3F9EE9AC" w14:textId="77777777" w:rsidR="00A51500" w:rsidRDefault="00A51500" w:rsidP="00E9385F">
            <w:pPr>
              <w:jc w:val="center"/>
              <w:rPr>
                <w:rFonts w:ascii="Arial" w:hAnsi="Arial"/>
                <w:sz w:val="22"/>
                <w:szCs w:val="22"/>
              </w:rPr>
            </w:pPr>
            <w:r>
              <w:rPr>
                <w:rFonts w:ascii="Arial" w:hAnsi="Arial"/>
                <w:sz w:val="22"/>
                <w:szCs w:val="22"/>
              </w:rPr>
              <w:t>-.0926</w:t>
            </w:r>
          </w:p>
          <w:p w14:paraId="18241592" w14:textId="4E773FC7" w:rsidR="00A51500" w:rsidRDefault="00A51500" w:rsidP="00A770BA">
            <w:pPr>
              <w:jc w:val="center"/>
              <w:rPr>
                <w:rFonts w:ascii="Arial" w:hAnsi="Arial"/>
                <w:sz w:val="22"/>
                <w:szCs w:val="22"/>
              </w:rPr>
            </w:pPr>
            <w:r>
              <w:rPr>
                <w:rFonts w:ascii="Arial" w:hAnsi="Arial"/>
                <w:sz w:val="22"/>
                <w:szCs w:val="22"/>
              </w:rPr>
              <w:t>(.59)</w:t>
            </w:r>
          </w:p>
        </w:tc>
        <w:tc>
          <w:tcPr>
            <w:tcW w:w="1070" w:type="dxa"/>
            <w:tcBorders>
              <w:top w:val="nil"/>
              <w:left w:val="nil"/>
              <w:bottom w:val="nil"/>
            </w:tcBorders>
          </w:tcPr>
          <w:p w14:paraId="4FD69C65" w14:textId="77777777" w:rsidR="00A51500" w:rsidRDefault="00A51500" w:rsidP="00E9385F">
            <w:pPr>
              <w:jc w:val="center"/>
              <w:rPr>
                <w:rFonts w:ascii="Arial" w:hAnsi="Arial"/>
                <w:sz w:val="22"/>
                <w:szCs w:val="22"/>
              </w:rPr>
            </w:pPr>
            <w:r>
              <w:rPr>
                <w:rFonts w:ascii="Arial" w:hAnsi="Arial"/>
                <w:sz w:val="22"/>
                <w:szCs w:val="22"/>
              </w:rPr>
              <w:t>.3436</w:t>
            </w:r>
          </w:p>
          <w:p w14:paraId="3B5C5390" w14:textId="773AA621" w:rsidR="00A51500" w:rsidRDefault="00A51500" w:rsidP="00A770BA">
            <w:pPr>
              <w:jc w:val="center"/>
              <w:rPr>
                <w:rFonts w:ascii="Arial" w:hAnsi="Arial"/>
                <w:sz w:val="22"/>
                <w:szCs w:val="22"/>
              </w:rPr>
            </w:pPr>
            <w:r>
              <w:rPr>
                <w:rFonts w:ascii="Arial" w:hAnsi="Arial"/>
                <w:sz w:val="22"/>
                <w:szCs w:val="22"/>
              </w:rPr>
              <w:t>(.14)</w:t>
            </w:r>
          </w:p>
        </w:tc>
      </w:tr>
      <w:tr w:rsidR="00A51500" w:rsidRPr="006C5223" w14:paraId="0932DAFF" w14:textId="77777777" w:rsidTr="00A770BA">
        <w:trPr>
          <w:trHeight w:val="633"/>
        </w:trPr>
        <w:tc>
          <w:tcPr>
            <w:tcW w:w="1384" w:type="dxa"/>
            <w:tcBorders>
              <w:top w:val="nil"/>
              <w:bottom w:val="nil"/>
              <w:right w:val="nil"/>
            </w:tcBorders>
          </w:tcPr>
          <w:p w14:paraId="31FD958E" w14:textId="0ADB908B" w:rsidR="00A51500" w:rsidRPr="006C5223" w:rsidRDefault="00A51500" w:rsidP="00A770BA">
            <w:pPr>
              <w:rPr>
                <w:rFonts w:ascii="Arial" w:hAnsi="Arial"/>
                <w:sz w:val="22"/>
                <w:szCs w:val="22"/>
              </w:rPr>
            </w:pPr>
            <w:r w:rsidRPr="002C2ED9">
              <w:rPr>
                <w:rFonts w:ascii="Arial" w:hAnsi="Arial"/>
                <w:sz w:val="22"/>
                <w:szCs w:val="22"/>
              </w:rPr>
              <w:t>BP: Hoima Town</w:t>
            </w:r>
          </w:p>
        </w:tc>
        <w:tc>
          <w:tcPr>
            <w:tcW w:w="1069" w:type="dxa"/>
            <w:tcBorders>
              <w:top w:val="nil"/>
              <w:left w:val="nil"/>
              <w:bottom w:val="nil"/>
              <w:right w:val="nil"/>
            </w:tcBorders>
          </w:tcPr>
          <w:p w14:paraId="2444D221" w14:textId="77777777" w:rsidR="00A51500" w:rsidRPr="002C2ED9" w:rsidRDefault="00A51500" w:rsidP="00E9385F">
            <w:pPr>
              <w:jc w:val="center"/>
              <w:rPr>
                <w:rFonts w:ascii="Arial" w:hAnsi="Arial"/>
                <w:sz w:val="22"/>
                <w:szCs w:val="22"/>
              </w:rPr>
            </w:pPr>
            <w:r w:rsidRPr="002C2ED9">
              <w:rPr>
                <w:rFonts w:ascii="Arial" w:hAnsi="Arial"/>
                <w:sz w:val="22"/>
                <w:szCs w:val="22"/>
              </w:rPr>
              <w:t>-.0504</w:t>
            </w:r>
          </w:p>
          <w:p w14:paraId="260EC91B" w14:textId="7F3E0736" w:rsidR="00A51500" w:rsidRPr="006C5223" w:rsidRDefault="00A51500" w:rsidP="00A770BA">
            <w:pPr>
              <w:jc w:val="center"/>
              <w:rPr>
                <w:rFonts w:ascii="Arial" w:hAnsi="Arial"/>
                <w:sz w:val="22"/>
                <w:szCs w:val="22"/>
              </w:rPr>
            </w:pPr>
            <w:r w:rsidRPr="002C2ED9">
              <w:rPr>
                <w:rFonts w:ascii="Arial" w:hAnsi="Arial"/>
                <w:sz w:val="22"/>
                <w:szCs w:val="22"/>
              </w:rPr>
              <w:t>(.61)</w:t>
            </w:r>
          </w:p>
        </w:tc>
        <w:tc>
          <w:tcPr>
            <w:tcW w:w="1070" w:type="dxa"/>
            <w:tcBorders>
              <w:top w:val="nil"/>
              <w:left w:val="nil"/>
              <w:bottom w:val="nil"/>
              <w:right w:val="nil"/>
            </w:tcBorders>
          </w:tcPr>
          <w:p w14:paraId="09A7B0E9" w14:textId="77777777" w:rsidR="00A51500" w:rsidRPr="006C5223" w:rsidRDefault="00A51500" w:rsidP="00E9385F">
            <w:pPr>
              <w:jc w:val="center"/>
              <w:rPr>
                <w:rFonts w:ascii="Arial" w:hAnsi="Arial"/>
                <w:sz w:val="22"/>
                <w:szCs w:val="22"/>
              </w:rPr>
            </w:pPr>
            <w:r w:rsidRPr="006C5223">
              <w:rPr>
                <w:rFonts w:ascii="Arial" w:hAnsi="Arial"/>
                <w:sz w:val="22"/>
                <w:szCs w:val="22"/>
              </w:rPr>
              <w:t>.1188</w:t>
            </w:r>
          </w:p>
          <w:p w14:paraId="2FF53147" w14:textId="013A8BBA" w:rsidR="00A51500" w:rsidRPr="006C5223" w:rsidRDefault="00A51500" w:rsidP="00A770BA">
            <w:pPr>
              <w:jc w:val="center"/>
              <w:rPr>
                <w:rFonts w:ascii="Arial" w:hAnsi="Arial"/>
                <w:sz w:val="22"/>
                <w:szCs w:val="22"/>
              </w:rPr>
            </w:pPr>
            <w:r w:rsidRPr="006C5223">
              <w:rPr>
                <w:rFonts w:ascii="Arial" w:hAnsi="Arial"/>
                <w:sz w:val="22"/>
                <w:szCs w:val="22"/>
              </w:rPr>
              <w:t>(.17)</w:t>
            </w:r>
          </w:p>
        </w:tc>
        <w:tc>
          <w:tcPr>
            <w:tcW w:w="1069" w:type="dxa"/>
            <w:tcBorders>
              <w:top w:val="nil"/>
              <w:left w:val="nil"/>
              <w:bottom w:val="nil"/>
              <w:right w:val="nil"/>
            </w:tcBorders>
          </w:tcPr>
          <w:p w14:paraId="3E0F1113" w14:textId="77777777" w:rsidR="00A51500" w:rsidRPr="006C5223" w:rsidRDefault="00A51500" w:rsidP="00E9385F">
            <w:pPr>
              <w:jc w:val="center"/>
              <w:rPr>
                <w:rFonts w:ascii="Arial" w:hAnsi="Arial"/>
                <w:sz w:val="22"/>
                <w:szCs w:val="22"/>
              </w:rPr>
            </w:pPr>
            <w:r w:rsidRPr="006C5223">
              <w:rPr>
                <w:rFonts w:ascii="Arial" w:hAnsi="Arial"/>
                <w:sz w:val="22"/>
                <w:szCs w:val="22"/>
              </w:rPr>
              <w:t>-.0104</w:t>
            </w:r>
          </w:p>
          <w:p w14:paraId="2A6200BC" w14:textId="630EC9B6" w:rsidR="00A51500" w:rsidRPr="006C5223" w:rsidRDefault="00A51500" w:rsidP="00A770BA">
            <w:pPr>
              <w:jc w:val="center"/>
              <w:rPr>
                <w:rFonts w:ascii="Arial" w:hAnsi="Arial"/>
                <w:sz w:val="22"/>
                <w:szCs w:val="22"/>
              </w:rPr>
            </w:pPr>
            <w:r w:rsidRPr="006C5223">
              <w:rPr>
                <w:rFonts w:ascii="Arial" w:hAnsi="Arial"/>
                <w:sz w:val="22"/>
                <w:szCs w:val="22"/>
              </w:rPr>
              <w:t>(.92)</w:t>
            </w:r>
          </w:p>
        </w:tc>
        <w:tc>
          <w:tcPr>
            <w:tcW w:w="1070" w:type="dxa"/>
            <w:tcBorders>
              <w:top w:val="nil"/>
              <w:left w:val="nil"/>
              <w:bottom w:val="nil"/>
              <w:right w:val="nil"/>
            </w:tcBorders>
          </w:tcPr>
          <w:p w14:paraId="495D3F2E" w14:textId="77777777" w:rsidR="00A51500" w:rsidRPr="006C5223" w:rsidRDefault="00A51500" w:rsidP="00E9385F">
            <w:pPr>
              <w:jc w:val="center"/>
              <w:rPr>
                <w:rFonts w:ascii="Arial" w:hAnsi="Arial"/>
                <w:sz w:val="22"/>
                <w:szCs w:val="22"/>
              </w:rPr>
            </w:pPr>
            <w:r w:rsidRPr="006C5223">
              <w:rPr>
                <w:rFonts w:ascii="Arial" w:hAnsi="Arial"/>
                <w:sz w:val="22"/>
                <w:szCs w:val="22"/>
              </w:rPr>
              <w:t>.0181</w:t>
            </w:r>
          </w:p>
          <w:p w14:paraId="2BE9F6C6" w14:textId="194DAF6A" w:rsidR="00A51500" w:rsidRPr="006C5223" w:rsidRDefault="00A51500" w:rsidP="00A770BA">
            <w:pPr>
              <w:jc w:val="center"/>
              <w:rPr>
                <w:rFonts w:ascii="Arial" w:hAnsi="Arial"/>
                <w:sz w:val="22"/>
                <w:szCs w:val="22"/>
              </w:rPr>
            </w:pPr>
            <w:r w:rsidRPr="006C5223">
              <w:rPr>
                <w:rFonts w:ascii="Arial" w:hAnsi="Arial"/>
                <w:sz w:val="22"/>
                <w:szCs w:val="22"/>
              </w:rPr>
              <w:t>(.84)</w:t>
            </w:r>
          </w:p>
        </w:tc>
        <w:tc>
          <w:tcPr>
            <w:tcW w:w="1069" w:type="dxa"/>
            <w:tcBorders>
              <w:top w:val="nil"/>
              <w:left w:val="nil"/>
              <w:bottom w:val="nil"/>
              <w:right w:val="nil"/>
            </w:tcBorders>
          </w:tcPr>
          <w:p w14:paraId="544F37F8" w14:textId="77777777" w:rsidR="00A51500" w:rsidRPr="006C5223" w:rsidRDefault="00A51500" w:rsidP="00E9385F">
            <w:pPr>
              <w:jc w:val="center"/>
              <w:rPr>
                <w:rFonts w:ascii="Arial" w:hAnsi="Arial"/>
                <w:sz w:val="22"/>
                <w:szCs w:val="22"/>
              </w:rPr>
            </w:pPr>
            <w:r w:rsidRPr="006C5223">
              <w:rPr>
                <w:rFonts w:ascii="Arial" w:hAnsi="Arial"/>
                <w:sz w:val="22"/>
                <w:szCs w:val="22"/>
              </w:rPr>
              <w:t>-.1082</w:t>
            </w:r>
          </w:p>
          <w:p w14:paraId="07A819E2" w14:textId="7E23035A" w:rsidR="00A51500" w:rsidRPr="006C5223" w:rsidRDefault="00A51500" w:rsidP="00A770BA">
            <w:pPr>
              <w:jc w:val="center"/>
              <w:rPr>
                <w:rFonts w:ascii="Arial" w:hAnsi="Arial"/>
                <w:sz w:val="22"/>
                <w:szCs w:val="22"/>
              </w:rPr>
            </w:pPr>
            <w:r w:rsidRPr="006C5223">
              <w:rPr>
                <w:rFonts w:ascii="Arial" w:hAnsi="Arial"/>
                <w:sz w:val="22"/>
                <w:szCs w:val="22"/>
              </w:rPr>
              <w:t>(.29)</w:t>
            </w:r>
          </w:p>
        </w:tc>
        <w:tc>
          <w:tcPr>
            <w:tcW w:w="1070" w:type="dxa"/>
            <w:tcBorders>
              <w:top w:val="nil"/>
              <w:left w:val="nil"/>
              <w:bottom w:val="nil"/>
              <w:right w:val="nil"/>
            </w:tcBorders>
          </w:tcPr>
          <w:p w14:paraId="204480DE" w14:textId="77777777" w:rsidR="00A51500" w:rsidRPr="006C5223" w:rsidRDefault="00A51500" w:rsidP="00E9385F">
            <w:pPr>
              <w:jc w:val="center"/>
              <w:rPr>
                <w:rFonts w:ascii="Arial" w:hAnsi="Arial"/>
                <w:sz w:val="22"/>
                <w:szCs w:val="22"/>
              </w:rPr>
            </w:pPr>
            <w:r w:rsidRPr="006C5223">
              <w:rPr>
                <w:rFonts w:ascii="Arial" w:hAnsi="Arial"/>
                <w:sz w:val="22"/>
                <w:szCs w:val="22"/>
              </w:rPr>
              <w:t>.0744</w:t>
            </w:r>
          </w:p>
          <w:p w14:paraId="270A6433" w14:textId="7F109126" w:rsidR="00A51500" w:rsidRPr="006C5223" w:rsidRDefault="00A51500" w:rsidP="00A770BA">
            <w:pPr>
              <w:jc w:val="center"/>
              <w:rPr>
                <w:rFonts w:ascii="Arial" w:hAnsi="Arial"/>
                <w:sz w:val="22"/>
                <w:szCs w:val="22"/>
              </w:rPr>
            </w:pPr>
            <w:r w:rsidRPr="006C5223">
              <w:rPr>
                <w:rFonts w:ascii="Arial" w:hAnsi="Arial"/>
                <w:sz w:val="22"/>
                <w:szCs w:val="22"/>
              </w:rPr>
              <w:t>(.37)</w:t>
            </w:r>
          </w:p>
        </w:tc>
        <w:tc>
          <w:tcPr>
            <w:tcW w:w="1069" w:type="dxa"/>
            <w:tcBorders>
              <w:top w:val="nil"/>
              <w:left w:val="nil"/>
              <w:bottom w:val="nil"/>
              <w:right w:val="nil"/>
            </w:tcBorders>
          </w:tcPr>
          <w:p w14:paraId="399D4A1A" w14:textId="77777777" w:rsidR="00A51500" w:rsidRPr="006C5223" w:rsidRDefault="00A51500" w:rsidP="00E9385F">
            <w:pPr>
              <w:jc w:val="center"/>
              <w:rPr>
                <w:rFonts w:ascii="Arial" w:hAnsi="Arial"/>
                <w:sz w:val="22"/>
                <w:szCs w:val="22"/>
              </w:rPr>
            </w:pPr>
            <w:r w:rsidRPr="006C5223">
              <w:rPr>
                <w:rFonts w:ascii="Arial" w:hAnsi="Arial"/>
                <w:sz w:val="22"/>
                <w:szCs w:val="22"/>
              </w:rPr>
              <w:t>.1035</w:t>
            </w:r>
          </w:p>
          <w:p w14:paraId="6AA1F8CD" w14:textId="6230A57B" w:rsidR="00A51500" w:rsidRPr="006C5223" w:rsidRDefault="00A51500" w:rsidP="00A770BA">
            <w:pPr>
              <w:jc w:val="center"/>
              <w:rPr>
                <w:rFonts w:ascii="Arial" w:hAnsi="Arial"/>
                <w:sz w:val="22"/>
                <w:szCs w:val="22"/>
              </w:rPr>
            </w:pPr>
            <w:r w:rsidRPr="006C5223">
              <w:rPr>
                <w:rFonts w:ascii="Arial" w:hAnsi="Arial"/>
                <w:sz w:val="22"/>
                <w:szCs w:val="22"/>
              </w:rPr>
              <w:t>(.28)</w:t>
            </w:r>
          </w:p>
        </w:tc>
        <w:tc>
          <w:tcPr>
            <w:tcW w:w="1070" w:type="dxa"/>
            <w:tcBorders>
              <w:top w:val="nil"/>
              <w:left w:val="nil"/>
              <w:bottom w:val="nil"/>
              <w:right w:val="nil"/>
            </w:tcBorders>
          </w:tcPr>
          <w:p w14:paraId="7F4937F2" w14:textId="77777777" w:rsidR="00A51500" w:rsidRDefault="00A51500" w:rsidP="00E9385F">
            <w:pPr>
              <w:jc w:val="center"/>
              <w:rPr>
                <w:rFonts w:ascii="Arial" w:hAnsi="Arial"/>
                <w:sz w:val="22"/>
                <w:szCs w:val="22"/>
              </w:rPr>
            </w:pPr>
            <w:r>
              <w:rPr>
                <w:rFonts w:ascii="Arial" w:hAnsi="Arial"/>
                <w:sz w:val="22"/>
                <w:szCs w:val="22"/>
              </w:rPr>
              <w:t>.0027</w:t>
            </w:r>
          </w:p>
          <w:p w14:paraId="4B65DC7C" w14:textId="36F43E11" w:rsidR="00A51500" w:rsidRPr="006C5223" w:rsidRDefault="00A51500" w:rsidP="00A770BA">
            <w:pPr>
              <w:jc w:val="center"/>
              <w:rPr>
                <w:rFonts w:ascii="Arial" w:hAnsi="Arial"/>
                <w:sz w:val="22"/>
                <w:szCs w:val="22"/>
              </w:rPr>
            </w:pPr>
            <w:r>
              <w:rPr>
                <w:rFonts w:ascii="Arial" w:hAnsi="Arial"/>
                <w:sz w:val="22"/>
                <w:szCs w:val="22"/>
              </w:rPr>
              <w:t>(.980</w:t>
            </w:r>
          </w:p>
        </w:tc>
        <w:tc>
          <w:tcPr>
            <w:tcW w:w="1069" w:type="dxa"/>
            <w:tcBorders>
              <w:top w:val="nil"/>
              <w:left w:val="nil"/>
              <w:bottom w:val="nil"/>
              <w:right w:val="nil"/>
            </w:tcBorders>
          </w:tcPr>
          <w:p w14:paraId="52FDF574" w14:textId="77777777" w:rsidR="00A51500" w:rsidRDefault="00A51500" w:rsidP="00E9385F">
            <w:pPr>
              <w:jc w:val="center"/>
              <w:rPr>
                <w:rFonts w:ascii="Arial" w:hAnsi="Arial"/>
                <w:sz w:val="22"/>
                <w:szCs w:val="22"/>
              </w:rPr>
            </w:pPr>
            <w:r>
              <w:rPr>
                <w:rFonts w:ascii="Arial" w:hAnsi="Arial"/>
                <w:sz w:val="22"/>
                <w:szCs w:val="22"/>
              </w:rPr>
              <w:t>-.0660</w:t>
            </w:r>
          </w:p>
          <w:p w14:paraId="2DB7A115" w14:textId="73BE56D4" w:rsidR="00A51500" w:rsidRPr="006C5223" w:rsidRDefault="00A51500" w:rsidP="00A770BA">
            <w:pPr>
              <w:jc w:val="center"/>
              <w:rPr>
                <w:rFonts w:ascii="Arial" w:hAnsi="Arial"/>
                <w:sz w:val="22"/>
                <w:szCs w:val="22"/>
              </w:rPr>
            </w:pPr>
            <w:r>
              <w:rPr>
                <w:rFonts w:ascii="Arial" w:hAnsi="Arial"/>
                <w:sz w:val="22"/>
                <w:szCs w:val="22"/>
              </w:rPr>
              <w:t>(.57)</w:t>
            </w:r>
          </w:p>
        </w:tc>
        <w:tc>
          <w:tcPr>
            <w:tcW w:w="1070" w:type="dxa"/>
            <w:tcBorders>
              <w:top w:val="nil"/>
              <w:left w:val="nil"/>
              <w:bottom w:val="nil"/>
              <w:right w:val="nil"/>
            </w:tcBorders>
          </w:tcPr>
          <w:p w14:paraId="6815EE3C" w14:textId="77777777" w:rsidR="00A51500" w:rsidRDefault="00A51500" w:rsidP="00E9385F">
            <w:pPr>
              <w:jc w:val="center"/>
              <w:rPr>
                <w:rFonts w:ascii="Arial" w:hAnsi="Arial"/>
                <w:sz w:val="22"/>
                <w:szCs w:val="22"/>
              </w:rPr>
            </w:pPr>
            <w:r>
              <w:rPr>
                <w:rFonts w:ascii="Arial" w:hAnsi="Arial"/>
                <w:sz w:val="22"/>
                <w:szCs w:val="22"/>
              </w:rPr>
              <w:t>.0633</w:t>
            </w:r>
          </w:p>
          <w:p w14:paraId="6337F744" w14:textId="2C61714E" w:rsidR="00A51500" w:rsidRPr="006C5223" w:rsidRDefault="00A51500" w:rsidP="00A770BA">
            <w:pPr>
              <w:jc w:val="center"/>
              <w:rPr>
                <w:rFonts w:ascii="Arial" w:hAnsi="Arial"/>
                <w:sz w:val="22"/>
                <w:szCs w:val="22"/>
              </w:rPr>
            </w:pPr>
            <w:r>
              <w:rPr>
                <w:rFonts w:ascii="Arial" w:hAnsi="Arial"/>
                <w:sz w:val="22"/>
                <w:szCs w:val="22"/>
              </w:rPr>
              <w:t>(.49)</w:t>
            </w:r>
          </w:p>
        </w:tc>
        <w:tc>
          <w:tcPr>
            <w:tcW w:w="1070" w:type="dxa"/>
            <w:tcBorders>
              <w:top w:val="nil"/>
              <w:left w:val="nil"/>
              <w:bottom w:val="nil"/>
            </w:tcBorders>
          </w:tcPr>
          <w:p w14:paraId="31447A54" w14:textId="77777777" w:rsidR="00A51500" w:rsidRDefault="00A51500" w:rsidP="00E9385F">
            <w:pPr>
              <w:jc w:val="center"/>
              <w:rPr>
                <w:rFonts w:ascii="Arial" w:hAnsi="Arial"/>
                <w:sz w:val="22"/>
                <w:szCs w:val="22"/>
              </w:rPr>
            </w:pPr>
            <w:r>
              <w:rPr>
                <w:rFonts w:ascii="Arial" w:hAnsi="Arial"/>
                <w:sz w:val="22"/>
                <w:szCs w:val="22"/>
              </w:rPr>
              <w:t>.0179</w:t>
            </w:r>
          </w:p>
          <w:p w14:paraId="64897AA4" w14:textId="2B15BCD0" w:rsidR="00A51500" w:rsidRPr="006C5223" w:rsidRDefault="00A51500" w:rsidP="00A770BA">
            <w:pPr>
              <w:jc w:val="center"/>
              <w:rPr>
                <w:rFonts w:ascii="Arial" w:hAnsi="Arial"/>
                <w:sz w:val="22"/>
                <w:szCs w:val="22"/>
              </w:rPr>
            </w:pPr>
            <w:r>
              <w:rPr>
                <w:rFonts w:ascii="Arial" w:hAnsi="Arial"/>
                <w:sz w:val="22"/>
                <w:szCs w:val="22"/>
              </w:rPr>
              <w:t>(.88)</w:t>
            </w:r>
          </w:p>
        </w:tc>
      </w:tr>
      <w:tr w:rsidR="00A51500" w:rsidRPr="006C5223" w14:paraId="66BB3E13" w14:textId="77777777" w:rsidTr="00E9385F">
        <w:trPr>
          <w:trHeight w:val="633"/>
        </w:trPr>
        <w:tc>
          <w:tcPr>
            <w:tcW w:w="1384" w:type="dxa"/>
            <w:tcBorders>
              <w:top w:val="nil"/>
              <w:bottom w:val="nil"/>
              <w:right w:val="nil"/>
            </w:tcBorders>
          </w:tcPr>
          <w:p w14:paraId="2B6348ED" w14:textId="6C5BD6AB" w:rsidR="00A51500" w:rsidRPr="006C5223" w:rsidRDefault="00A51500" w:rsidP="00E9385F">
            <w:pPr>
              <w:rPr>
                <w:rFonts w:ascii="Arial" w:hAnsi="Arial"/>
                <w:sz w:val="22"/>
                <w:szCs w:val="22"/>
              </w:rPr>
            </w:pPr>
            <w:r w:rsidRPr="006C5223">
              <w:rPr>
                <w:rFonts w:ascii="Arial" w:hAnsi="Arial"/>
                <w:sz w:val="22"/>
                <w:szCs w:val="22"/>
              </w:rPr>
              <w:t>Oil</w:t>
            </w:r>
          </w:p>
        </w:tc>
        <w:tc>
          <w:tcPr>
            <w:tcW w:w="1069" w:type="dxa"/>
            <w:tcBorders>
              <w:top w:val="nil"/>
              <w:left w:val="nil"/>
              <w:bottom w:val="nil"/>
              <w:right w:val="nil"/>
            </w:tcBorders>
          </w:tcPr>
          <w:p w14:paraId="1A474FDD" w14:textId="77777777" w:rsidR="00A51500" w:rsidRPr="006C5223" w:rsidRDefault="00A51500" w:rsidP="00E9385F">
            <w:pPr>
              <w:jc w:val="center"/>
              <w:rPr>
                <w:rFonts w:ascii="Arial" w:hAnsi="Arial"/>
                <w:sz w:val="22"/>
                <w:szCs w:val="22"/>
              </w:rPr>
            </w:pPr>
            <w:r w:rsidRPr="006C5223">
              <w:rPr>
                <w:rFonts w:ascii="Arial" w:hAnsi="Arial"/>
                <w:sz w:val="22"/>
                <w:szCs w:val="22"/>
              </w:rPr>
              <w:t>.2317</w:t>
            </w:r>
          </w:p>
          <w:p w14:paraId="3CD61F01" w14:textId="3CCFA0EF" w:rsidR="00A51500" w:rsidRPr="006C5223" w:rsidRDefault="00A51500" w:rsidP="00E9385F">
            <w:pPr>
              <w:jc w:val="center"/>
              <w:rPr>
                <w:rFonts w:ascii="Arial" w:hAnsi="Arial"/>
                <w:sz w:val="22"/>
                <w:szCs w:val="22"/>
              </w:rPr>
            </w:pPr>
            <w:r w:rsidRPr="006C5223">
              <w:rPr>
                <w:rFonts w:ascii="Arial" w:hAnsi="Arial"/>
                <w:sz w:val="22"/>
                <w:szCs w:val="22"/>
              </w:rPr>
              <w:t>(.20)</w:t>
            </w:r>
          </w:p>
        </w:tc>
        <w:tc>
          <w:tcPr>
            <w:tcW w:w="1070" w:type="dxa"/>
            <w:tcBorders>
              <w:top w:val="nil"/>
              <w:left w:val="nil"/>
              <w:bottom w:val="nil"/>
              <w:right w:val="nil"/>
            </w:tcBorders>
          </w:tcPr>
          <w:p w14:paraId="045DCDE4" w14:textId="77777777" w:rsidR="00A51500" w:rsidRPr="006C5223" w:rsidRDefault="00A51500" w:rsidP="00E9385F">
            <w:pPr>
              <w:jc w:val="center"/>
              <w:rPr>
                <w:rFonts w:ascii="Arial" w:hAnsi="Arial"/>
                <w:sz w:val="22"/>
                <w:szCs w:val="22"/>
              </w:rPr>
            </w:pPr>
            <w:r w:rsidRPr="006C5223">
              <w:rPr>
                <w:rFonts w:ascii="Arial" w:hAnsi="Arial"/>
                <w:sz w:val="22"/>
                <w:szCs w:val="22"/>
              </w:rPr>
              <w:t>-.0114</w:t>
            </w:r>
          </w:p>
          <w:p w14:paraId="571B2019" w14:textId="1DB047DF" w:rsidR="00A51500" w:rsidRPr="006C5223" w:rsidRDefault="00A51500" w:rsidP="00E9385F">
            <w:pPr>
              <w:jc w:val="center"/>
              <w:rPr>
                <w:rFonts w:ascii="Arial" w:hAnsi="Arial"/>
                <w:sz w:val="22"/>
                <w:szCs w:val="22"/>
              </w:rPr>
            </w:pPr>
            <w:r w:rsidRPr="006C5223">
              <w:rPr>
                <w:rFonts w:ascii="Arial" w:hAnsi="Arial"/>
                <w:sz w:val="22"/>
                <w:szCs w:val="22"/>
              </w:rPr>
              <w:t>(.94)</w:t>
            </w:r>
          </w:p>
        </w:tc>
        <w:tc>
          <w:tcPr>
            <w:tcW w:w="1069" w:type="dxa"/>
            <w:tcBorders>
              <w:top w:val="nil"/>
              <w:left w:val="nil"/>
              <w:bottom w:val="nil"/>
              <w:right w:val="nil"/>
            </w:tcBorders>
          </w:tcPr>
          <w:p w14:paraId="0EC1F7A7" w14:textId="77777777" w:rsidR="00A51500" w:rsidRPr="006C5223" w:rsidRDefault="00A51500" w:rsidP="00E9385F">
            <w:pPr>
              <w:jc w:val="center"/>
              <w:rPr>
                <w:rFonts w:ascii="Arial" w:hAnsi="Arial"/>
                <w:sz w:val="22"/>
                <w:szCs w:val="22"/>
              </w:rPr>
            </w:pPr>
            <w:r w:rsidRPr="006C5223">
              <w:rPr>
                <w:rFonts w:ascii="Arial" w:hAnsi="Arial"/>
                <w:sz w:val="22"/>
                <w:szCs w:val="22"/>
              </w:rPr>
              <w:t>.1594</w:t>
            </w:r>
          </w:p>
          <w:p w14:paraId="320403C9" w14:textId="424679A4" w:rsidR="00A51500" w:rsidRPr="006C5223" w:rsidRDefault="00A51500" w:rsidP="00E9385F">
            <w:pPr>
              <w:jc w:val="center"/>
              <w:rPr>
                <w:rFonts w:ascii="Arial" w:hAnsi="Arial"/>
                <w:sz w:val="22"/>
                <w:szCs w:val="22"/>
              </w:rPr>
            </w:pPr>
            <w:r w:rsidRPr="006C5223">
              <w:rPr>
                <w:rFonts w:ascii="Arial" w:hAnsi="Arial"/>
                <w:sz w:val="22"/>
                <w:szCs w:val="22"/>
              </w:rPr>
              <w:t>(.40)</w:t>
            </w:r>
          </w:p>
        </w:tc>
        <w:tc>
          <w:tcPr>
            <w:tcW w:w="1070" w:type="dxa"/>
            <w:tcBorders>
              <w:top w:val="nil"/>
              <w:left w:val="nil"/>
              <w:bottom w:val="nil"/>
              <w:right w:val="nil"/>
            </w:tcBorders>
          </w:tcPr>
          <w:p w14:paraId="24B5565B" w14:textId="77777777" w:rsidR="00A51500" w:rsidRPr="006C5223" w:rsidRDefault="00A51500" w:rsidP="00E9385F">
            <w:pPr>
              <w:jc w:val="center"/>
              <w:rPr>
                <w:rFonts w:ascii="Arial" w:hAnsi="Arial"/>
                <w:sz w:val="22"/>
                <w:szCs w:val="22"/>
              </w:rPr>
            </w:pPr>
            <w:r w:rsidRPr="006C5223">
              <w:rPr>
                <w:rFonts w:ascii="Arial" w:hAnsi="Arial"/>
                <w:sz w:val="22"/>
                <w:szCs w:val="22"/>
              </w:rPr>
              <w:t>.0773</w:t>
            </w:r>
          </w:p>
          <w:p w14:paraId="52DA7DE3" w14:textId="5BBEA95D" w:rsidR="00A51500" w:rsidRPr="006C5223" w:rsidRDefault="00A51500" w:rsidP="00E9385F">
            <w:pPr>
              <w:jc w:val="center"/>
              <w:rPr>
                <w:rFonts w:ascii="Arial" w:hAnsi="Arial"/>
                <w:sz w:val="22"/>
                <w:szCs w:val="22"/>
              </w:rPr>
            </w:pPr>
            <w:r w:rsidRPr="006C5223">
              <w:rPr>
                <w:rFonts w:ascii="Arial" w:hAnsi="Arial"/>
                <w:sz w:val="22"/>
                <w:szCs w:val="22"/>
              </w:rPr>
              <w:t>(.64)</w:t>
            </w:r>
          </w:p>
        </w:tc>
        <w:tc>
          <w:tcPr>
            <w:tcW w:w="1069" w:type="dxa"/>
            <w:tcBorders>
              <w:top w:val="nil"/>
              <w:left w:val="nil"/>
              <w:bottom w:val="nil"/>
              <w:right w:val="nil"/>
            </w:tcBorders>
          </w:tcPr>
          <w:p w14:paraId="3C74397D" w14:textId="77777777" w:rsidR="00A51500" w:rsidRPr="006C5223" w:rsidRDefault="00A51500" w:rsidP="00E9385F">
            <w:pPr>
              <w:jc w:val="center"/>
              <w:rPr>
                <w:rFonts w:ascii="Arial" w:hAnsi="Arial"/>
                <w:sz w:val="22"/>
                <w:szCs w:val="22"/>
              </w:rPr>
            </w:pPr>
            <w:r w:rsidRPr="006C5223">
              <w:rPr>
                <w:rFonts w:ascii="Arial" w:hAnsi="Arial"/>
                <w:sz w:val="22"/>
                <w:szCs w:val="22"/>
              </w:rPr>
              <w:t>-.0114</w:t>
            </w:r>
          </w:p>
          <w:p w14:paraId="0F4448DF" w14:textId="51CE4F0B" w:rsidR="00A51500" w:rsidRPr="006C5223" w:rsidRDefault="00A51500" w:rsidP="00E9385F">
            <w:pPr>
              <w:jc w:val="center"/>
              <w:rPr>
                <w:rFonts w:ascii="Arial" w:hAnsi="Arial"/>
                <w:sz w:val="22"/>
                <w:szCs w:val="22"/>
              </w:rPr>
            </w:pPr>
            <w:r w:rsidRPr="006C5223">
              <w:rPr>
                <w:rFonts w:ascii="Arial" w:hAnsi="Arial"/>
                <w:sz w:val="22"/>
                <w:szCs w:val="22"/>
              </w:rPr>
              <w:t>(.95)</w:t>
            </w:r>
          </w:p>
        </w:tc>
        <w:tc>
          <w:tcPr>
            <w:tcW w:w="1070" w:type="dxa"/>
            <w:tcBorders>
              <w:top w:val="nil"/>
              <w:left w:val="nil"/>
              <w:bottom w:val="nil"/>
              <w:right w:val="nil"/>
            </w:tcBorders>
          </w:tcPr>
          <w:p w14:paraId="72BB42A4" w14:textId="77777777" w:rsidR="00A51500" w:rsidRPr="006C5223" w:rsidRDefault="00A51500" w:rsidP="00E9385F">
            <w:pPr>
              <w:jc w:val="center"/>
              <w:rPr>
                <w:rFonts w:ascii="Arial" w:hAnsi="Arial"/>
                <w:sz w:val="22"/>
                <w:szCs w:val="22"/>
              </w:rPr>
            </w:pPr>
            <w:r w:rsidRPr="006C5223">
              <w:rPr>
                <w:rFonts w:ascii="Arial" w:hAnsi="Arial"/>
                <w:sz w:val="22"/>
                <w:szCs w:val="22"/>
              </w:rPr>
              <w:t>.0776</w:t>
            </w:r>
          </w:p>
          <w:p w14:paraId="7443969C" w14:textId="14F89221" w:rsidR="00A51500" w:rsidRPr="006C5223" w:rsidRDefault="00A51500" w:rsidP="00E9385F">
            <w:pPr>
              <w:jc w:val="center"/>
              <w:rPr>
                <w:rFonts w:ascii="Arial" w:hAnsi="Arial"/>
                <w:sz w:val="22"/>
                <w:szCs w:val="22"/>
              </w:rPr>
            </w:pPr>
            <w:r w:rsidRPr="006C5223">
              <w:rPr>
                <w:rFonts w:ascii="Arial" w:hAnsi="Arial"/>
                <w:sz w:val="22"/>
                <w:szCs w:val="22"/>
              </w:rPr>
              <w:t>(.61)</w:t>
            </w:r>
          </w:p>
        </w:tc>
        <w:tc>
          <w:tcPr>
            <w:tcW w:w="1069" w:type="dxa"/>
            <w:tcBorders>
              <w:top w:val="nil"/>
              <w:left w:val="nil"/>
              <w:bottom w:val="nil"/>
              <w:right w:val="nil"/>
            </w:tcBorders>
          </w:tcPr>
          <w:p w14:paraId="1F0ABBE8" w14:textId="77777777" w:rsidR="00A51500" w:rsidRPr="006C5223" w:rsidRDefault="00A51500" w:rsidP="00E9385F">
            <w:pPr>
              <w:jc w:val="center"/>
              <w:rPr>
                <w:rFonts w:ascii="Arial" w:hAnsi="Arial"/>
                <w:sz w:val="22"/>
                <w:szCs w:val="22"/>
              </w:rPr>
            </w:pPr>
            <w:r w:rsidRPr="006C5223">
              <w:rPr>
                <w:rFonts w:ascii="Arial" w:hAnsi="Arial"/>
                <w:sz w:val="22"/>
                <w:szCs w:val="22"/>
              </w:rPr>
              <w:t>-.0027</w:t>
            </w:r>
          </w:p>
          <w:p w14:paraId="74B39D4B" w14:textId="79D7646E" w:rsidR="00A51500" w:rsidRPr="006C5223" w:rsidRDefault="00A51500" w:rsidP="00E9385F">
            <w:pPr>
              <w:jc w:val="center"/>
              <w:rPr>
                <w:rFonts w:ascii="Arial" w:hAnsi="Arial"/>
                <w:sz w:val="22"/>
                <w:szCs w:val="22"/>
              </w:rPr>
            </w:pPr>
            <w:r w:rsidRPr="006C5223">
              <w:rPr>
                <w:rFonts w:ascii="Arial" w:hAnsi="Arial"/>
                <w:sz w:val="22"/>
                <w:szCs w:val="22"/>
              </w:rPr>
              <w:t>(.99)</w:t>
            </w:r>
          </w:p>
        </w:tc>
        <w:tc>
          <w:tcPr>
            <w:tcW w:w="1070" w:type="dxa"/>
            <w:tcBorders>
              <w:top w:val="nil"/>
              <w:left w:val="nil"/>
              <w:bottom w:val="nil"/>
              <w:right w:val="nil"/>
            </w:tcBorders>
          </w:tcPr>
          <w:p w14:paraId="5734D628" w14:textId="77777777" w:rsidR="00A51500" w:rsidRDefault="00A51500" w:rsidP="00E9385F">
            <w:pPr>
              <w:jc w:val="center"/>
              <w:rPr>
                <w:rFonts w:ascii="Arial" w:hAnsi="Arial"/>
                <w:sz w:val="22"/>
                <w:szCs w:val="22"/>
              </w:rPr>
            </w:pPr>
            <w:r>
              <w:rPr>
                <w:rFonts w:ascii="Arial" w:hAnsi="Arial"/>
                <w:sz w:val="22"/>
                <w:szCs w:val="22"/>
              </w:rPr>
              <w:t>-.2906</w:t>
            </w:r>
          </w:p>
          <w:p w14:paraId="6A7F2062" w14:textId="2108A2A9" w:rsidR="00A51500" w:rsidRPr="006C5223" w:rsidRDefault="00A51500" w:rsidP="00E9385F">
            <w:pPr>
              <w:jc w:val="center"/>
              <w:rPr>
                <w:rFonts w:ascii="Arial" w:hAnsi="Arial"/>
                <w:sz w:val="22"/>
                <w:szCs w:val="22"/>
              </w:rPr>
            </w:pPr>
            <w:r>
              <w:rPr>
                <w:rFonts w:ascii="Arial" w:hAnsi="Arial"/>
                <w:sz w:val="22"/>
                <w:szCs w:val="22"/>
              </w:rPr>
              <w:t>(.18)</w:t>
            </w:r>
          </w:p>
        </w:tc>
        <w:tc>
          <w:tcPr>
            <w:tcW w:w="1069" w:type="dxa"/>
            <w:tcBorders>
              <w:top w:val="nil"/>
              <w:left w:val="nil"/>
              <w:bottom w:val="nil"/>
              <w:right w:val="nil"/>
            </w:tcBorders>
          </w:tcPr>
          <w:p w14:paraId="6354F6F9" w14:textId="77777777" w:rsidR="00A51500" w:rsidRDefault="00A51500" w:rsidP="00E9385F">
            <w:pPr>
              <w:jc w:val="center"/>
              <w:rPr>
                <w:rFonts w:ascii="Arial" w:hAnsi="Arial"/>
                <w:sz w:val="22"/>
                <w:szCs w:val="22"/>
              </w:rPr>
            </w:pPr>
            <w:r>
              <w:rPr>
                <w:rFonts w:ascii="Arial" w:hAnsi="Arial"/>
                <w:sz w:val="22"/>
                <w:szCs w:val="22"/>
              </w:rPr>
              <w:t>.1354</w:t>
            </w:r>
          </w:p>
          <w:p w14:paraId="64C4B020" w14:textId="4D939688" w:rsidR="00A51500" w:rsidRPr="006C5223" w:rsidRDefault="00A51500" w:rsidP="00E9385F">
            <w:pPr>
              <w:jc w:val="center"/>
              <w:rPr>
                <w:rFonts w:ascii="Arial" w:hAnsi="Arial"/>
                <w:sz w:val="22"/>
                <w:szCs w:val="22"/>
              </w:rPr>
            </w:pPr>
            <w:r>
              <w:rPr>
                <w:rFonts w:ascii="Arial" w:hAnsi="Arial"/>
                <w:sz w:val="22"/>
                <w:szCs w:val="22"/>
              </w:rPr>
              <w:t>(.53)</w:t>
            </w:r>
          </w:p>
        </w:tc>
        <w:tc>
          <w:tcPr>
            <w:tcW w:w="1070" w:type="dxa"/>
            <w:tcBorders>
              <w:top w:val="nil"/>
              <w:left w:val="nil"/>
              <w:bottom w:val="nil"/>
              <w:right w:val="nil"/>
            </w:tcBorders>
          </w:tcPr>
          <w:p w14:paraId="3202C4B6" w14:textId="77777777" w:rsidR="00A51500" w:rsidRDefault="00A51500" w:rsidP="00E9385F">
            <w:pPr>
              <w:jc w:val="center"/>
              <w:rPr>
                <w:rFonts w:ascii="Arial" w:hAnsi="Arial"/>
                <w:sz w:val="22"/>
                <w:szCs w:val="22"/>
              </w:rPr>
            </w:pPr>
            <w:r>
              <w:rPr>
                <w:rFonts w:ascii="Arial" w:hAnsi="Arial"/>
                <w:sz w:val="22"/>
                <w:szCs w:val="22"/>
              </w:rPr>
              <w:t>.1551</w:t>
            </w:r>
          </w:p>
          <w:p w14:paraId="33ABA4AC" w14:textId="2F4143C6" w:rsidR="00A51500" w:rsidRPr="006C5223" w:rsidRDefault="00A51500" w:rsidP="00E9385F">
            <w:pPr>
              <w:jc w:val="center"/>
              <w:rPr>
                <w:rFonts w:ascii="Arial" w:hAnsi="Arial"/>
                <w:sz w:val="22"/>
                <w:szCs w:val="22"/>
              </w:rPr>
            </w:pPr>
            <w:r>
              <w:rPr>
                <w:rFonts w:ascii="Arial" w:hAnsi="Arial"/>
                <w:sz w:val="22"/>
                <w:szCs w:val="22"/>
              </w:rPr>
              <w:t>(.93)</w:t>
            </w:r>
          </w:p>
        </w:tc>
        <w:tc>
          <w:tcPr>
            <w:tcW w:w="1070" w:type="dxa"/>
            <w:tcBorders>
              <w:top w:val="nil"/>
              <w:left w:val="nil"/>
              <w:bottom w:val="nil"/>
            </w:tcBorders>
          </w:tcPr>
          <w:p w14:paraId="75D1CB9B" w14:textId="77777777" w:rsidR="00A51500" w:rsidRDefault="00A51500" w:rsidP="00E9385F">
            <w:pPr>
              <w:jc w:val="center"/>
              <w:rPr>
                <w:rFonts w:ascii="Arial" w:hAnsi="Arial"/>
                <w:sz w:val="22"/>
                <w:szCs w:val="22"/>
              </w:rPr>
            </w:pPr>
            <w:r>
              <w:rPr>
                <w:rFonts w:ascii="Arial" w:hAnsi="Arial"/>
                <w:sz w:val="22"/>
                <w:szCs w:val="22"/>
              </w:rPr>
              <w:t>.0899</w:t>
            </w:r>
          </w:p>
          <w:p w14:paraId="55B6F3FE" w14:textId="0C7D00DB" w:rsidR="00A51500" w:rsidRPr="006C5223" w:rsidRDefault="00A51500" w:rsidP="00E9385F">
            <w:pPr>
              <w:jc w:val="center"/>
              <w:rPr>
                <w:rFonts w:ascii="Arial" w:hAnsi="Arial"/>
                <w:sz w:val="22"/>
                <w:szCs w:val="22"/>
              </w:rPr>
            </w:pPr>
            <w:r>
              <w:rPr>
                <w:rFonts w:ascii="Arial" w:hAnsi="Arial"/>
                <w:sz w:val="22"/>
                <w:szCs w:val="22"/>
              </w:rPr>
              <w:t>(.69)</w:t>
            </w:r>
          </w:p>
        </w:tc>
      </w:tr>
      <w:tr w:rsidR="00A51500" w:rsidRPr="006C5223" w14:paraId="0F91D576" w14:textId="77777777" w:rsidTr="00E9385F">
        <w:trPr>
          <w:trHeight w:val="633"/>
        </w:trPr>
        <w:tc>
          <w:tcPr>
            <w:tcW w:w="1384" w:type="dxa"/>
            <w:tcBorders>
              <w:top w:val="nil"/>
              <w:bottom w:val="nil"/>
              <w:right w:val="nil"/>
            </w:tcBorders>
          </w:tcPr>
          <w:p w14:paraId="384940D6" w14:textId="6F32587C" w:rsidR="00A51500" w:rsidRPr="006C5223" w:rsidRDefault="00A51500" w:rsidP="00E9385F">
            <w:pPr>
              <w:rPr>
                <w:rFonts w:ascii="Arial" w:hAnsi="Arial"/>
                <w:sz w:val="22"/>
                <w:szCs w:val="22"/>
              </w:rPr>
            </w:pPr>
            <w:r w:rsidRPr="006C5223">
              <w:rPr>
                <w:rFonts w:ascii="Arial" w:hAnsi="Arial"/>
                <w:sz w:val="22"/>
                <w:szCs w:val="22"/>
              </w:rPr>
              <w:t>Urban</w:t>
            </w:r>
          </w:p>
        </w:tc>
        <w:tc>
          <w:tcPr>
            <w:tcW w:w="1069" w:type="dxa"/>
            <w:tcBorders>
              <w:top w:val="nil"/>
              <w:left w:val="nil"/>
              <w:bottom w:val="nil"/>
              <w:right w:val="nil"/>
            </w:tcBorders>
          </w:tcPr>
          <w:p w14:paraId="79797AE3" w14:textId="77777777" w:rsidR="00A51500" w:rsidRPr="006C5223" w:rsidRDefault="00A51500" w:rsidP="00E9385F">
            <w:pPr>
              <w:jc w:val="center"/>
              <w:rPr>
                <w:rFonts w:ascii="Arial" w:hAnsi="Arial"/>
                <w:sz w:val="22"/>
                <w:szCs w:val="22"/>
              </w:rPr>
            </w:pPr>
            <w:r w:rsidRPr="006C5223">
              <w:rPr>
                <w:rFonts w:ascii="Arial" w:hAnsi="Arial"/>
                <w:sz w:val="22"/>
                <w:szCs w:val="22"/>
              </w:rPr>
              <w:t>.0416</w:t>
            </w:r>
          </w:p>
          <w:p w14:paraId="27AD0C3F" w14:textId="446C61C2" w:rsidR="00A51500" w:rsidRPr="006C5223" w:rsidRDefault="00A51500" w:rsidP="00E9385F">
            <w:pPr>
              <w:jc w:val="center"/>
              <w:rPr>
                <w:rFonts w:ascii="Arial" w:hAnsi="Arial"/>
                <w:sz w:val="22"/>
                <w:szCs w:val="22"/>
              </w:rPr>
            </w:pPr>
            <w:r w:rsidRPr="006C5223">
              <w:rPr>
                <w:rFonts w:ascii="Arial" w:hAnsi="Arial"/>
                <w:sz w:val="22"/>
                <w:szCs w:val="22"/>
              </w:rPr>
              <w:t>(.73)</w:t>
            </w:r>
          </w:p>
        </w:tc>
        <w:tc>
          <w:tcPr>
            <w:tcW w:w="1070" w:type="dxa"/>
            <w:tcBorders>
              <w:top w:val="nil"/>
              <w:left w:val="nil"/>
              <w:bottom w:val="nil"/>
              <w:right w:val="nil"/>
            </w:tcBorders>
          </w:tcPr>
          <w:p w14:paraId="0CEF1CBB" w14:textId="77777777" w:rsidR="00A51500" w:rsidRPr="006C5223" w:rsidRDefault="00A51500" w:rsidP="00E9385F">
            <w:pPr>
              <w:jc w:val="center"/>
              <w:rPr>
                <w:rFonts w:ascii="Arial" w:hAnsi="Arial"/>
                <w:sz w:val="22"/>
                <w:szCs w:val="22"/>
              </w:rPr>
            </w:pPr>
            <w:r w:rsidRPr="006C5223">
              <w:rPr>
                <w:rFonts w:ascii="Arial" w:hAnsi="Arial"/>
                <w:sz w:val="22"/>
                <w:szCs w:val="22"/>
              </w:rPr>
              <w:t>.0409</w:t>
            </w:r>
          </w:p>
          <w:p w14:paraId="1C8DCF8A" w14:textId="4C2DEFD3" w:rsidR="00A51500" w:rsidRPr="006C5223" w:rsidRDefault="00A51500" w:rsidP="00E9385F">
            <w:pPr>
              <w:jc w:val="center"/>
              <w:rPr>
                <w:rFonts w:ascii="Arial" w:hAnsi="Arial"/>
                <w:sz w:val="22"/>
                <w:szCs w:val="22"/>
              </w:rPr>
            </w:pPr>
            <w:r w:rsidRPr="006C5223">
              <w:rPr>
                <w:rFonts w:ascii="Arial" w:hAnsi="Arial"/>
                <w:sz w:val="22"/>
                <w:szCs w:val="22"/>
              </w:rPr>
              <w:t>(.70)</w:t>
            </w:r>
          </w:p>
        </w:tc>
        <w:tc>
          <w:tcPr>
            <w:tcW w:w="1069" w:type="dxa"/>
            <w:tcBorders>
              <w:top w:val="nil"/>
              <w:left w:val="nil"/>
              <w:bottom w:val="nil"/>
              <w:right w:val="nil"/>
            </w:tcBorders>
          </w:tcPr>
          <w:p w14:paraId="19564CD8" w14:textId="77777777" w:rsidR="00A51500" w:rsidRPr="006C5223" w:rsidRDefault="00A51500" w:rsidP="00E9385F">
            <w:pPr>
              <w:jc w:val="center"/>
              <w:rPr>
                <w:rFonts w:ascii="Arial" w:hAnsi="Arial"/>
                <w:sz w:val="22"/>
                <w:szCs w:val="22"/>
              </w:rPr>
            </w:pPr>
            <w:r w:rsidRPr="006C5223">
              <w:rPr>
                <w:rFonts w:ascii="Arial" w:hAnsi="Arial"/>
                <w:sz w:val="22"/>
                <w:szCs w:val="22"/>
              </w:rPr>
              <w:t>.1371</w:t>
            </w:r>
          </w:p>
          <w:p w14:paraId="7BD753AE" w14:textId="1ECEB01F" w:rsidR="00A51500" w:rsidRPr="006C5223" w:rsidRDefault="00A51500" w:rsidP="00E9385F">
            <w:pPr>
              <w:jc w:val="center"/>
              <w:rPr>
                <w:rFonts w:ascii="Arial" w:hAnsi="Arial"/>
                <w:sz w:val="22"/>
                <w:szCs w:val="22"/>
              </w:rPr>
            </w:pPr>
            <w:r w:rsidRPr="006C5223">
              <w:rPr>
                <w:rFonts w:ascii="Arial" w:hAnsi="Arial"/>
                <w:sz w:val="22"/>
                <w:szCs w:val="22"/>
              </w:rPr>
              <w:t>(.28)</w:t>
            </w:r>
          </w:p>
        </w:tc>
        <w:tc>
          <w:tcPr>
            <w:tcW w:w="1070" w:type="dxa"/>
            <w:tcBorders>
              <w:top w:val="nil"/>
              <w:left w:val="nil"/>
              <w:bottom w:val="nil"/>
              <w:right w:val="nil"/>
            </w:tcBorders>
          </w:tcPr>
          <w:p w14:paraId="7A474AD5" w14:textId="77777777" w:rsidR="00A51500" w:rsidRPr="006C5223" w:rsidRDefault="00A51500" w:rsidP="00E9385F">
            <w:pPr>
              <w:jc w:val="center"/>
              <w:rPr>
                <w:rFonts w:ascii="Arial" w:hAnsi="Arial"/>
                <w:sz w:val="22"/>
                <w:szCs w:val="22"/>
              </w:rPr>
            </w:pPr>
            <w:r w:rsidRPr="006C5223">
              <w:rPr>
                <w:rFonts w:ascii="Arial" w:hAnsi="Arial"/>
                <w:sz w:val="22"/>
                <w:szCs w:val="22"/>
              </w:rPr>
              <w:t>.1168</w:t>
            </w:r>
          </w:p>
          <w:p w14:paraId="679CF910" w14:textId="1C0EC8B7" w:rsidR="00A51500" w:rsidRPr="006C5223" w:rsidRDefault="00A51500" w:rsidP="00E9385F">
            <w:pPr>
              <w:jc w:val="center"/>
              <w:rPr>
                <w:rFonts w:ascii="Arial" w:hAnsi="Arial"/>
                <w:sz w:val="22"/>
                <w:szCs w:val="22"/>
              </w:rPr>
            </w:pPr>
            <w:r w:rsidRPr="006C5223">
              <w:rPr>
                <w:rFonts w:ascii="Arial" w:hAnsi="Arial"/>
                <w:sz w:val="22"/>
                <w:szCs w:val="22"/>
              </w:rPr>
              <w:t>(.29)</w:t>
            </w:r>
          </w:p>
        </w:tc>
        <w:tc>
          <w:tcPr>
            <w:tcW w:w="1069" w:type="dxa"/>
            <w:tcBorders>
              <w:top w:val="nil"/>
              <w:left w:val="nil"/>
              <w:bottom w:val="nil"/>
              <w:right w:val="nil"/>
            </w:tcBorders>
          </w:tcPr>
          <w:p w14:paraId="7E36C75A" w14:textId="77777777" w:rsidR="00A51500" w:rsidRPr="006C5223" w:rsidRDefault="00A51500" w:rsidP="00E9385F">
            <w:pPr>
              <w:jc w:val="center"/>
              <w:rPr>
                <w:rFonts w:ascii="Arial" w:hAnsi="Arial"/>
                <w:sz w:val="22"/>
                <w:szCs w:val="22"/>
              </w:rPr>
            </w:pPr>
            <w:r w:rsidRPr="006C5223">
              <w:rPr>
                <w:rFonts w:ascii="Arial" w:hAnsi="Arial"/>
                <w:sz w:val="22"/>
                <w:szCs w:val="22"/>
              </w:rPr>
              <w:t>.0443</w:t>
            </w:r>
          </w:p>
          <w:p w14:paraId="39578E3E" w14:textId="168AD4B7" w:rsidR="00A51500" w:rsidRPr="006C5223" w:rsidRDefault="00A51500" w:rsidP="00E9385F">
            <w:pPr>
              <w:jc w:val="center"/>
              <w:rPr>
                <w:rFonts w:ascii="Arial" w:hAnsi="Arial"/>
                <w:sz w:val="22"/>
                <w:szCs w:val="22"/>
              </w:rPr>
            </w:pPr>
            <w:r w:rsidRPr="006C5223">
              <w:rPr>
                <w:rFonts w:ascii="Arial" w:hAnsi="Arial"/>
                <w:sz w:val="22"/>
                <w:szCs w:val="22"/>
              </w:rPr>
              <w:t>(.72)</w:t>
            </w:r>
          </w:p>
        </w:tc>
        <w:tc>
          <w:tcPr>
            <w:tcW w:w="1070" w:type="dxa"/>
            <w:tcBorders>
              <w:top w:val="nil"/>
              <w:left w:val="nil"/>
              <w:bottom w:val="nil"/>
              <w:right w:val="nil"/>
            </w:tcBorders>
          </w:tcPr>
          <w:p w14:paraId="670F1E42" w14:textId="77777777" w:rsidR="00A51500" w:rsidRPr="006C5223" w:rsidRDefault="00A51500" w:rsidP="00E9385F">
            <w:pPr>
              <w:jc w:val="center"/>
              <w:rPr>
                <w:rFonts w:ascii="Arial" w:hAnsi="Arial"/>
                <w:sz w:val="22"/>
                <w:szCs w:val="22"/>
              </w:rPr>
            </w:pPr>
            <w:r w:rsidRPr="006C5223">
              <w:rPr>
                <w:rFonts w:ascii="Arial" w:hAnsi="Arial"/>
                <w:sz w:val="22"/>
                <w:szCs w:val="22"/>
              </w:rPr>
              <w:t>.0385</w:t>
            </w:r>
          </w:p>
          <w:p w14:paraId="58AD60F6" w14:textId="4A08C981" w:rsidR="00A51500" w:rsidRPr="006C5223" w:rsidRDefault="00A51500" w:rsidP="00E9385F">
            <w:pPr>
              <w:jc w:val="center"/>
              <w:rPr>
                <w:rFonts w:ascii="Arial" w:hAnsi="Arial"/>
                <w:sz w:val="22"/>
                <w:szCs w:val="22"/>
              </w:rPr>
            </w:pPr>
            <w:r w:rsidRPr="006C5223">
              <w:rPr>
                <w:rFonts w:ascii="Arial" w:hAnsi="Arial"/>
                <w:sz w:val="22"/>
                <w:szCs w:val="22"/>
              </w:rPr>
              <w:t>(.71)</w:t>
            </w:r>
          </w:p>
        </w:tc>
        <w:tc>
          <w:tcPr>
            <w:tcW w:w="1069" w:type="dxa"/>
            <w:tcBorders>
              <w:top w:val="nil"/>
              <w:left w:val="nil"/>
              <w:bottom w:val="nil"/>
              <w:right w:val="nil"/>
            </w:tcBorders>
          </w:tcPr>
          <w:p w14:paraId="4E27398C" w14:textId="77777777" w:rsidR="00A51500" w:rsidRPr="006C5223" w:rsidRDefault="00A51500" w:rsidP="00E9385F">
            <w:pPr>
              <w:jc w:val="center"/>
              <w:rPr>
                <w:rFonts w:ascii="Arial" w:hAnsi="Arial"/>
                <w:sz w:val="22"/>
                <w:szCs w:val="22"/>
              </w:rPr>
            </w:pPr>
            <w:r w:rsidRPr="006C5223">
              <w:rPr>
                <w:rFonts w:ascii="Arial" w:hAnsi="Arial"/>
                <w:sz w:val="22"/>
                <w:szCs w:val="22"/>
              </w:rPr>
              <w:t>-.0822</w:t>
            </w:r>
          </w:p>
          <w:p w14:paraId="20EC3449" w14:textId="51D787F9" w:rsidR="00A51500" w:rsidRPr="006C5223" w:rsidRDefault="00A51500" w:rsidP="00E9385F">
            <w:pPr>
              <w:jc w:val="center"/>
              <w:rPr>
                <w:rFonts w:ascii="Arial" w:hAnsi="Arial"/>
                <w:sz w:val="22"/>
                <w:szCs w:val="22"/>
              </w:rPr>
            </w:pPr>
            <w:r w:rsidRPr="006C5223">
              <w:rPr>
                <w:rFonts w:ascii="Arial" w:hAnsi="Arial"/>
                <w:sz w:val="22"/>
                <w:szCs w:val="22"/>
              </w:rPr>
              <w:t>(.49)</w:t>
            </w:r>
          </w:p>
        </w:tc>
        <w:tc>
          <w:tcPr>
            <w:tcW w:w="1070" w:type="dxa"/>
            <w:tcBorders>
              <w:top w:val="nil"/>
              <w:left w:val="nil"/>
              <w:bottom w:val="nil"/>
              <w:right w:val="nil"/>
            </w:tcBorders>
          </w:tcPr>
          <w:p w14:paraId="54884CAC" w14:textId="77777777" w:rsidR="00A51500" w:rsidRDefault="00A51500" w:rsidP="00E9385F">
            <w:pPr>
              <w:jc w:val="center"/>
              <w:rPr>
                <w:rFonts w:ascii="Arial" w:hAnsi="Arial"/>
                <w:sz w:val="22"/>
                <w:szCs w:val="22"/>
              </w:rPr>
            </w:pPr>
            <w:r>
              <w:rPr>
                <w:rFonts w:ascii="Arial" w:hAnsi="Arial"/>
                <w:sz w:val="22"/>
                <w:szCs w:val="22"/>
              </w:rPr>
              <w:t>.0516</w:t>
            </w:r>
          </w:p>
          <w:p w14:paraId="7F1E78EC" w14:textId="0BF24DEF" w:rsidR="00A51500" w:rsidRPr="006C5223" w:rsidRDefault="00A51500" w:rsidP="00E9385F">
            <w:pPr>
              <w:jc w:val="center"/>
              <w:rPr>
                <w:rFonts w:ascii="Arial" w:hAnsi="Arial"/>
                <w:sz w:val="22"/>
                <w:szCs w:val="22"/>
              </w:rPr>
            </w:pPr>
            <w:r>
              <w:rPr>
                <w:rFonts w:ascii="Arial" w:hAnsi="Arial"/>
                <w:sz w:val="22"/>
                <w:szCs w:val="22"/>
              </w:rPr>
              <w:t>(.73)</w:t>
            </w:r>
          </w:p>
        </w:tc>
        <w:tc>
          <w:tcPr>
            <w:tcW w:w="1069" w:type="dxa"/>
            <w:tcBorders>
              <w:top w:val="nil"/>
              <w:left w:val="nil"/>
              <w:bottom w:val="nil"/>
              <w:right w:val="nil"/>
            </w:tcBorders>
          </w:tcPr>
          <w:p w14:paraId="69A48F6E" w14:textId="77777777" w:rsidR="00A51500" w:rsidRDefault="00A51500" w:rsidP="00E9385F">
            <w:pPr>
              <w:jc w:val="center"/>
              <w:rPr>
                <w:rFonts w:ascii="Arial" w:hAnsi="Arial"/>
                <w:sz w:val="22"/>
                <w:szCs w:val="22"/>
              </w:rPr>
            </w:pPr>
            <w:r>
              <w:rPr>
                <w:rFonts w:ascii="Arial" w:hAnsi="Arial"/>
                <w:sz w:val="22"/>
                <w:szCs w:val="22"/>
              </w:rPr>
              <w:t>.2445</w:t>
            </w:r>
          </w:p>
          <w:p w14:paraId="7F820504" w14:textId="691F6558" w:rsidR="00A51500" w:rsidRPr="006C5223" w:rsidRDefault="00A51500" w:rsidP="00E9385F">
            <w:pPr>
              <w:jc w:val="center"/>
              <w:rPr>
                <w:rFonts w:ascii="Arial" w:hAnsi="Arial"/>
                <w:sz w:val="22"/>
                <w:szCs w:val="22"/>
              </w:rPr>
            </w:pPr>
            <w:r>
              <w:rPr>
                <w:rFonts w:ascii="Arial" w:hAnsi="Arial"/>
                <w:sz w:val="22"/>
                <w:szCs w:val="22"/>
              </w:rPr>
              <w:t>(.10)*</w:t>
            </w:r>
          </w:p>
        </w:tc>
        <w:tc>
          <w:tcPr>
            <w:tcW w:w="1070" w:type="dxa"/>
            <w:tcBorders>
              <w:top w:val="nil"/>
              <w:left w:val="nil"/>
              <w:bottom w:val="nil"/>
              <w:right w:val="nil"/>
            </w:tcBorders>
          </w:tcPr>
          <w:p w14:paraId="747FE0DE" w14:textId="77777777" w:rsidR="00A51500" w:rsidRDefault="00A51500" w:rsidP="00E9385F">
            <w:pPr>
              <w:jc w:val="center"/>
              <w:rPr>
                <w:rFonts w:ascii="Arial" w:hAnsi="Arial"/>
                <w:sz w:val="22"/>
                <w:szCs w:val="22"/>
              </w:rPr>
            </w:pPr>
            <w:r>
              <w:rPr>
                <w:rFonts w:ascii="Arial" w:hAnsi="Arial"/>
                <w:sz w:val="22"/>
                <w:szCs w:val="22"/>
              </w:rPr>
              <w:t>-.2961</w:t>
            </w:r>
          </w:p>
          <w:p w14:paraId="4A14DAE2" w14:textId="68E2A72C" w:rsidR="00A51500" w:rsidRPr="006C5223" w:rsidRDefault="00A51500" w:rsidP="00E9385F">
            <w:pPr>
              <w:jc w:val="center"/>
              <w:rPr>
                <w:rFonts w:ascii="Arial" w:hAnsi="Arial"/>
                <w:sz w:val="22"/>
                <w:szCs w:val="22"/>
              </w:rPr>
            </w:pPr>
            <w:r>
              <w:rPr>
                <w:rFonts w:ascii="Arial" w:hAnsi="Arial"/>
                <w:sz w:val="22"/>
                <w:szCs w:val="22"/>
              </w:rPr>
              <w:t>(.01)***</w:t>
            </w:r>
          </w:p>
        </w:tc>
        <w:tc>
          <w:tcPr>
            <w:tcW w:w="1070" w:type="dxa"/>
            <w:tcBorders>
              <w:top w:val="nil"/>
              <w:left w:val="nil"/>
              <w:bottom w:val="nil"/>
            </w:tcBorders>
          </w:tcPr>
          <w:p w14:paraId="5A342D02" w14:textId="77777777" w:rsidR="00A51500" w:rsidRDefault="00A51500" w:rsidP="00E9385F">
            <w:pPr>
              <w:jc w:val="center"/>
              <w:rPr>
                <w:rFonts w:ascii="Arial" w:hAnsi="Arial"/>
                <w:sz w:val="22"/>
                <w:szCs w:val="22"/>
              </w:rPr>
            </w:pPr>
            <w:r>
              <w:rPr>
                <w:rFonts w:ascii="Arial" w:hAnsi="Arial"/>
                <w:sz w:val="22"/>
                <w:szCs w:val="22"/>
              </w:rPr>
              <w:t>-.1759</w:t>
            </w:r>
          </w:p>
          <w:p w14:paraId="2087AA02" w14:textId="1EAF8064" w:rsidR="00A51500" w:rsidRPr="006C5223" w:rsidRDefault="00A51500" w:rsidP="00E9385F">
            <w:pPr>
              <w:jc w:val="center"/>
              <w:rPr>
                <w:rFonts w:ascii="Arial" w:hAnsi="Arial"/>
                <w:sz w:val="22"/>
                <w:szCs w:val="22"/>
              </w:rPr>
            </w:pPr>
            <w:r>
              <w:rPr>
                <w:rFonts w:ascii="Arial" w:hAnsi="Arial"/>
                <w:sz w:val="22"/>
                <w:szCs w:val="22"/>
              </w:rPr>
              <w:t>(.25)</w:t>
            </w:r>
          </w:p>
        </w:tc>
      </w:tr>
      <w:tr w:rsidR="00A51500" w:rsidRPr="006C5223" w14:paraId="5C7554E5" w14:textId="77777777" w:rsidTr="00E9385F">
        <w:trPr>
          <w:trHeight w:val="633"/>
        </w:trPr>
        <w:tc>
          <w:tcPr>
            <w:tcW w:w="1384" w:type="dxa"/>
            <w:tcBorders>
              <w:top w:val="nil"/>
              <w:bottom w:val="nil"/>
              <w:right w:val="nil"/>
            </w:tcBorders>
          </w:tcPr>
          <w:p w14:paraId="68B6D553" w14:textId="111B6A41" w:rsidR="00A51500" w:rsidRPr="006C5223" w:rsidRDefault="00A51500" w:rsidP="00E9385F">
            <w:pPr>
              <w:rPr>
                <w:rFonts w:ascii="Arial" w:hAnsi="Arial"/>
                <w:sz w:val="22"/>
                <w:szCs w:val="22"/>
              </w:rPr>
            </w:pPr>
            <w:r w:rsidRPr="006C5223">
              <w:rPr>
                <w:rFonts w:ascii="Arial" w:hAnsi="Arial"/>
                <w:sz w:val="22"/>
                <w:szCs w:val="22"/>
              </w:rPr>
              <w:t>Age</w:t>
            </w:r>
          </w:p>
        </w:tc>
        <w:tc>
          <w:tcPr>
            <w:tcW w:w="1069" w:type="dxa"/>
            <w:tcBorders>
              <w:top w:val="nil"/>
              <w:left w:val="nil"/>
              <w:bottom w:val="nil"/>
              <w:right w:val="nil"/>
            </w:tcBorders>
          </w:tcPr>
          <w:p w14:paraId="63C7F1D0" w14:textId="77777777" w:rsidR="00A51500" w:rsidRPr="006C5223" w:rsidRDefault="00A51500" w:rsidP="00E9385F">
            <w:pPr>
              <w:jc w:val="center"/>
              <w:rPr>
                <w:rFonts w:ascii="Arial" w:hAnsi="Arial"/>
                <w:sz w:val="22"/>
                <w:szCs w:val="22"/>
              </w:rPr>
            </w:pPr>
            <w:r w:rsidRPr="006C5223">
              <w:rPr>
                <w:rFonts w:ascii="Arial" w:hAnsi="Arial"/>
                <w:sz w:val="22"/>
                <w:szCs w:val="22"/>
              </w:rPr>
              <w:t>-.0031</w:t>
            </w:r>
          </w:p>
          <w:p w14:paraId="54372ABA" w14:textId="0894AD3B" w:rsidR="00A51500" w:rsidRPr="006C5223" w:rsidRDefault="00A51500" w:rsidP="00E9385F">
            <w:pPr>
              <w:jc w:val="center"/>
              <w:rPr>
                <w:rFonts w:ascii="Arial" w:hAnsi="Arial"/>
                <w:sz w:val="22"/>
                <w:szCs w:val="22"/>
              </w:rPr>
            </w:pPr>
            <w:r w:rsidRPr="006C5223">
              <w:rPr>
                <w:rFonts w:ascii="Arial" w:hAnsi="Arial"/>
                <w:sz w:val="22"/>
                <w:szCs w:val="22"/>
              </w:rPr>
              <w:t>(.51)</w:t>
            </w:r>
          </w:p>
        </w:tc>
        <w:tc>
          <w:tcPr>
            <w:tcW w:w="1070" w:type="dxa"/>
            <w:tcBorders>
              <w:top w:val="nil"/>
              <w:left w:val="nil"/>
              <w:bottom w:val="nil"/>
              <w:right w:val="nil"/>
            </w:tcBorders>
          </w:tcPr>
          <w:p w14:paraId="4AC65CCA" w14:textId="77777777" w:rsidR="00A51500" w:rsidRPr="006C5223" w:rsidRDefault="00A51500" w:rsidP="00E9385F">
            <w:pPr>
              <w:jc w:val="center"/>
              <w:rPr>
                <w:rFonts w:ascii="Arial" w:hAnsi="Arial"/>
                <w:sz w:val="22"/>
                <w:szCs w:val="22"/>
              </w:rPr>
            </w:pPr>
            <w:r w:rsidRPr="006C5223">
              <w:rPr>
                <w:rFonts w:ascii="Arial" w:hAnsi="Arial"/>
                <w:sz w:val="22"/>
                <w:szCs w:val="22"/>
              </w:rPr>
              <w:t>-.0049</w:t>
            </w:r>
          </w:p>
          <w:p w14:paraId="33EC1A1A" w14:textId="36E29F9A" w:rsidR="00A51500" w:rsidRPr="006C5223" w:rsidRDefault="00A51500" w:rsidP="00E9385F">
            <w:pPr>
              <w:jc w:val="center"/>
              <w:rPr>
                <w:rFonts w:ascii="Arial" w:hAnsi="Arial"/>
                <w:sz w:val="22"/>
                <w:szCs w:val="22"/>
              </w:rPr>
            </w:pPr>
            <w:r w:rsidRPr="006C5223">
              <w:rPr>
                <w:rFonts w:ascii="Arial" w:hAnsi="Arial"/>
                <w:sz w:val="22"/>
                <w:szCs w:val="22"/>
              </w:rPr>
              <w:t>(.25)</w:t>
            </w:r>
          </w:p>
        </w:tc>
        <w:tc>
          <w:tcPr>
            <w:tcW w:w="1069" w:type="dxa"/>
            <w:tcBorders>
              <w:top w:val="nil"/>
              <w:left w:val="nil"/>
              <w:bottom w:val="nil"/>
              <w:right w:val="nil"/>
            </w:tcBorders>
          </w:tcPr>
          <w:p w14:paraId="2F11B834" w14:textId="77777777" w:rsidR="00A51500" w:rsidRPr="006C5223" w:rsidRDefault="00A51500" w:rsidP="00E9385F">
            <w:pPr>
              <w:jc w:val="center"/>
              <w:rPr>
                <w:rFonts w:ascii="Arial" w:hAnsi="Arial"/>
                <w:sz w:val="22"/>
                <w:szCs w:val="22"/>
              </w:rPr>
            </w:pPr>
            <w:r w:rsidRPr="006C5223">
              <w:rPr>
                <w:rFonts w:ascii="Arial" w:hAnsi="Arial"/>
                <w:sz w:val="22"/>
                <w:szCs w:val="22"/>
              </w:rPr>
              <w:t>.0035</w:t>
            </w:r>
          </w:p>
          <w:p w14:paraId="648FC0E8" w14:textId="55D473E3" w:rsidR="00A51500" w:rsidRPr="006C5223" w:rsidRDefault="00A51500" w:rsidP="00E9385F">
            <w:pPr>
              <w:jc w:val="center"/>
              <w:rPr>
                <w:rFonts w:ascii="Arial" w:hAnsi="Arial"/>
                <w:sz w:val="22"/>
                <w:szCs w:val="22"/>
              </w:rPr>
            </w:pPr>
            <w:r w:rsidRPr="006C5223">
              <w:rPr>
                <w:rFonts w:ascii="Arial" w:hAnsi="Arial"/>
                <w:sz w:val="22"/>
                <w:szCs w:val="22"/>
              </w:rPr>
              <w:t>(.48)</w:t>
            </w:r>
          </w:p>
        </w:tc>
        <w:tc>
          <w:tcPr>
            <w:tcW w:w="1070" w:type="dxa"/>
            <w:tcBorders>
              <w:top w:val="nil"/>
              <w:left w:val="nil"/>
              <w:bottom w:val="nil"/>
              <w:right w:val="nil"/>
            </w:tcBorders>
          </w:tcPr>
          <w:p w14:paraId="526EB2DD" w14:textId="77777777" w:rsidR="00A51500" w:rsidRPr="006C5223" w:rsidRDefault="00A51500" w:rsidP="00E9385F">
            <w:pPr>
              <w:jc w:val="center"/>
              <w:rPr>
                <w:rFonts w:ascii="Arial" w:hAnsi="Arial"/>
                <w:sz w:val="22"/>
                <w:szCs w:val="22"/>
              </w:rPr>
            </w:pPr>
            <w:r w:rsidRPr="006C5223">
              <w:rPr>
                <w:rFonts w:ascii="Arial" w:hAnsi="Arial"/>
                <w:sz w:val="22"/>
                <w:szCs w:val="22"/>
              </w:rPr>
              <w:t>.0031</w:t>
            </w:r>
          </w:p>
          <w:p w14:paraId="667D4E3F" w14:textId="7BD0BB99" w:rsidR="00A51500" w:rsidRPr="006C5223" w:rsidRDefault="00A51500" w:rsidP="00E9385F">
            <w:pPr>
              <w:jc w:val="center"/>
              <w:rPr>
                <w:rFonts w:ascii="Arial" w:hAnsi="Arial"/>
                <w:sz w:val="22"/>
                <w:szCs w:val="22"/>
              </w:rPr>
            </w:pPr>
            <w:r w:rsidRPr="006C5223">
              <w:rPr>
                <w:rFonts w:ascii="Arial" w:hAnsi="Arial"/>
                <w:sz w:val="22"/>
                <w:szCs w:val="22"/>
              </w:rPr>
              <w:t>(.48)</w:t>
            </w:r>
          </w:p>
        </w:tc>
        <w:tc>
          <w:tcPr>
            <w:tcW w:w="1069" w:type="dxa"/>
            <w:tcBorders>
              <w:top w:val="nil"/>
              <w:left w:val="nil"/>
              <w:bottom w:val="nil"/>
              <w:right w:val="nil"/>
            </w:tcBorders>
          </w:tcPr>
          <w:p w14:paraId="11B9CB54" w14:textId="77777777" w:rsidR="00A51500" w:rsidRPr="006C5223" w:rsidRDefault="00A51500" w:rsidP="00E9385F">
            <w:pPr>
              <w:jc w:val="center"/>
              <w:rPr>
                <w:rFonts w:ascii="Arial" w:hAnsi="Arial"/>
                <w:sz w:val="22"/>
                <w:szCs w:val="22"/>
              </w:rPr>
            </w:pPr>
            <w:r w:rsidRPr="006C5223">
              <w:rPr>
                <w:rFonts w:ascii="Arial" w:hAnsi="Arial"/>
                <w:sz w:val="22"/>
                <w:szCs w:val="22"/>
              </w:rPr>
              <w:t>-.0020</w:t>
            </w:r>
          </w:p>
          <w:p w14:paraId="6F6C4346" w14:textId="1FBA1AFA" w:rsidR="00A51500" w:rsidRPr="006C5223" w:rsidRDefault="00A51500" w:rsidP="00E9385F">
            <w:pPr>
              <w:jc w:val="center"/>
              <w:rPr>
                <w:rFonts w:ascii="Arial" w:hAnsi="Arial"/>
                <w:sz w:val="22"/>
                <w:szCs w:val="22"/>
              </w:rPr>
            </w:pPr>
            <w:r w:rsidRPr="006C5223">
              <w:rPr>
                <w:rFonts w:ascii="Arial" w:hAnsi="Arial"/>
                <w:sz w:val="22"/>
                <w:szCs w:val="22"/>
              </w:rPr>
              <w:t>(.68)</w:t>
            </w:r>
          </w:p>
        </w:tc>
        <w:tc>
          <w:tcPr>
            <w:tcW w:w="1070" w:type="dxa"/>
            <w:tcBorders>
              <w:top w:val="nil"/>
              <w:left w:val="nil"/>
              <w:bottom w:val="nil"/>
              <w:right w:val="nil"/>
            </w:tcBorders>
          </w:tcPr>
          <w:p w14:paraId="41A9AAE8" w14:textId="77777777" w:rsidR="00A51500" w:rsidRPr="006C5223" w:rsidRDefault="00A51500" w:rsidP="00E9385F">
            <w:pPr>
              <w:jc w:val="center"/>
              <w:rPr>
                <w:rFonts w:ascii="Arial" w:hAnsi="Arial"/>
                <w:sz w:val="22"/>
                <w:szCs w:val="22"/>
              </w:rPr>
            </w:pPr>
            <w:r w:rsidRPr="006C5223">
              <w:rPr>
                <w:rFonts w:ascii="Arial" w:hAnsi="Arial"/>
                <w:sz w:val="22"/>
                <w:szCs w:val="22"/>
              </w:rPr>
              <w:t>-.0033</w:t>
            </w:r>
          </w:p>
          <w:p w14:paraId="523244F2" w14:textId="250E6811" w:rsidR="00A51500" w:rsidRPr="006C5223" w:rsidRDefault="00A51500" w:rsidP="00E9385F">
            <w:pPr>
              <w:jc w:val="center"/>
              <w:rPr>
                <w:rFonts w:ascii="Arial" w:hAnsi="Arial"/>
                <w:sz w:val="22"/>
                <w:szCs w:val="22"/>
              </w:rPr>
            </w:pPr>
            <w:r w:rsidRPr="006C5223">
              <w:rPr>
                <w:rFonts w:ascii="Arial" w:hAnsi="Arial"/>
                <w:sz w:val="22"/>
                <w:szCs w:val="22"/>
              </w:rPr>
              <w:t>(.42)</w:t>
            </w:r>
          </w:p>
        </w:tc>
        <w:tc>
          <w:tcPr>
            <w:tcW w:w="1069" w:type="dxa"/>
            <w:tcBorders>
              <w:top w:val="nil"/>
              <w:left w:val="nil"/>
              <w:bottom w:val="nil"/>
              <w:right w:val="nil"/>
            </w:tcBorders>
          </w:tcPr>
          <w:p w14:paraId="34BB093A" w14:textId="77777777" w:rsidR="00A51500" w:rsidRPr="006C5223" w:rsidRDefault="00A51500" w:rsidP="00E9385F">
            <w:pPr>
              <w:jc w:val="center"/>
              <w:rPr>
                <w:rFonts w:ascii="Arial" w:hAnsi="Arial"/>
                <w:sz w:val="22"/>
                <w:szCs w:val="22"/>
              </w:rPr>
            </w:pPr>
            <w:r w:rsidRPr="006C5223">
              <w:rPr>
                <w:rFonts w:ascii="Arial" w:hAnsi="Arial"/>
                <w:sz w:val="22"/>
                <w:szCs w:val="22"/>
              </w:rPr>
              <w:t>-.0080</w:t>
            </w:r>
          </w:p>
          <w:p w14:paraId="2BEB9D65" w14:textId="065DC0A1" w:rsidR="00A51500" w:rsidRPr="006C5223" w:rsidRDefault="00A51500" w:rsidP="00E9385F">
            <w:pPr>
              <w:jc w:val="center"/>
              <w:rPr>
                <w:rFonts w:ascii="Arial" w:hAnsi="Arial"/>
                <w:sz w:val="22"/>
                <w:szCs w:val="22"/>
              </w:rPr>
            </w:pPr>
            <w:r w:rsidRPr="006C5223">
              <w:rPr>
                <w:rFonts w:ascii="Arial" w:hAnsi="Arial"/>
                <w:sz w:val="22"/>
                <w:szCs w:val="22"/>
              </w:rPr>
              <w:t>(.09)*</w:t>
            </w:r>
          </w:p>
        </w:tc>
        <w:tc>
          <w:tcPr>
            <w:tcW w:w="1070" w:type="dxa"/>
            <w:tcBorders>
              <w:top w:val="nil"/>
              <w:left w:val="nil"/>
              <w:bottom w:val="nil"/>
              <w:right w:val="nil"/>
            </w:tcBorders>
          </w:tcPr>
          <w:p w14:paraId="55B389B3" w14:textId="77777777" w:rsidR="00A51500" w:rsidRDefault="00A51500" w:rsidP="00E9385F">
            <w:pPr>
              <w:jc w:val="center"/>
              <w:rPr>
                <w:rFonts w:ascii="Arial" w:hAnsi="Arial"/>
                <w:sz w:val="22"/>
                <w:szCs w:val="22"/>
              </w:rPr>
            </w:pPr>
            <w:r>
              <w:rPr>
                <w:rFonts w:ascii="Arial" w:hAnsi="Arial"/>
                <w:sz w:val="22"/>
                <w:szCs w:val="22"/>
              </w:rPr>
              <w:t>.0140</w:t>
            </w:r>
          </w:p>
          <w:p w14:paraId="297EF36A" w14:textId="63B66E1E" w:rsidR="00A51500" w:rsidRPr="006C5223" w:rsidRDefault="00A51500" w:rsidP="00E9385F">
            <w:pPr>
              <w:jc w:val="center"/>
              <w:rPr>
                <w:rFonts w:ascii="Arial" w:hAnsi="Arial"/>
                <w:sz w:val="22"/>
                <w:szCs w:val="22"/>
              </w:rPr>
            </w:pPr>
            <w:r>
              <w:rPr>
                <w:rFonts w:ascii="Arial" w:hAnsi="Arial"/>
                <w:sz w:val="22"/>
                <w:szCs w:val="22"/>
              </w:rPr>
              <w:t>(.03)**</w:t>
            </w:r>
          </w:p>
        </w:tc>
        <w:tc>
          <w:tcPr>
            <w:tcW w:w="1069" w:type="dxa"/>
            <w:tcBorders>
              <w:top w:val="nil"/>
              <w:left w:val="nil"/>
              <w:bottom w:val="nil"/>
              <w:right w:val="nil"/>
            </w:tcBorders>
          </w:tcPr>
          <w:p w14:paraId="68AB69C9" w14:textId="77777777" w:rsidR="00A51500" w:rsidRDefault="00A51500" w:rsidP="00E9385F">
            <w:pPr>
              <w:jc w:val="center"/>
              <w:rPr>
                <w:rFonts w:ascii="Arial" w:hAnsi="Arial"/>
                <w:sz w:val="22"/>
                <w:szCs w:val="22"/>
              </w:rPr>
            </w:pPr>
            <w:r>
              <w:rPr>
                <w:rFonts w:ascii="Arial" w:hAnsi="Arial"/>
                <w:sz w:val="22"/>
                <w:szCs w:val="22"/>
              </w:rPr>
              <w:t>-.0133</w:t>
            </w:r>
          </w:p>
          <w:p w14:paraId="4F86ED0B" w14:textId="13062BA6" w:rsidR="00A51500" w:rsidRPr="006C5223" w:rsidRDefault="00A51500" w:rsidP="00E9385F">
            <w:pPr>
              <w:jc w:val="center"/>
              <w:rPr>
                <w:rFonts w:ascii="Arial" w:hAnsi="Arial"/>
                <w:sz w:val="22"/>
                <w:szCs w:val="22"/>
              </w:rPr>
            </w:pPr>
            <w:r>
              <w:rPr>
                <w:rFonts w:ascii="Arial" w:hAnsi="Arial"/>
                <w:sz w:val="22"/>
                <w:szCs w:val="22"/>
              </w:rPr>
              <w:t>(.04)**</w:t>
            </w:r>
          </w:p>
        </w:tc>
        <w:tc>
          <w:tcPr>
            <w:tcW w:w="1070" w:type="dxa"/>
            <w:tcBorders>
              <w:top w:val="nil"/>
              <w:left w:val="nil"/>
              <w:bottom w:val="nil"/>
              <w:right w:val="nil"/>
            </w:tcBorders>
          </w:tcPr>
          <w:p w14:paraId="6EC53ACC" w14:textId="77777777" w:rsidR="00A51500" w:rsidRDefault="00A51500" w:rsidP="00E9385F">
            <w:pPr>
              <w:jc w:val="center"/>
              <w:rPr>
                <w:rFonts w:ascii="Arial" w:hAnsi="Arial"/>
                <w:sz w:val="22"/>
                <w:szCs w:val="22"/>
              </w:rPr>
            </w:pPr>
            <w:r>
              <w:rPr>
                <w:rFonts w:ascii="Arial" w:hAnsi="Arial"/>
                <w:sz w:val="22"/>
                <w:szCs w:val="22"/>
              </w:rPr>
              <w:t>-.0006</w:t>
            </w:r>
          </w:p>
          <w:p w14:paraId="78874C27" w14:textId="1F6D867E" w:rsidR="00A51500" w:rsidRPr="006C5223" w:rsidRDefault="00A51500" w:rsidP="00E9385F">
            <w:pPr>
              <w:jc w:val="center"/>
              <w:rPr>
                <w:rFonts w:ascii="Arial" w:hAnsi="Arial"/>
                <w:sz w:val="22"/>
                <w:szCs w:val="22"/>
              </w:rPr>
            </w:pPr>
            <w:r>
              <w:rPr>
                <w:rFonts w:ascii="Arial" w:hAnsi="Arial"/>
                <w:sz w:val="22"/>
                <w:szCs w:val="22"/>
              </w:rPr>
              <w:t>(.90)</w:t>
            </w:r>
          </w:p>
        </w:tc>
        <w:tc>
          <w:tcPr>
            <w:tcW w:w="1070" w:type="dxa"/>
            <w:tcBorders>
              <w:top w:val="nil"/>
              <w:left w:val="nil"/>
              <w:bottom w:val="nil"/>
            </w:tcBorders>
          </w:tcPr>
          <w:p w14:paraId="47CD5648" w14:textId="77777777" w:rsidR="00A51500" w:rsidRDefault="00A51500" w:rsidP="00E9385F">
            <w:pPr>
              <w:jc w:val="center"/>
              <w:rPr>
                <w:rFonts w:ascii="Arial" w:hAnsi="Arial"/>
                <w:sz w:val="22"/>
                <w:szCs w:val="22"/>
              </w:rPr>
            </w:pPr>
            <w:r>
              <w:rPr>
                <w:rFonts w:ascii="Arial" w:hAnsi="Arial"/>
                <w:sz w:val="22"/>
                <w:szCs w:val="22"/>
              </w:rPr>
              <w:t>-.0061</w:t>
            </w:r>
          </w:p>
          <w:p w14:paraId="72665FC7" w14:textId="2B73DF13" w:rsidR="00A51500" w:rsidRPr="006C5223" w:rsidRDefault="00A51500" w:rsidP="00E9385F">
            <w:pPr>
              <w:jc w:val="center"/>
              <w:rPr>
                <w:rFonts w:ascii="Arial" w:hAnsi="Arial"/>
                <w:sz w:val="22"/>
                <w:szCs w:val="22"/>
              </w:rPr>
            </w:pPr>
            <w:r>
              <w:rPr>
                <w:rFonts w:ascii="Arial" w:hAnsi="Arial"/>
                <w:sz w:val="22"/>
                <w:szCs w:val="22"/>
              </w:rPr>
              <w:t>(.35)</w:t>
            </w:r>
          </w:p>
        </w:tc>
      </w:tr>
      <w:tr w:rsidR="00A51500" w:rsidRPr="006C5223" w14:paraId="68D22825" w14:textId="77777777" w:rsidTr="00E9385F">
        <w:trPr>
          <w:trHeight w:val="633"/>
        </w:trPr>
        <w:tc>
          <w:tcPr>
            <w:tcW w:w="1384" w:type="dxa"/>
            <w:tcBorders>
              <w:top w:val="nil"/>
              <w:bottom w:val="nil"/>
              <w:right w:val="nil"/>
            </w:tcBorders>
          </w:tcPr>
          <w:p w14:paraId="1C46BBEC" w14:textId="1741AA5B" w:rsidR="00A51500" w:rsidRPr="006C5223" w:rsidRDefault="00A51500" w:rsidP="00E9385F">
            <w:pPr>
              <w:rPr>
                <w:rFonts w:ascii="Arial" w:hAnsi="Arial"/>
                <w:sz w:val="22"/>
                <w:szCs w:val="22"/>
              </w:rPr>
            </w:pPr>
            <w:r w:rsidRPr="006C5223">
              <w:rPr>
                <w:rFonts w:ascii="Arial" w:hAnsi="Arial"/>
                <w:sz w:val="22"/>
                <w:szCs w:val="22"/>
              </w:rPr>
              <w:t>Gender</w:t>
            </w:r>
          </w:p>
        </w:tc>
        <w:tc>
          <w:tcPr>
            <w:tcW w:w="1069" w:type="dxa"/>
            <w:tcBorders>
              <w:top w:val="nil"/>
              <w:left w:val="nil"/>
              <w:bottom w:val="nil"/>
              <w:right w:val="nil"/>
            </w:tcBorders>
          </w:tcPr>
          <w:p w14:paraId="4D311F5A" w14:textId="77777777" w:rsidR="00A51500" w:rsidRPr="006C5223" w:rsidRDefault="00A51500" w:rsidP="00E9385F">
            <w:pPr>
              <w:jc w:val="center"/>
              <w:rPr>
                <w:rFonts w:ascii="Arial" w:hAnsi="Arial"/>
                <w:sz w:val="22"/>
                <w:szCs w:val="22"/>
              </w:rPr>
            </w:pPr>
            <w:r w:rsidRPr="006C5223">
              <w:rPr>
                <w:rFonts w:ascii="Arial" w:hAnsi="Arial"/>
                <w:sz w:val="22"/>
                <w:szCs w:val="22"/>
              </w:rPr>
              <w:t>.0320</w:t>
            </w:r>
          </w:p>
          <w:p w14:paraId="0ED4075A" w14:textId="708CA5AC" w:rsidR="00A51500" w:rsidRPr="006C5223" w:rsidRDefault="00A51500" w:rsidP="00E9385F">
            <w:pPr>
              <w:jc w:val="center"/>
              <w:rPr>
                <w:rFonts w:ascii="Arial" w:hAnsi="Arial"/>
                <w:sz w:val="22"/>
                <w:szCs w:val="22"/>
              </w:rPr>
            </w:pPr>
            <w:r w:rsidRPr="006C5223">
              <w:rPr>
                <w:rFonts w:ascii="Arial" w:hAnsi="Arial"/>
                <w:sz w:val="22"/>
                <w:szCs w:val="22"/>
              </w:rPr>
              <w:t>(.75)</w:t>
            </w:r>
          </w:p>
        </w:tc>
        <w:tc>
          <w:tcPr>
            <w:tcW w:w="1070" w:type="dxa"/>
            <w:tcBorders>
              <w:top w:val="nil"/>
              <w:left w:val="nil"/>
              <w:bottom w:val="nil"/>
              <w:right w:val="nil"/>
            </w:tcBorders>
          </w:tcPr>
          <w:p w14:paraId="5EBC997D" w14:textId="77777777" w:rsidR="00A51500" w:rsidRPr="006C5223" w:rsidRDefault="00A51500" w:rsidP="00E9385F">
            <w:pPr>
              <w:jc w:val="center"/>
              <w:rPr>
                <w:rFonts w:ascii="Arial" w:hAnsi="Arial"/>
                <w:sz w:val="22"/>
                <w:szCs w:val="22"/>
              </w:rPr>
            </w:pPr>
            <w:r w:rsidRPr="006C5223">
              <w:rPr>
                <w:rFonts w:ascii="Arial" w:hAnsi="Arial"/>
                <w:sz w:val="22"/>
                <w:szCs w:val="22"/>
              </w:rPr>
              <w:t>.0333</w:t>
            </w:r>
          </w:p>
          <w:p w14:paraId="3F861FB2" w14:textId="045940BB" w:rsidR="00A51500" w:rsidRPr="006C5223" w:rsidRDefault="00A51500" w:rsidP="00E9385F">
            <w:pPr>
              <w:jc w:val="center"/>
              <w:rPr>
                <w:rFonts w:ascii="Arial" w:hAnsi="Arial"/>
                <w:sz w:val="22"/>
                <w:szCs w:val="22"/>
              </w:rPr>
            </w:pPr>
            <w:r w:rsidRPr="006C5223">
              <w:rPr>
                <w:rFonts w:ascii="Arial" w:hAnsi="Arial"/>
                <w:sz w:val="22"/>
                <w:szCs w:val="22"/>
              </w:rPr>
              <w:t>(.70)</w:t>
            </w:r>
          </w:p>
        </w:tc>
        <w:tc>
          <w:tcPr>
            <w:tcW w:w="1069" w:type="dxa"/>
            <w:tcBorders>
              <w:top w:val="nil"/>
              <w:left w:val="nil"/>
              <w:bottom w:val="nil"/>
              <w:right w:val="nil"/>
            </w:tcBorders>
          </w:tcPr>
          <w:p w14:paraId="6F15041F" w14:textId="77777777" w:rsidR="00A51500" w:rsidRPr="006C5223" w:rsidRDefault="00A51500" w:rsidP="00E9385F">
            <w:pPr>
              <w:jc w:val="center"/>
              <w:rPr>
                <w:rFonts w:ascii="Arial" w:hAnsi="Arial"/>
                <w:sz w:val="22"/>
                <w:szCs w:val="22"/>
              </w:rPr>
            </w:pPr>
            <w:r w:rsidRPr="006C5223">
              <w:rPr>
                <w:rFonts w:ascii="Arial" w:hAnsi="Arial"/>
                <w:sz w:val="22"/>
                <w:szCs w:val="22"/>
              </w:rPr>
              <w:t>-.1615</w:t>
            </w:r>
          </w:p>
          <w:p w14:paraId="5E0C9A76" w14:textId="144C1053" w:rsidR="00A51500" w:rsidRPr="006C5223" w:rsidRDefault="00A51500" w:rsidP="00E9385F">
            <w:pPr>
              <w:jc w:val="center"/>
              <w:rPr>
                <w:rFonts w:ascii="Arial" w:hAnsi="Arial"/>
                <w:sz w:val="22"/>
                <w:szCs w:val="22"/>
              </w:rPr>
            </w:pPr>
            <w:r w:rsidRPr="006C5223">
              <w:rPr>
                <w:rFonts w:ascii="Arial" w:hAnsi="Arial"/>
                <w:sz w:val="22"/>
                <w:szCs w:val="22"/>
              </w:rPr>
              <w:t>(.12)</w:t>
            </w:r>
          </w:p>
        </w:tc>
        <w:tc>
          <w:tcPr>
            <w:tcW w:w="1070" w:type="dxa"/>
            <w:tcBorders>
              <w:top w:val="nil"/>
              <w:left w:val="nil"/>
              <w:bottom w:val="nil"/>
              <w:right w:val="nil"/>
            </w:tcBorders>
          </w:tcPr>
          <w:p w14:paraId="451B0BC1" w14:textId="77777777" w:rsidR="00A51500" w:rsidRPr="006C5223" w:rsidRDefault="00A51500" w:rsidP="00E9385F">
            <w:pPr>
              <w:jc w:val="center"/>
              <w:rPr>
                <w:rFonts w:ascii="Arial" w:hAnsi="Arial"/>
                <w:sz w:val="22"/>
                <w:szCs w:val="22"/>
              </w:rPr>
            </w:pPr>
            <w:r w:rsidRPr="006C5223">
              <w:rPr>
                <w:rFonts w:ascii="Arial" w:hAnsi="Arial"/>
                <w:sz w:val="22"/>
                <w:szCs w:val="22"/>
              </w:rPr>
              <w:t>.0066</w:t>
            </w:r>
          </w:p>
          <w:p w14:paraId="0DAC4DE3" w14:textId="399ECF85" w:rsidR="00A51500" w:rsidRPr="006C5223" w:rsidRDefault="00A51500" w:rsidP="00E9385F">
            <w:pPr>
              <w:jc w:val="center"/>
              <w:rPr>
                <w:rFonts w:ascii="Arial" w:hAnsi="Arial"/>
                <w:sz w:val="22"/>
                <w:szCs w:val="22"/>
              </w:rPr>
            </w:pPr>
            <w:r w:rsidRPr="006C5223">
              <w:rPr>
                <w:rFonts w:ascii="Arial" w:hAnsi="Arial"/>
                <w:sz w:val="22"/>
                <w:szCs w:val="22"/>
              </w:rPr>
              <w:t>(.94)</w:t>
            </w:r>
          </w:p>
        </w:tc>
        <w:tc>
          <w:tcPr>
            <w:tcW w:w="1069" w:type="dxa"/>
            <w:tcBorders>
              <w:top w:val="nil"/>
              <w:left w:val="nil"/>
              <w:bottom w:val="nil"/>
              <w:right w:val="nil"/>
            </w:tcBorders>
          </w:tcPr>
          <w:p w14:paraId="1C8BE414" w14:textId="77777777" w:rsidR="00A51500" w:rsidRPr="006C5223" w:rsidRDefault="00A51500" w:rsidP="00E9385F">
            <w:pPr>
              <w:jc w:val="center"/>
              <w:rPr>
                <w:rFonts w:ascii="Arial" w:hAnsi="Arial"/>
                <w:sz w:val="22"/>
                <w:szCs w:val="22"/>
              </w:rPr>
            </w:pPr>
            <w:r w:rsidRPr="006C5223">
              <w:rPr>
                <w:rFonts w:ascii="Arial" w:hAnsi="Arial"/>
                <w:sz w:val="22"/>
                <w:szCs w:val="22"/>
              </w:rPr>
              <w:t>.0833</w:t>
            </w:r>
          </w:p>
          <w:p w14:paraId="516BBD14" w14:textId="3DB9A709" w:rsidR="00A51500" w:rsidRPr="006C5223" w:rsidRDefault="00A51500" w:rsidP="00E9385F">
            <w:pPr>
              <w:jc w:val="center"/>
              <w:rPr>
                <w:rFonts w:ascii="Arial" w:hAnsi="Arial"/>
                <w:sz w:val="22"/>
                <w:szCs w:val="22"/>
              </w:rPr>
            </w:pPr>
            <w:r w:rsidRPr="006C5223">
              <w:rPr>
                <w:rFonts w:ascii="Arial" w:hAnsi="Arial"/>
                <w:sz w:val="22"/>
                <w:szCs w:val="22"/>
              </w:rPr>
              <w:t>(.42)</w:t>
            </w:r>
          </w:p>
        </w:tc>
        <w:tc>
          <w:tcPr>
            <w:tcW w:w="1070" w:type="dxa"/>
            <w:tcBorders>
              <w:top w:val="nil"/>
              <w:left w:val="nil"/>
              <w:bottom w:val="nil"/>
              <w:right w:val="nil"/>
            </w:tcBorders>
          </w:tcPr>
          <w:p w14:paraId="1649E0F5" w14:textId="77777777" w:rsidR="00A51500" w:rsidRPr="006C5223" w:rsidRDefault="00A51500" w:rsidP="00E9385F">
            <w:pPr>
              <w:jc w:val="center"/>
              <w:rPr>
                <w:rFonts w:ascii="Arial" w:hAnsi="Arial"/>
                <w:sz w:val="22"/>
                <w:szCs w:val="22"/>
              </w:rPr>
            </w:pPr>
            <w:r w:rsidRPr="006C5223">
              <w:rPr>
                <w:rFonts w:ascii="Arial" w:hAnsi="Arial"/>
                <w:sz w:val="22"/>
                <w:szCs w:val="22"/>
              </w:rPr>
              <w:t>-.3393</w:t>
            </w:r>
          </w:p>
          <w:p w14:paraId="48C6ADD6" w14:textId="2B47E4EE" w:rsidR="00A51500" w:rsidRPr="006C5223" w:rsidRDefault="00A51500" w:rsidP="00E9385F">
            <w:pPr>
              <w:jc w:val="center"/>
              <w:rPr>
                <w:rFonts w:ascii="Arial" w:hAnsi="Arial"/>
                <w:sz w:val="22"/>
                <w:szCs w:val="22"/>
              </w:rPr>
            </w:pPr>
            <w:r w:rsidRPr="006C5223">
              <w:rPr>
                <w:rFonts w:ascii="Arial" w:hAnsi="Arial"/>
                <w:sz w:val="22"/>
                <w:szCs w:val="22"/>
              </w:rPr>
              <w:t>(.00)***</w:t>
            </w:r>
          </w:p>
        </w:tc>
        <w:tc>
          <w:tcPr>
            <w:tcW w:w="1069" w:type="dxa"/>
            <w:tcBorders>
              <w:top w:val="nil"/>
              <w:left w:val="nil"/>
              <w:bottom w:val="nil"/>
              <w:right w:val="nil"/>
            </w:tcBorders>
          </w:tcPr>
          <w:p w14:paraId="002654B5" w14:textId="77777777" w:rsidR="00A51500" w:rsidRPr="006C5223" w:rsidRDefault="00A51500" w:rsidP="00E9385F">
            <w:pPr>
              <w:jc w:val="center"/>
              <w:rPr>
                <w:rFonts w:ascii="Arial" w:hAnsi="Arial"/>
                <w:sz w:val="22"/>
                <w:szCs w:val="22"/>
              </w:rPr>
            </w:pPr>
            <w:r w:rsidRPr="006C5223">
              <w:rPr>
                <w:rFonts w:ascii="Arial" w:hAnsi="Arial"/>
                <w:sz w:val="22"/>
                <w:szCs w:val="22"/>
              </w:rPr>
              <w:t>-.0385</w:t>
            </w:r>
          </w:p>
          <w:p w14:paraId="0C57BF6C" w14:textId="598C59DA" w:rsidR="00A51500" w:rsidRPr="006C5223" w:rsidRDefault="00A51500" w:rsidP="00E9385F">
            <w:pPr>
              <w:jc w:val="center"/>
              <w:rPr>
                <w:rFonts w:ascii="Arial" w:hAnsi="Arial"/>
                <w:sz w:val="22"/>
                <w:szCs w:val="22"/>
              </w:rPr>
            </w:pPr>
            <w:r w:rsidRPr="006C5223">
              <w:rPr>
                <w:rFonts w:ascii="Arial" w:hAnsi="Arial"/>
                <w:sz w:val="22"/>
                <w:szCs w:val="22"/>
              </w:rPr>
              <w:t>(.69)</w:t>
            </w:r>
          </w:p>
        </w:tc>
        <w:tc>
          <w:tcPr>
            <w:tcW w:w="1070" w:type="dxa"/>
            <w:tcBorders>
              <w:top w:val="nil"/>
              <w:left w:val="nil"/>
              <w:bottom w:val="nil"/>
              <w:right w:val="nil"/>
            </w:tcBorders>
          </w:tcPr>
          <w:p w14:paraId="785FDF94" w14:textId="77777777" w:rsidR="00A51500" w:rsidRDefault="00A51500" w:rsidP="00E9385F">
            <w:pPr>
              <w:jc w:val="center"/>
              <w:rPr>
                <w:rFonts w:ascii="Arial" w:hAnsi="Arial"/>
                <w:sz w:val="22"/>
                <w:szCs w:val="22"/>
              </w:rPr>
            </w:pPr>
            <w:r>
              <w:rPr>
                <w:rFonts w:ascii="Arial" w:hAnsi="Arial"/>
                <w:sz w:val="22"/>
                <w:szCs w:val="22"/>
              </w:rPr>
              <w:t>.3125</w:t>
            </w:r>
          </w:p>
          <w:p w14:paraId="388763E0" w14:textId="111121C3" w:rsidR="00A51500" w:rsidRPr="006C5223" w:rsidRDefault="00A51500" w:rsidP="00E9385F">
            <w:pPr>
              <w:jc w:val="center"/>
              <w:rPr>
                <w:rFonts w:ascii="Arial" w:hAnsi="Arial"/>
                <w:sz w:val="22"/>
                <w:szCs w:val="22"/>
              </w:rPr>
            </w:pPr>
            <w:r>
              <w:rPr>
                <w:rFonts w:ascii="Arial" w:hAnsi="Arial"/>
                <w:sz w:val="22"/>
                <w:szCs w:val="22"/>
              </w:rPr>
              <w:t>(.01)***</w:t>
            </w:r>
          </w:p>
        </w:tc>
        <w:tc>
          <w:tcPr>
            <w:tcW w:w="1069" w:type="dxa"/>
            <w:tcBorders>
              <w:top w:val="nil"/>
              <w:left w:val="nil"/>
              <w:bottom w:val="nil"/>
              <w:right w:val="nil"/>
            </w:tcBorders>
          </w:tcPr>
          <w:p w14:paraId="5948E604" w14:textId="77777777" w:rsidR="00A51500" w:rsidRDefault="00A51500" w:rsidP="00E9385F">
            <w:pPr>
              <w:jc w:val="center"/>
              <w:rPr>
                <w:rFonts w:ascii="Arial" w:hAnsi="Arial"/>
                <w:sz w:val="22"/>
                <w:szCs w:val="22"/>
              </w:rPr>
            </w:pPr>
            <w:r>
              <w:rPr>
                <w:rFonts w:ascii="Arial" w:hAnsi="Arial"/>
                <w:sz w:val="22"/>
                <w:szCs w:val="22"/>
              </w:rPr>
              <w:t>-.2541</w:t>
            </w:r>
          </w:p>
          <w:p w14:paraId="11ADAFDD" w14:textId="5CAD1FC9" w:rsidR="00A51500" w:rsidRPr="006C5223" w:rsidRDefault="00A51500" w:rsidP="00E9385F">
            <w:pPr>
              <w:jc w:val="center"/>
              <w:rPr>
                <w:rFonts w:ascii="Arial" w:hAnsi="Arial"/>
                <w:sz w:val="22"/>
                <w:szCs w:val="22"/>
              </w:rPr>
            </w:pPr>
            <w:r>
              <w:rPr>
                <w:rFonts w:ascii="Arial" w:hAnsi="Arial"/>
                <w:sz w:val="22"/>
                <w:szCs w:val="22"/>
              </w:rPr>
              <w:t>(.03)**</w:t>
            </w:r>
          </w:p>
        </w:tc>
        <w:tc>
          <w:tcPr>
            <w:tcW w:w="1070" w:type="dxa"/>
            <w:tcBorders>
              <w:top w:val="nil"/>
              <w:left w:val="nil"/>
              <w:bottom w:val="nil"/>
              <w:right w:val="nil"/>
            </w:tcBorders>
          </w:tcPr>
          <w:p w14:paraId="78A95747" w14:textId="77777777" w:rsidR="00A51500" w:rsidRDefault="00A51500" w:rsidP="00E9385F">
            <w:pPr>
              <w:jc w:val="center"/>
              <w:rPr>
                <w:rFonts w:ascii="Arial" w:hAnsi="Arial"/>
                <w:sz w:val="22"/>
                <w:szCs w:val="22"/>
              </w:rPr>
            </w:pPr>
            <w:r>
              <w:rPr>
                <w:rFonts w:ascii="Arial" w:hAnsi="Arial"/>
                <w:sz w:val="22"/>
                <w:szCs w:val="22"/>
              </w:rPr>
              <w:t>-.0583</w:t>
            </w:r>
          </w:p>
          <w:p w14:paraId="753B14F0" w14:textId="13864943" w:rsidR="00A51500" w:rsidRPr="006C5223" w:rsidRDefault="00A51500" w:rsidP="00E9385F">
            <w:pPr>
              <w:jc w:val="center"/>
              <w:rPr>
                <w:rFonts w:ascii="Arial" w:hAnsi="Arial"/>
                <w:sz w:val="22"/>
                <w:szCs w:val="22"/>
              </w:rPr>
            </w:pPr>
            <w:r>
              <w:rPr>
                <w:rFonts w:ascii="Arial" w:hAnsi="Arial"/>
                <w:sz w:val="22"/>
                <w:szCs w:val="22"/>
              </w:rPr>
              <w:t>(.53)</w:t>
            </w:r>
          </w:p>
        </w:tc>
        <w:tc>
          <w:tcPr>
            <w:tcW w:w="1070" w:type="dxa"/>
            <w:tcBorders>
              <w:top w:val="nil"/>
              <w:left w:val="nil"/>
              <w:bottom w:val="nil"/>
            </w:tcBorders>
          </w:tcPr>
          <w:p w14:paraId="21B55C98" w14:textId="77777777" w:rsidR="00A51500" w:rsidRDefault="00A51500" w:rsidP="00E9385F">
            <w:pPr>
              <w:jc w:val="center"/>
              <w:rPr>
                <w:rFonts w:ascii="Arial" w:hAnsi="Arial"/>
                <w:sz w:val="22"/>
                <w:szCs w:val="22"/>
              </w:rPr>
            </w:pPr>
            <w:r>
              <w:rPr>
                <w:rFonts w:ascii="Arial" w:hAnsi="Arial"/>
                <w:sz w:val="22"/>
                <w:szCs w:val="22"/>
              </w:rPr>
              <w:t>.1131</w:t>
            </w:r>
          </w:p>
          <w:p w14:paraId="55EFBA7D" w14:textId="45ADF11C" w:rsidR="00A51500" w:rsidRPr="006C5223" w:rsidRDefault="00A51500" w:rsidP="00E9385F">
            <w:pPr>
              <w:jc w:val="center"/>
              <w:rPr>
                <w:rFonts w:ascii="Arial" w:hAnsi="Arial"/>
                <w:sz w:val="22"/>
                <w:szCs w:val="22"/>
              </w:rPr>
            </w:pPr>
            <w:r>
              <w:rPr>
                <w:rFonts w:ascii="Arial" w:hAnsi="Arial"/>
                <w:sz w:val="22"/>
                <w:szCs w:val="22"/>
              </w:rPr>
              <w:t>(.36)</w:t>
            </w:r>
          </w:p>
        </w:tc>
      </w:tr>
      <w:tr w:rsidR="00A51500" w:rsidRPr="006C5223" w14:paraId="4592246E" w14:textId="77777777" w:rsidTr="00A770BA">
        <w:trPr>
          <w:trHeight w:val="633"/>
        </w:trPr>
        <w:tc>
          <w:tcPr>
            <w:tcW w:w="1384" w:type="dxa"/>
            <w:tcBorders>
              <w:top w:val="nil"/>
              <w:bottom w:val="nil"/>
              <w:right w:val="nil"/>
            </w:tcBorders>
          </w:tcPr>
          <w:p w14:paraId="2DA0C25A" w14:textId="3D079A5C" w:rsidR="00A51500" w:rsidRPr="002C2ED9" w:rsidRDefault="00A51500" w:rsidP="00A770BA">
            <w:pPr>
              <w:rPr>
                <w:rFonts w:ascii="Arial" w:hAnsi="Arial"/>
                <w:sz w:val="22"/>
                <w:szCs w:val="22"/>
              </w:rPr>
            </w:pPr>
            <w:r w:rsidRPr="006C5223">
              <w:rPr>
                <w:rFonts w:ascii="Arial" w:hAnsi="Arial"/>
                <w:sz w:val="22"/>
                <w:szCs w:val="22"/>
              </w:rPr>
              <w:t>Education</w:t>
            </w:r>
          </w:p>
        </w:tc>
        <w:tc>
          <w:tcPr>
            <w:tcW w:w="1069" w:type="dxa"/>
            <w:tcBorders>
              <w:top w:val="nil"/>
              <w:left w:val="nil"/>
              <w:bottom w:val="nil"/>
              <w:right w:val="nil"/>
            </w:tcBorders>
          </w:tcPr>
          <w:p w14:paraId="67B9976F" w14:textId="77777777" w:rsidR="00A51500" w:rsidRPr="006C5223" w:rsidRDefault="00A51500" w:rsidP="00E9385F">
            <w:pPr>
              <w:jc w:val="center"/>
              <w:rPr>
                <w:rFonts w:ascii="Arial" w:hAnsi="Arial"/>
                <w:sz w:val="22"/>
                <w:szCs w:val="22"/>
              </w:rPr>
            </w:pPr>
            <w:r w:rsidRPr="006C5223">
              <w:rPr>
                <w:rFonts w:ascii="Arial" w:hAnsi="Arial"/>
                <w:sz w:val="22"/>
                <w:szCs w:val="22"/>
              </w:rPr>
              <w:t>-.0973</w:t>
            </w:r>
          </w:p>
          <w:p w14:paraId="1A3CC839" w14:textId="55F35943" w:rsidR="00A51500" w:rsidRPr="002C2ED9" w:rsidRDefault="00A51500" w:rsidP="00A770BA">
            <w:pPr>
              <w:jc w:val="center"/>
              <w:rPr>
                <w:rFonts w:ascii="Arial" w:hAnsi="Arial"/>
                <w:sz w:val="22"/>
                <w:szCs w:val="22"/>
              </w:rPr>
            </w:pPr>
            <w:r w:rsidRPr="006C5223">
              <w:rPr>
                <w:rFonts w:ascii="Arial" w:hAnsi="Arial"/>
                <w:sz w:val="22"/>
                <w:szCs w:val="22"/>
              </w:rPr>
              <w:t>(.03)**</w:t>
            </w:r>
          </w:p>
        </w:tc>
        <w:tc>
          <w:tcPr>
            <w:tcW w:w="1070" w:type="dxa"/>
            <w:tcBorders>
              <w:top w:val="nil"/>
              <w:left w:val="nil"/>
              <w:bottom w:val="nil"/>
              <w:right w:val="nil"/>
            </w:tcBorders>
          </w:tcPr>
          <w:p w14:paraId="73B4344E" w14:textId="77777777" w:rsidR="00A51500" w:rsidRPr="006C5223" w:rsidRDefault="00A51500" w:rsidP="00E9385F">
            <w:pPr>
              <w:jc w:val="center"/>
              <w:rPr>
                <w:rFonts w:ascii="Arial" w:hAnsi="Arial"/>
                <w:sz w:val="22"/>
                <w:szCs w:val="22"/>
              </w:rPr>
            </w:pPr>
            <w:r w:rsidRPr="006C5223">
              <w:rPr>
                <w:rFonts w:ascii="Arial" w:hAnsi="Arial"/>
                <w:sz w:val="22"/>
                <w:szCs w:val="22"/>
              </w:rPr>
              <w:t>.0079</w:t>
            </w:r>
          </w:p>
          <w:p w14:paraId="4D90C604" w14:textId="634793CA" w:rsidR="00A51500" w:rsidRPr="006C5223" w:rsidRDefault="00A51500" w:rsidP="00A770BA">
            <w:pPr>
              <w:jc w:val="center"/>
              <w:rPr>
                <w:rFonts w:ascii="Arial" w:hAnsi="Arial"/>
                <w:sz w:val="22"/>
                <w:szCs w:val="22"/>
              </w:rPr>
            </w:pPr>
            <w:r w:rsidRPr="006C5223">
              <w:rPr>
                <w:rFonts w:ascii="Arial" w:hAnsi="Arial"/>
                <w:sz w:val="22"/>
                <w:szCs w:val="22"/>
              </w:rPr>
              <w:t>(.84)</w:t>
            </w:r>
          </w:p>
        </w:tc>
        <w:tc>
          <w:tcPr>
            <w:tcW w:w="1069" w:type="dxa"/>
            <w:tcBorders>
              <w:top w:val="nil"/>
              <w:left w:val="nil"/>
              <w:bottom w:val="nil"/>
              <w:right w:val="nil"/>
            </w:tcBorders>
          </w:tcPr>
          <w:p w14:paraId="4BFD852C" w14:textId="77777777" w:rsidR="00A51500" w:rsidRPr="006C5223" w:rsidRDefault="00A51500" w:rsidP="00E9385F">
            <w:pPr>
              <w:jc w:val="center"/>
              <w:rPr>
                <w:rFonts w:ascii="Arial" w:hAnsi="Arial"/>
                <w:sz w:val="22"/>
                <w:szCs w:val="22"/>
              </w:rPr>
            </w:pPr>
            <w:r w:rsidRPr="006C5223">
              <w:rPr>
                <w:rFonts w:ascii="Arial" w:hAnsi="Arial"/>
                <w:sz w:val="22"/>
                <w:szCs w:val="22"/>
              </w:rPr>
              <w:t>-.0934</w:t>
            </w:r>
          </w:p>
          <w:p w14:paraId="73A96C1A" w14:textId="57EACC30" w:rsidR="00A51500" w:rsidRPr="006C5223" w:rsidRDefault="00A51500" w:rsidP="00A770BA">
            <w:pPr>
              <w:jc w:val="center"/>
              <w:rPr>
                <w:rFonts w:ascii="Arial" w:hAnsi="Arial"/>
                <w:sz w:val="22"/>
                <w:szCs w:val="22"/>
              </w:rPr>
            </w:pPr>
            <w:r w:rsidRPr="006C5223">
              <w:rPr>
                <w:rFonts w:ascii="Arial" w:hAnsi="Arial"/>
                <w:sz w:val="22"/>
                <w:szCs w:val="22"/>
              </w:rPr>
              <w:t>(.05)**</w:t>
            </w:r>
          </w:p>
        </w:tc>
        <w:tc>
          <w:tcPr>
            <w:tcW w:w="1070" w:type="dxa"/>
            <w:tcBorders>
              <w:top w:val="nil"/>
              <w:left w:val="nil"/>
              <w:bottom w:val="nil"/>
              <w:right w:val="nil"/>
            </w:tcBorders>
          </w:tcPr>
          <w:p w14:paraId="65A83A28" w14:textId="77777777" w:rsidR="00A51500" w:rsidRPr="006C5223" w:rsidRDefault="00A51500" w:rsidP="00E9385F">
            <w:pPr>
              <w:jc w:val="center"/>
              <w:rPr>
                <w:rFonts w:ascii="Arial" w:hAnsi="Arial"/>
                <w:sz w:val="22"/>
                <w:szCs w:val="22"/>
              </w:rPr>
            </w:pPr>
            <w:r w:rsidRPr="006C5223">
              <w:rPr>
                <w:rFonts w:ascii="Arial" w:hAnsi="Arial"/>
                <w:sz w:val="22"/>
                <w:szCs w:val="22"/>
              </w:rPr>
              <w:t>-.0078</w:t>
            </w:r>
          </w:p>
          <w:p w14:paraId="6884CC05" w14:textId="01CBFFE1" w:rsidR="00A51500" w:rsidRPr="006C5223" w:rsidRDefault="00A51500" w:rsidP="00A770BA">
            <w:pPr>
              <w:jc w:val="center"/>
              <w:rPr>
                <w:rFonts w:ascii="Arial" w:hAnsi="Arial"/>
                <w:sz w:val="22"/>
                <w:szCs w:val="22"/>
              </w:rPr>
            </w:pPr>
            <w:r w:rsidRPr="006C5223">
              <w:rPr>
                <w:rFonts w:ascii="Arial" w:hAnsi="Arial"/>
                <w:sz w:val="22"/>
                <w:szCs w:val="22"/>
              </w:rPr>
              <w:t>(.85)</w:t>
            </w:r>
          </w:p>
        </w:tc>
        <w:tc>
          <w:tcPr>
            <w:tcW w:w="1069" w:type="dxa"/>
            <w:tcBorders>
              <w:top w:val="nil"/>
              <w:left w:val="nil"/>
              <w:bottom w:val="nil"/>
              <w:right w:val="nil"/>
            </w:tcBorders>
          </w:tcPr>
          <w:p w14:paraId="0A240B12" w14:textId="77777777" w:rsidR="00A51500" w:rsidRPr="006C5223" w:rsidRDefault="00A51500" w:rsidP="00E9385F">
            <w:pPr>
              <w:jc w:val="center"/>
              <w:rPr>
                <w:rFonts w:ascii="Arial" w:hAnsi="Arial"/>
                <w:sz w:val="22"/>
                <w:szCs w:val="22"/>
              </w:rPr>
            </w:pPr>
            <w:r w:rsidRPr="006C5223">
              <w:rPr>
                <w:rFonts w:ascii="Arial" w:hAnsi="Arial"/>
                <w:sz w:val="22"/>
                <w:szCs w:val="22"/>
              </w:rPr>
              <w:t>.0278</w:t>
            </w:r>
          </w:p>
          <w:p w14:paraId="4402D050" w14:textId="23C96B17" w:rsidR="00A51500" w:rsidRPr="006C5223" w:rsidRDefault="00A51500" w:rsidP="00A770BA">
            <w:pPr>
              <w:jc w:val="center"/>
              <w:rPr>
                <w:rFonts w:ascii="Arial" w:hAnsi="Arial"/>
                <w:sz w:val="22"/>
                <w:szCs w:val="22"/>
              </w:rPr>
            </w:pPr>
            <w:r w:rsidRPr="006C5223">
              <w:rPr>
                <w:rFonts w:ascii="Arial" w:hAnsi="Arial"/>
                <w:sz w:val="22"/>
                <w:szCs w:val="22"/>
              </w:rPr>
              <w:t>(.54)</w:t>
            </w:r>
          </w:p>
        </w:tc>
        <w:tc>
          <w:tcPr>
            <w:tcW w:w="1070" w:type="dxa"/>
            <w:tcBorders>
              <w:top w:val="nil"/>
              <w:left w:val="nil"/>
              <w:bottom w:val="nil"/>
              <w:right w:val="nil"/>
            </w:tcBorders>
          </w:tcPr>
          <w:p w14:paraId="011E08A6" w14:textId="77777777" w:rsidR="00A51500" w:rsidRPr="006C5223" w:rsidRDefault="00A51500" w:rsidP="00E9385F">
            <w:pPr>
              <w:jc w:val="center"/>
              <w:rPr>
                <w:rFonts w:ascii="Arial" w:hAnsi="Arial"/>
                <w:sz w:val="22"/>
                <w:szCs w:val="22"/>
              </w:rPr>
            </w:pPr>
            <w:r w:rsidRPr="006C5223">
              <w:rPr>
                <w:rFonts w:ascii="Arial" w:hAnsi="Arial"/>
                <w:sz w:val="22"/>
                <w:szCs w:val="22"/>
              </w:rPr>
              <w:t>-.0081</w:t>
            </w:r>
          </w:p>
          <w:p w14:paraId="4DEC5003" w14:textId="783E6E7A" w:rsidR="00A51500" w:rsidRPr="006C5223" w:rsidRDefault="00A51500" w:rsidP="00A770BA">
            <w:pPr>
              <w:jc w:val="center"/>
              <w:rPr>
                <w:rFonts w:ascii="Arial" w:hAnsi="Arial"/>
                <w:sz w:val="22"/>
                <w:szCs w:val="22"/>
              </w:rPr>
            </w:pPr>
            <w:r w:rsidRPr="006C5223">
              <w:rPr>
                <w:rFonts w:ascii="Arial" w:hAnsi="Arial"/>
                <w:sz w:val="22"/>
                <w:szCs w:val="22"/>
              </w:rPr>
              <w:t>(.83)</w:t>
            </w:r>
          </w:p>
        </w:tc>
        <w:tc>
          <w:tcPr>
            <w:tcW w:w="1069" w:type="dxa"/>
            <w:tcBorders>
              <w:top w:val="nil"/>
              <w:left w:val="nil"/>
              <w:bottom w:val="nil"/>
              <w:right w:val="nil"/>
            </w:tcBorders>
          </w:tcPr>
          <w:p w14:paraId="0E21404A" w14:textId="77777777" w:rsidR="00A51500" w:rsidRPr="006C5223" w:rsidRDefault="00A51500" w:rsidP="00E9385F">
            <w:pPr>
              <w:jc w:val="center"/>
              <w:rPr>
                <w:rFonts w:ascii="Arial" w:hAnsi="Arial"/>
                <w:sz w:val="22"/>
                <w:szCs w:val="22"/>
              </w:rPr>
            </w:pPr>
            <w:r w:rsidRPr="006C5223">
              <w:rPr>
                <w:rFonts w:ascii="Arial" w:hAnsi="Arial"/>
                <w:sz w:val="22"/>
                <w:szCs w:val="22"/>
              </w:rPr>
              <w:t>-.0730</w:t>
            </w:r>
          </w:p>
          <w:p w14:paraId="3C3B9B67" w14:textId="2CAC04D1" w:rsidR="00A51500" w:rsidRPr="006C5223" w:rsidRDefault="00A51500" w:rsidP="00A770BA">
            <w:pPr>
              <w:jc w:val="center"/>
              <w:rPr>
                <w:rFonts w:ascii="Arial" w:hAnsi="Arial"/>
                <w:sz w:val="22"/>
                <w:szCs w:val="22"/>
              </w:rPr>
            </w:pPr>
            <w:r w:rsidRPr="006C5223">
              <w:rPr>
                <w:rFonts w:ascii="Arial" w:hAnsi="Arial"/>
                <w:sz w:val="22"/>
                <w:szCs w:val="22"/>
              </w:rPr>
              <w:t>(.09)*</w:t>
            </w:r>
          </w:p>
        </w:tc>
        <w:tc>
          <w:tcPr>
            <w:tcW w:w="1070" w:type="dxa"/>
            <w:tcBorders>
              <w:top w:val="nil"/>
              <w:left w:val="nil"/>
              <w:bottom w:val="nil"/>
              <w:right w:val="nil"/>
            </w:tcBorders>
          </w:tcPr>
          <w:p w14:paraId="5E4186AA" w14:textId="77777777" w:rsidR="00A51500" w:rsidRDefault="00A51500" w:rsidP="00E9385F">
            <w:pPr>
              <w:jc w:val="center"/>
              <w:rPr>
                <w:rFonts w:ascii="Arial" w:hAnsi="Arial"/>
                <w:sz w:val="22"/>
                <w:szCs w:val="22"/>
              </w:rPr>
            </w:pPr>
            <w:r>
              <w:rPr>
                <w:rFonts w:ascii="Arial" w:hAnsi="Arial"/>
                <w:sz w:val="22"/>
                <w:szCs w:val="22"/>
              </w:rPr>
              <w:t>.0463</w:t>
            </w:r>
          </w:p>
          <w:p w14:paraId="18692DE9" w14:textId="12D7FF34" w:rsidR="00A51500" w:rsidRPr="006C5223" w:rsidRDefault="00A51500" w:rsidP="00A770BA">
            <w:pPr>
              <w:jc w:val="center"/>
              <w:rPr>
                <w:rFonts w:ascii="Arial" w:hAnsi="Arial"/>
                <w:sz w:val="22"/>
                <w:szCs w:val="22"/>
              </w:rPr>
            </w:pPr>
            <w:r>
              <w:rPr>
                <w:rFonts w:ascii="Arial" w:hAnsi="Arial"/>
                <w:sz w:val="22"/>
                <w:szCs w:val="22"/>
              </w:rPr>
              <w:t>(.39)</w:t>
            </w:r>
          </w:p>
        </w:tc>
        <w:tc>
          <w:tcPr>
            <w:tcW w:w="1069" w:type="dxa"/>
            <w:tcBorders>
              <w:top w:val="nil"/>
              <w:left w:val="nil"/>
              <w:bottom w:val="nil"/>
              <w:right w:val="nil"/>
            </w:tcBorders>
          </w:tcPr>
          <w:p w14:paraId="03662065" w14:textId="77777777" w:rsidR="00A51500" w:rsidRDefault="00A51500" w:rsidP="00E9385F">
            <w:pPr>
              <w:jc w:val="center"/>
              <w:rPr>
                <w:rFonts w:ascii="Arial" w:hAnsi="Arial"/>
                <w:sz w:val="22"/>
                <w:szCs w:val="22"/>
              </w:rPr>
            </w:pPr>
            <w:r>
              <w:rPr>
                <w:rFonts w:ascii="Arial" w:hAnsi="Arial"/>
                <w:sz w:val="22"/>
                <w:szCs w:val="22"/>
              </w:rPr>
              <w:t>-.0395</w:t>
            </w:r>
          </w:p>
          <w:p w14:paraId="71CA247B" w14:textId="7FF5867F" w:rsidR="00A51500" w:rsidRPr="006C5223" w:rsidRDefault="00A51500" w:rsidP="00A770BA">
            <w:pPr>
              <w:jc w:val="center"/>
              <w:rPr>
                <w:rFonts w:ascii="Arial" w:hAnsi="Arial"/>
                <w:sz w:val="22"/>
                <w:szCs w:val="22"/>
              </w:rPr>
            </w:pPr>
            <w:r>
              <w:rPr>
                <w:rFonts w:ascii="Arial" w:hAnsi="Arial"/>
                <w:sz w:val="22"/>
                <w:szCs w:val="22"/>
              </w:rPr>
              <w:t>(.46)</w:t>
            </w:r>
          </w:p>
        </w:tc>
        <w:tc>
          <w:tcPr>
            <w:tcW w:w="1070" w:type="dxa"/>
            <w:tcBorders>
              <w:top w:val="nil"/>
              <w:left w:val="nil"/>
              <w:bottom w:val="nil"/>
              <w:right w:val="nil"/>
            </w:tcBorders>
          </w:tcPr>
          <w:p w14:paraId="0935C51B" w14:textId="77777777" w:rsidR="00A51500" w:rsidRDefault="00A51500" w:rsidP="00E9385F">
            <w:pPr>
              <w:jc w:val="center"/>
              <w:rPr>
                <w:rFonts w:ascii="Arial" w:hAnsi="Arial"/>
                <w:sz w:val="22"/>
                <w:szCs w:val="22"/>
              </w:rPr>
            </w:pPr>
            <w:r>
              <w:rPr>
                <w:rFonts w:ascii="Arial" w:hAnsi="Arial"/>
                <w:sz w:val="22"/>
                <w:szCs w:val="22"/>
              </w:rPr>
              <w:t>-.0068</w:t>
            </w:r>
          </w:p>
          <w:p w14:paraId="0F29DC5F" w14:textId="6ED73FCC" w:rsidR="00A51500" w:rsidRPr="006C5223" w:rsidRDefault="00A51500" w:rsidP="00A770BA">
            <w:pPr>
              <w:jc w:val="center"/>
              <w:rPr>
                <w:rFonts w:ascii="Arial" w:hAnsi="Arial"/>
                <w:sz w:val="22"/>
                <w:szCs w:val="22"/>
              </w:rPr>
            </w:pPr>
            <w:r>
              <w:rPr>
                <w:rFonts w:ascii="Arial" w:hAnsi="Arial"/>
                <w:sz w:val="22"/>
                <w:szCs w:val="22"/>
              </w:rPr>
              <w:t>(.87)</w:t>
            </w:r>
          </w:p>
        </w:tc>
        <w:tc>
          <w:tcPr>
            <w:tcW w:w="1070" w:type="dxa"/>
            <w:tcBorders>
              <w:top w:val="nil"/>
              <w:left w:val="nil"/>
              <w:bottom w:val="nil"/>
            </w:tcBorders>
          </w:tcPr>
          <w:p w14:paraId="52B76EA4" w14:textId="77777777" w:rsidR="00A51500" w:rsidRDefault="00A51500" w:rsidP="00E9385F">
            <w:pPr>
              <w:jc w:val="center"/>
              <w:rPr>
                <w:rFonts w:ascii="Arial" w:hAnsi="Arial"/>
                <w:sz w:val="22"/>
                <w:szCs w:val="22"/>
              </w:rPr>
            </w:pPr>
            <w:r>
              <w:rPr>
                <w:rFonts w:ascii="Arial" w:hAnsi="Arial"/>
                <w:sz w:val="22"/>
                <w:szCs w:val="22"/>
              </w:rPr>
              <w:t>-.0941</w:t>
            </w:r>
          </w:p>
          <w:p w14:paraId="684BF8BC" w14:textId="621C7B64" w:rsidR="00A51500" w:rsidRPr="006C5223" w:rsidRDefault="00A51500" w:rsidP="00A770BA">
            <w:pPr>
              <w:jc w:val="center"/>
              <w:rPr>
                <w:rFonts w:ascii="Arial" w:hAnsi="Arial"/>
                <w:sz w:val="22"/>
                <w:szCs w:val="22"/>
              </w:rPr>
            </w:pPr>
            <w:r>
              <w:rPr>
                <w:rFonts w:ascii="Arial" w:hAnsi="Arial"/>
                <w:sz w:val="22"/>
                <w:szCs w:val="22"/>
              </w:rPr>
              <w:t>(.10)*</w:t>
            </w:r>
          </w:p>
        </w:tc>
      </w:tr>
      <w:tr w:rsidR="00A51500" w:rsidRPr="006C5223" w14:paraId="3BB1DA46" w14:textId="77777777" w:rsidTr="00A770BA">
        <w:trPr>
          <w:trHeight w:val="633"/>
        </w:trPr>
        <w:tc>
          <w:tcPr>
            <w:tcW w:w="1384" w:type="dxa"/>
            <w:tcBorders>
              <w:top w:val="nil"/>
              <w:bottom w:val="nil"/>
              <w:right w:val="nil"/>
            </w:tcBorders>
          </w:tcPr>
          <w:p w14:paraId="128C6B87" w14:textId="79B6A828" w:rsidR="00A51500" w:rsidRPr="006C5223" w:rsidRDefault="00A51500" w:rsidP="00A770BA">
            <w:pPr>
              <w:rPr>
                <w:rFonts w:ascii="Arial" w:hAnsi="Arial"/>
                <w:sz w:val="22"/>
                <w:szCs w:val="22"/>
              </w:rPr>
            </w:pPr>
            <w:r w:rsidRPr="006C5223">
              <w:rPr>
                <w:rFonts w:ascii="Arial" w:hAnsi="Arial"/>
                <w:sz w:val="22"/>
                <w:szCs w:val="22"/>
              </w:rPr>
              <w:t>Occupation</w:t>
            </w:r>
          </w:p>
        </w:tc>
        <w:tc>
          <w:tcPr>
            <w:tcW w:w="1069" w:type="dxa"/>
            <w:tcBorders>
              <w:top w:val="nil"/>
              <w:left w:val="nil"/>
              <w:bottom w:val="nil"/>
              <w:right w:val="nil"/>
            </w:tcBorders>
          </w:tcPr>
          <w:p w14:paraId="6F5DF7E5" w14:textId="77777777" w:rsidR="00A51500" w:rsidRPr="006C5223" w:rsidRDefault="00A51500" w:rsidP="00E9385F">
            <w:pPr>
              <w:jc w:val="center"/>
              <w:rPr>
                <w:rFonts w:ascii="Arial" w:hAnsi="Arial"/>
                <w:sz w:val="22"/>
                <w:szCs w:val="22"/>
              </w:rPr>
            </w:pPr>
            <w:r w:rsidRPr="006C5223">
              <w:rPr>
                <w:rFonts w:ascii="Arial" w:hAnsi="Arial"/>
                <w:sz w:val="22"/>
                <w:szCs w:val="22"/>
              </w:rPr>
              <w:t>-.0671</w:t>
            </w:r>
          </w:p>
          <w:p w14:paraId="69767B50" w14:textId="02FC05A7" w:rsidR="00A51500" w:rsidRPr="006C5223" w:rsidRDefault="00A51500" w:rsidP="00A770BA">
            <w:pPr>
              <w:jc w:val="center"/>
              <w:rPr>
                <w:rFonts w:ascii="Arial" w:hAnsi="Arial"/>
                <w:sz w:val="22"/>
                <w:szCs w:val="22"/>
              </w:rPr>
            </w:pPr>
            <w:r w:rsidRPr="006C5223">
              <w:rPr>
                <w:rFonts w:ascii="Arial" w:hAnsi="Arial"/>
                <w:sz w:val="22"/>
                <w:szCs w:val="22"/>
              </w:rPr>
              <w:t>(.42)</w:t>
            </w:r>
          </w:p>
        </w:tc>
        <w:tc>
          <w:tcPr>
            <w:tcW w:w="1070" w:type="dxa"/>
            <w:tcBorders>
              <w:top w:val="nil"/>
              <w:left w:val="nil"/>
              <w:bottom w:val="nil"/>
              <w:right w:val="nil"/>
            </w:tcBorders>
          </w:tcPr>
          <w:p w14:paraId="19719C15" w14:textId="77777777" w:rsidR="00A51500" w:rsidRPr="006C5223" w:rsidRDefault="00A51500" w:rsidP="00E9385F">
            <w:pPr>
              <w:jc w:val="center"/>
              <w:rPr>
                <w:rFonts w:ascii="Arial" w:hAnsi="Arial"/>
                <w:sz w:val="22"/>
                <w:szCs w:val="22"/>
              </w:rPr>
            </w:pPr>
            <w:r w:rsidRPr="006C5223">
              <w:rPr>
                <w:rFonts w:ascii="Arial" w:hAnsi="Arial"/>
                <w:sz w:val="22"/>
                <w:szCs w:val="22"/>
              </w:rPr>
              <w:t>.1193</w:t>
            </w:r>
          </w:p>
          <w:p w14:paraId="341B838D" w14:textId="367D7EE4" w:rsidR="00A51500" w:rsidRPr="006C5223" w:rsidRDefault="00A51500" w:rsidP="00A770BA">
            <w:pPr>
              <w:jc w:val="center"/>
              <w:rPr>
                <w:rFonts w:ascii="Arial" w:hAnsi="Arial"/>
                <w:sz w:val="22"/>
                <w:szCs w:val="22"/>
              </w:rPr>
            </w:pPr>
            <w:r w:rsidRPr="006C5223">
              <w:rPr>
                <w:rFonts w:ascii="Arial" w:hAnsi="Arial"/>
                <w:sz w:val="22"/>
                <w:szCs w:val="22"/>
              </w:rPr>
              <w:t>(.10)*</w:t>
            </w:r>
          </w:p>
        </w:tc>
        <w:tc>
          <w:tcPr>
            <w:tcW w:w="1069" w:type="dxa"/>
            <w:tcBorders>
              <w:top w:val="nil"/>
              <w:left w:val="nil"/>
              <w:bottom w:val="nil"/>
              <w:right w:val="nil"/>
            </w:tcBorders>
          </w:tcPr>
          <w:p w14:paraId="0779B039" w14:textId="77777777" w:rsidR="00A51500" w:rsidRPr="006C5223" w:rsidRDefault="00A51500" w:rsidP="00E9385F">
            <w:pPr>
              <w:jc w:val="center"/>
              <w:rPr>
                <w:rFonts w:ascii="Arial" w:hAnsi="Arial"/>
                <w:sz w:val="22"/>
                <w:szCs w:val="22"/>
              </w:rPr>
            </w:pPr>
            <w:r w:rsidRPr="006C5223">
              <w:rPr>
                <w:rFonts w:ascii="Arial" w:hAnsi="Arial"/>
                <w:sz w:val="22"/>
                <w:szCs w:val="22"/>
              </w:rPr>
              <w:t>.0562</w:t>
            </w:r>
          </w:p>
          <w:p w14:paraId="73DE3C51" w14:textId="626A2171" w:rsidR="00A51500" w:rsidRPr="006C5223" w:rsidRDefault="00A51500" w:rsidP="00A770BA">
            <w:pPr>
              <w:jc w:val="center"/>
              <w:rPr>
                <w:rFonts w:ascii="Arial" w:hAnsi="Arial"/>
                <w:sz w:val="22"/>
                <w:szCs w:val="22"/>
              </w:rPr>
            </w:pPr>
            <w:r w:rsidRPr="006C5223">
              <w:rPr>
                <w:rFonts w:ascii="Arial" w:hAnsi="Arial"/>
                <w:sz w:val="22"/>
                <w:szCs w:val="22"/>
              </w:rPr>
              <w:t>(.52)</w:t>
            </w:r>
          </w:p>
        </w:tc>
        <w:tc>
          <w:tcPr>
            <w:tcW w:w="1070" w:type="dxa"/>
            <w:tcBorders>
              <w:top w:val="nil"/>
              <w:left w:val="nil"/>
              <w:bottom w:val="nil"/>
              <w:right w:val="nil"/>
            </w:tcBorders>
          </w:tcPr>
          <w:p w14:paraId="1C91E8BC" w14:textId="77777777" w:rsidR="00A51500" w:rsidRPr="006C5223" w:rsidRDefault="00A51500" w:rsidP="00E9385F">
            <w:pPr>
              <w:jc w:val="center"/>
              <w:rPr>
                <w:rFonts w:ascii="Arial" w:hAnsi="Arial"/>
                <w:sz w:val="22"/>
                <w:szCs w:val="22"/>
              </w:rPr>
            </w:pPr>
            <w:r w:rsidRPr="006C5223">
              <w:rPr>
                <w:rFonts w:ascii="Arial" w:hAnsi="Arial"/>
                <w:sz w:val="22"/>
                <w:szCs w:val="22"/>
              </w:rPr>
              <w:t>-.0818</w:t>
            </w:r>
          </w:p>
          <w:p w14:paraId="7C746A07" w14:textId="249A315E" w:rsidR="00A51500" w:rsidRPr="006C5223" w:rsidRDefault="00A51500" w:rsidP="00A770BA">
            <w:pPr>
              <w:jc w:val="center"/>
              <w:rPr>
                <w:rFonts w:ascii="Arial" w:hAnsi="Arial"/>
                <w:sz w:val="22"/>
                <w:szCs w:val="22"/>
              </w:rPr>
            </w:pPr>
            <w:r w:rsidRPr="006C5223">
              <w:rPr>
                <w:rFonts w:ascii="Arial" w:hAnsi="Arial"/>
                <w:sz w:val="22"/>
                <w:szCs w:val="22"/>
              </w:rPr>
              <w:t>(.28)</w:t>
            </w:r>
          </w:p>
        </w:tc>
        <w:tc>
          <w:tcPr>
            <w:tcW w:w="1069" w:type="dxa"/>
            <w:tcBorders>
              <w:top w:val="nil"/>
              <w:left w:val="nil"/>
              <w:bottom w:val="nil"/>
              <w:right w:val="nil"/>
            </w:tcBorders>
          </w:tcPr>
          <w:p w14:paraId="4A64980C" w14:textId="77777777" w:rsidR="00A51500" w:rsidRPr="006C5223" w:rsidRDefault="00A51500" w:rsidP="00E9385F">
            <w:pPr>
              <w:jc w:val="center"/>
              <w:rPr>
                <w:rFonts w:ascii="Arial" w:hAnsi="Arial"/>
                <w:sz w:val="22"/>
                <w:szCs w:val="22"/>
              </w:rPr>
            </w:pPr>
            <w:r w:rsidRPr="006C5223">
              <w:rPr>
                <w:rFonts w:ascii="Arial" w:hAnsi="Arial"/>
                <w:sz w:val="22"/>
                <w:szCs w:val="22"/>
              </w:rPr>
              <w:t>-.0280</w:t>
            </w:r>
          </w:p>
          <w:p w14:paraId="41D80809" w14:textId="1029E758" w:rsidR="00A51500" w:rsidRPr="006C5223" w:rsidRDefault="00A51500" w:rsidP="00A770BA">
            <w:pPr>
              <w:jc w:val="center"/>
              <w:rPr>
                <w:rFonts w:ascii="Arial" w:hAnsi="Arial"/>
                <w:sz w:val="22"/>
                <w:szCs w:val="22"/>
              </w:rPr>
            </w:pPr>
            <w:r w:rsidRPr="006C5223">
              <w:rPr>
                <w:rFonts w:ascii="Arial" w:hAnsi="Arial"/>
                <w:sz w:val="22"/>
                <w:szCs w:val="22"/>
              </w:rPr>
              <w:t>(.74)</w:t>
            </w:r>
          </w:p>
        </w:tc>
        <w:tc>
          <w:tcPr>
            <w:tcW w:w="1070" w:type="dxa"/>
            <w:tcBorders>
              <w:top w:val="nil"/>
              <w:left w:val="nil"/>
              <w:bottom w:val="nil"/>
              <w:right w:val="nil"/>
            </w:tcBorders>
          </w:tcPr>
          <w:p w14:paraId="329CCC6C" w14:textId="77777777" w:rsidR="00A51500" w:rsidRPr="006C5223" w:rsidRDefault="00A51500" w:rsidP="00E9385F">
            <w:pPr>
              <w:jc w:val="center"/>
              <w:rPr>
                <w:rFonts w:ascii="Arial" w:hAnsi="Arial"/>
                <w:sz w:val="22"/>
                <w:szCs w:val="22"/>
              </w:rPr>
            </w:pPr>
            <w:r w:rsidRPr="006C5223">
              <w:rPr>
                <w:rFonts w:ascii="Arial" w:hAnsi="Arial"/>
                <w:sz w:val="22"/>
                <w:szCs w:val="22"/>
              </w:rPr>
              <w:t>.0764</w:t>
            </w:r>
          </w:p>
          <w:p w14:paraId="358259A0" w14:textId="445B2094" w:rsidR="00A51500" w:rsidRPr="006C5223" w:rsidRDefault="00A51500" w:rsidP="00A770BA">
            <w:pPr>
              <w:jc w:val="center"/>
              <w:rPr>
                <w:rFonts w:ascii="Arial" w:hAnsi="Arial"/>
                <w:sz w:val="22"/>
                <w:szCs w:val="22"/>
              </w:rPr>
            </w:pPr>
            <w:r w:rsidRPr="006C5223">
              <w:rPr>
                <w:rFonts w:ascii="Arial" w:hAnsi="Arial"/>
                <w:sz w:val="22"/>
                <w:szCs w:val="22"/>
              </w:rPr>
              <w:t>(.28)</w:t>
            </w:r>
          </w:p>
        </w:tc>
        <w:tc>
          <w:tcPr>
            <w:tcW w:w="1069" w:type="dxa"/>
            <w:tcBorders>
              <w:top w:val="nil"/>
              <w:left w:val="nil"/>
              <w:bottom w:val="nil"/>
              <w:right w:val="nil"/>
            </w:tcBorders>
          </w:tcPr>
          <w:p w14:paraId="76FDA355" w14:textId="77777777" w:rsidR="00A51500" w:rsidRPr="006C5223" w:rsidRDefault="00A51500" w:rsidP="00E9385F">
            <w:pPr>
              <w:jc w:val="center"/>
              <w:rPr>
                <w:rFonts w:ascii="Arial" w:hAnsi="Arial"/>
                <w:sz w:val="22"/>
                <w:szCs w:val="22"/>
              </w:rPr>
            </w:pPr>
            <w:r w:rsidRPr="006C5223">
              <w:rPr>
                <w:rFonts w:ascii="Arial" w:hAnsi="Arial"/>
                <w:sz w:val="22"/>
                <w:szCs w:val="22"/>
              </w:rPr>
              <w:t>-.0087</w:t>
            </w:r>
          </w:p>
          <w:p w14:paraId="152DBAB0" w14:textId="7B6FDE59" w:rsidR="00A51500" w:rsidRPr="006C5223" w:rsidRDefault="00A51500" w:rsidP="00A770BA">
            <w:pPr>
              <w:jc w:val="center"/>
              <w:rPr>
                <w:rFonts w:ascii="Arial" w:hAnsi="Arial"/>
                <w:sz w:val="22"/>
                <w:szCs w:val="22"/>
              </w:rPr>
            </w:pPr>
            <w:r w:rsidRPr="006C5223">
              <w:rPr>
                <w:rFonts w:ascii="Arial" w:hAnsi="Arial"/>
                <w:sz w:val="22"/>
                <w:szCs w:val="22"/>
              </w:rPr>
              <w:t>(.91)</w:t>
            </w:r>
          </w:p>
        </w:tc>
        <w:tc>
          <w:tcPr>
            <w:tcW w:w="1070" w:type="dxa"/>
            <w:tcBorders>
              <w:top w:val="nil"/>
              <w:left w:val="nil"/>
              <w:bottom w:val="nil"/>
              <w:right w:val="nil"/>
            </w:tcBorders>
          </w:tcPr>
          <w:p w14:paraId="0DB200E2" w14:textId="77777777" w:rsidR="00A51500" w:rsidRDefault="00A51500" w:rsidP="00E9385F">
            <w:pPr>
              <w:jc w:val="center"/>
              <w:rPr>
                <w:rFonts w:ascii="Arial" w:hAnsi="Arial"/>
                <w:sz w:val="22"/>
                <w:szCs w:val="22"/>
              </w:rPr>
            </w:pPr>
            <w:r>
              <w:rPr>
                <w:rFonts w:ascii="Arial" w:hAnsi="Arial"/>
                <w:sz w:val="22"/>
                <w:szCs w:val="22"/>
              </w:rPr>
              <w:t>.0760</w:t>
            </w:r>
          </w:p>
          <w:p w14:paraId="728F94AE" w14:textId="00D89E05" w:rsidR="00A51500" w:rsidRPr="006C5223" w:rsidRDefault="00A51500" w:rsidP="00A770BA">
            <w:pPr>
              <w:jc w:val="center"/>
              <w:rPr>
                <w:rFonts w:ascii="Arial" w:hAnsi="Arial"/>
                <w:sz w:val="22"/>
                <w:szCs w:val="22"/>
              </w:rPr>
            </w:pPr>
            <w:r>
              <w:rPr>
                <w:rFonts w:ascii="Arial" w:hAnsi="Arial"/>
                <w:sz w:val="22"/>
                <w:szCs w:val="22"/>
              </w:rPr>
              <w:t>(.40)</w:t>
            </w:r>
          </w:p>
        </w:tc>
        <w:tc>
          <w:tcPr>
            <w:tcW w:w="1069" w:type="dxa"/>
            <w:tcBorders>
              <w:top w:val="nil"/>
              <w:left w:val="nil"/>
              <w:bottom w:val="nil"/>
              <w:right w:val="nil"/>
            </w:tcBorders>
          </w:tcPr>
          <w:p w14:paraId="1132D6F9" w14:textId="77777777" w:rsidR="00A51500" w:rsidRDefault="00A51500" w:rsidP="00E9385F">
            <w:pPr>
              <w:jc w:val="center"/>
              <w:rPr>
                <w:rFonts w:ascii="Arial" w:hAnsi="Arial"/>
                <w:sz w:val="22"/>
                <w:szCs w:val="22"/>
              </w:rPr>
            </w:pPr>
            <w:r>
              <w:rPr>
                <w:rFonts w:ascii="Arial" w:hAnsi="Arial"/>
                <w:sz w:val="22"/>
                <w:szCs w:val="22"/>
              </w:rPr>
              <w:t>-.0625</w:t>
            </w:r>
          </w:p>
          <w:p w14:paraId="226DC2B6" w14:textId="666DC7ED" w:rsidR="00A51500" w:rsidRPr="006C5223" w:rsidRDefault="00A51500" w:rsidP="00A770BA">
            <w:pPr>
              <w:jc w:val="center"/>
              <w:rPr>
                <w:rFonts w:ascii="Arial" w:hAnsi="Arial"/>
                <w:sz w:val="22"/>
                <w:szCs w:val="22"/>
              </w:rPr>
            </w:pPr>
            <w:r>
              <w:rPr>
                <w:rFonts w:ascii="Arial" w:hAnsi="Arial"/>
                <w:sz w:val="22"/>
                <w:szCs w:val="22"/>
              </w:rPr>
              <w:t>(.49)</w:t>
            </w:r>
          </w:p>
        </w:tc>
        <w:tc>
          <w:tcPr>
            <w:tcW w:w="1070" w:type="dxa"/>
            <w:tcBorders>
              <w:top w:val="nil"/>
              <w:left w:val="nil"/>
              <w:bottom w:val="nil"/>
              <w:right w:val="nil"/>
            </w:tcBorders>
          </w:tcPr>
          <w:p w14:paraId="1C9BC0A7" w14:textId="77777777" w:rsidR="00A51500" w:rsidRDefault="00A51500" w:rsidP="00E9385F">
            <w:pPr>
              <w:jc w:val="center"/>
              <w:rPr>
                <w:rFonts w:ascii="Arial" w:hAnsi="Arial"/>
                <w:sz w:val="22"/>
                <w:szCs w:val="22"/>
              </w:rPr>
            </w:pPr>
            <w:r>
              <w:rPr>
                <w:rFonts w:ascii="Arial" w:hAnsi="Arial"/>
                <w:sz w:val="22"/>
                <w:szCs w:val="22"/>
              </w:rPr>
              <w:t>-.0136</w:t>
            </w:r>
          </w:p>
          <w:p w14:paraId="3739F20E" w14:textId="1E3A97E5" w:rsidR="00A51500" w:rsidRPr="006C5223" w:rsidRDefault="00A51500" w:rsidP="00A770BA">
            <w:pPr>
              <w:jc w:val="center"/>
              <w:rPr>
                <w:rFonts w:ascii="Arial" w:hAnsi="Arial"/>
                <w:sz w:val="22"/>
                <w:szCs w:val="22"/>
              </w:rPr>
            </w:pPr>
            <w:r>
              <w:rPr>
                <w:rFonts w:ascii="Arial" w:hAnsi="Arial"/>
                <w:sz w:val="22"/>
                <w:szCs w:val="22"/>
              </w:rPr>
              <w:t>(.85)</w:t>
            </w:r>
          </w:p>
        </w:tc>
        <w:tc>
          <w:tcPr>
            <w:tcW w:w="1070" w:type="dxa"/>
            <w:tcBorders>
              <w:top w:val="nil"/>
              <w:left w:val="nil"/>
              <w:bottom w:val="nil"/>
            </w:tcBorders>
          </w:tcPr>
          <w:p w14:paraId="48E1DBC5" w14:textId="77777777" w:rsidR="00A51500" w:rsidRDefault="00A51500" w:rsidP="00E9385F">
            <w:pPr>
              <w:jc w:val="center"/>
              <w:rPr>
                <w:rFonts w:ascii="Arial" w:hAnsi="Arial"/>
                <w:sz w:val="22"/>
                <w:szCs w:val="22"/>
              </w:rPr>
            </w:pPr>
            <w:r>
              <w:rPr>
                <w:rFonts w:ascii="Arial" w:hAnsi="Arial"/>
                <w:sz w:val="22"/>
                <w:szCs w:val="22"/>
              </w:rPr>
              <w:t>-.0613</w:t>
            </w:r>
          </w:p>
          <w:p w14:paraId="56CAC344" w14:textId="1BB8FB85" w:rsidR="00A51500" w:rsidRPr="006C5223" w:rsidRDefault="00A51500" w:rsidP="00A770BA">
            <w:pPr>
              <w:jc w:val="center"/>
              <w:rPr>
                <w:rFonts w:ascii="Arial" w:hAnsi="Arial"/>
                <w:sz w:val="22"/>
                <w:szCs w:val="22"/>
              </w:rPr>
            </w:pPr>
            <w:r>
              <w:rPr>
                <w:rFonts w:ascii="Arial" w:hAnsi="Arial"/>
                <w:sz w:val="22"/>
                <w:szCs w:val="22"/>
              </w:rPr>
              <w:t>(.51)</w:t>
            </w:r>
          </w:p>
        </w:tc>
      </w:tr>
      <w:tr w:rsidR="00A51500" w:rsidRPr="006C5223" w14:paraId="1D0C4AE5" w14:textId="77777777" w:rsidTr="00A770BA">
        <w:trPr>
          <w:trHeight w:val="633"/>
        </w:trPr>
        <w:tc>
          <w:tcPr>
            <w:tcW w:w="1384" w:type="dxa"/>
            <w:tcBorders>
              <w:top w:val="nil"/>
              <w:bottom w:val="nil"/>
              <w:right w:val="nil"/>
            </w:tcBorders>
          </w:tcPr>
          <w:p w14:paraId="062488FC" w14:textId="77777777" w:rsidR="00A51500" w:rsidRPr="006C5223" w:rsidRDefault="00A51500" w:rsidP="00A770BA">
            <w:pPr>
              <w:rPr>
                <w:rFonts w:ascii="Arial" w:hAnsi="Arial"/>
                <w:sz w:val="22"/>
                <w:szCs w:val="22"/>
              </w:rPr>
            </w:pPr>
            <w:r w:rsidRPr="006C5223">
              <w:rPr>
                <w:rFonts w:ascii="Arial" w:hAnsi="Arial"/>
                <w:sz w:val="22"/>
                <w:szCs w:val="22"/>
              </w:rPr>
              <w:t>Constant</w:t>
            </w:r>
          </w:p>
        </w:tc>
        <w:tc>
          <w:tcPr>
            <w:tcW w:w="1069" w:type="dxa"/>
            <w:tcBorders>
              <w:top w:val="nil"/>
              <w:left w:val="nil"/>
              <w:bottom w:val="nil"/>
              <w:right w:val="nil"/>
            </w:tcBorders>
          </w:tcPr>
          <w:p w14:paraId="42A7E1DF" w14:textId="77777777" w:rsidR="00A51500" w:rsidRPr="006C5223" w:rsidRDefault="00A51500" w:rsidP="00A770BA">
            <w:pPr>
              <w:jc w:val="center"/>
              <w:rPr>
                <w:rFonts w:ascii="Arial" w:hAnsi="Arial"/>
                <w:sz w:val="22"/>
                <w:szCs w:val="22"/>
              </w:rPr>
            </w:pPr>
            <w:r w:rsidRPr="006C5223">
              <w:rPr>
                <w:rFonts w:ascii="Arial" w:hAnsi="Arial"/>
                <w:sz w:val="22"/>
                <w:szCs w:val="22"/>
              </w:rPr>
              <w:t>.9847</w:t>
            </w:r>
          </w:p>
          <w:p w14:paraId="3D90F5F0" w14:textId="77777777" w:rsidR="00A51500" w:rsidRPr="006C5223" w:rsidRDefault="00A51500" w:rsidP="00A770BA">
            <w:pPr>
              <w:jc w:val="center"/>
              <w:rPr>
                <w:rFonts w:ascii="Arial" w:hAnsi="Arial"/>
                <w:sz w:val="22"/>
                <w:szCs w:val="22"/>
              </w:rPr>
            </w:pPr>
            <w:r w:rsidRPr="006C5223">
              <w:rPr>
                <w:rFonts w:ascii="Arial" w:hAnsi="Arial"/>
                <w:sz w:val="22"/>
                <w:szCs w:val="22"/>
              </w:rPr>
              <w:t>(.00)</w:t>
            </w:r>
          </w:p>
        </w:tc>
        <w:tc>
          <w:tcPr>
            <w:tcW w:w="1070" w:type="dxa"/>
            <w:tcBorders>
              <w:top w:val="nil"/>
              <w:left w:val="nil"/>
              <w:bottom w:val="nil"/>
              <w:right w:val="nil"/>
            </w:tcBorders>
          </w:tcPr>
          <w:p w14:paraId="7D37CE6D" w14:textId="77777777" w:rsidR="00A51500" w:rsidRPr="006C5223" w:rsidRDefault="00A51500" w:rsidP="00A770BA">
            <w:pPr>
              <w:jc w:val="center"/>
              <w:rPr>
                <w:rFonts w:ascii="Arial" w:hAnsi="Arial"/>
                <w:sz w:val="22"/>
                <w:szCs w:val="22"/>
              </w:rPr>
            </w:pPr>
            <w:r w:rsidRPr="006C5223">
              <w:rPr>
                <w:rFonts w:ascii="Arial" w:hAnsi="Arial"/>
                <w:sz w:val="22"/>
                <w:szCs w:val="22"/>
              </w:rPr>
              <w:t>.4634</w:t>
            </w:r>
          </w:p>
          <w:p w14:paraId="60F72E6C" w14:textId="77777777" w:rsidR="00A51500" w:rsidRPr="006C5223" w:rsidRDefault="00A51500" w:rsidP="00A770BA">
            <w:pPr>
              <w:jc w:val="center"/>
              <w:rPr>
                <w:rFonts w:ascii="Arial" w:hAnsi="Arial"/>
                <w:sz w:val="22"/>
                <w:szCs w:val="22"/>
              </w:rPr>
            </w:pPr>
            <w:r w:rsidRPr="006C5223">
              <w:rPr>
                <w:rFonts w:ascii="Arial" w:hAnsi="Arial"/>
                <w:sz w:val="22"/>
                <w:szCs w:val="22"/>
              </w:rPr>
              <w:t>(.01)</w:t>
            </w:r>
          </w:p>
        </w:tc>
        <w:tc>
          <w:tcPr>
            <w:tcW w:w="1069" w:type="dxa"/>
            <w:tcBorders>
              <w:top w:val="nil"/>
              <w:left w:val="nil"/>
              <w:bottom w:val="nil"/>
              <w:right w:val="nil"/>
            </w:tcBorders>
          </w:tcPr>
          <w:p w14:paraId="05BCC4C6" w14:textId="77777777" w:rsidR="00A51500" w:rsidRPr="006C5223" w:rsidRDefault="00A51500" w:rsidP="00A770BA">
            <w:pPr>
              <w:jc w:val="center"/>
              <w:rPr>
                <w:rFonts w:ascii="Arial" w:hAnsi="Arial"/>
                <w:sz w:val="22"/>
                <w:szCs w:val="22"/>
              </w:rPr>
            </w:pPr>
            <w:r w:rsidRPr="006C5223">
              <w:rPr>
                <w:rFonts w:ascii="Arial" w:hAnsi="Arial"/>
                <w:sz w:val="22"/>
                <w:szCs w:val="22"/>
              </w:rPr>
              <w:t>.3563</w:t>
            </w:r>
          </w:p>
          <w:p w14:paraId="35D583BF" w14:textId="77777777" w:rsidR="00A51500" w:rsidRPr="006C5223" w:rsidRDefault="00A51500" w:rsidP="00A770BA">
            <w:pPr>
              <w:jc w:val="center"/>
              <w:rPr>
                <w:rFonts w:ascii="Arial" w:hAnsi="Arial"/>
                <w:sz w:val="22"/>
                <w:szCs w:val="22"/>
              </w:rPr>
            </w:pPr>
            <w:r w:rsidRPr="006C5223">
              <w:rPr>
                <w:rFonts w:ascii="Arial" w:hAnsi="Arial"/>
                <w:sz w:val="22"/>
                <w:szCs w:val="22"/>
              </w:rPr>
              <w:t>(.11)</w:t>
            </w:r>
          </w:p>
        </w:tc>
        <w:tc>
          <w:tcPr>
            <w:tcW w:w="1070" w:type="dxa"/>
            <w:tcBorders>
              <w:top w:val="nil"/>
              <w:left w:val="nil"/>
              <w:bottom w:val="nil"/>
              <w:right w:val="nil"/>
            </w:tcBorders>
          </w:tcPr>
          <w:p w14:paraId="5B2C097B" w14:textId="77777777" w:rsidR="00A51500" w:rsidRPr="006C5223" w:rsidRDefault="00A51500" w:rsidP="00A770BA">
            <w:pPr>
              <w:jc w:val="center"/>
              <w:rPr>
                <w:rFonts w:ascii="Arial" w:hAnsi="Arial"/>
                <w:sz w:val="22"/>
                <w:szCs w:val="22"/>
              </w:rPr>
            </w:pPr>
            <w:r w:rsidRPr="006C5223">
              <w:rPr>
                <w:rFonts w:ascii="Arial" w:hAnsi="Arial"/>
                <w:sz w:val="22"/>
                <w:szCs w:val="22"/>
              </w:rPr>
              <w:t>.1552</w:t>
            </w:r>
          </w:p>
          <w:p w14:paraId="43749E62" w14:textId="77777777" w:rsidR="00A51500" w:rsidRPr="006C5223" w:rsidRDefault="00A51500" w:rsidP="00A770BA">
            <w:pPr>
              <w:jc w:val="center"/>
              <w:rPr>
                <w:rFonts w:ascii="Arial" w:hAnsi="Arial"/>
                <w:sz w:val="22"/>
                <w:szCs w:val="22"/>
              </w:rPr>
            </w:pPr>
            <w:r w:rsidRPr="006C5223">
              <w:rPr>
                <w:rFonts w:ascii="Arial" w:hAnsi="Arial"/>
                <w:sz w:val="22"/>
                <w:szCs w:val="22"/>
              </w:rPr>
              <w:t>(.42)</w:t>
            </w:r>
          </w:p>
        </w:tc>
        <w:tc>
          <w:tcPr>
            <w:tcW w:w="1069" w:type="dxa"/>
            <w:tcBorders>
              <w:top w:val="nil"/>
              <w:left w:val="nil"/>
              <w:bottom w:val="nil"/>
              <w:right w:val="nil"/>
            </w:tcBorders>
          </w:tcPr>
          <w:p w14:paraId="6BECE240" w14:textId="77777777" w:rsidR="00A51500" w:rsidRPr="006C5223" w:rsidRDefault="00A51500" w:rsidP="00A770BA">
            <w:pPr>
              <w:jc w:val="center"/>
              <w:rPr>
                <w:rFonts w:ascii="Arial" w:hAnsi="Arial"/>
                <w:sz w:val="22"/>
                <w:szCs w:val="22"/>
              </w:rPr>
            </w:pPr>
            <w:r w:rsidRPr="006C5223">
              <w:rPr>
                <w:rFonts w:ascii="Arial" w:hAnsi="Arial"/>
                <w:sz w:val="22"/>
                <w:szCs w:val="22"/>
              </w:rPr>
              <w:t>.7083</w:t>
            </w:r>
          </w:p>
          <w:p w14:paraId="79B0AA7B" w14:textId="77777777" w:rsidR="00A51500" w:rsidRPr="006C5223" w:rsidRDefault="00A51500" w:rsidP="00A770BA">
            <w:pPr>
              <w:jc w:val="center"/>
              <w:rPr>
                <w:rFonts w:ascii="Arial" w:hAnsi="Arial"/>
                <w:sz w:val="22"/>
                <w:szCs w:val="22"/>
              </w:rPr>
            </w:pPr>
            <w:r w:rsidRPr="006C5223">
              <w:rPr>
                <w:rFonts w:ascii="Arial" w:hAnsi="Arial"/>
                <w:sz w:val="22"/>
                <w:szCs w:val="22"/>
              </w:rPr>
              <w:t>(.00)</w:t>
            </w:r>
          </w:p>
        </w:tc>
        <w:tc>
          <w:tcPr>
            <w:tcW w:w="1070" w:type="dxa"/>
            <w:tcBorders>
              <w:top w:val="nil"/>
              <w:left w:val="nil"/>
              <w:bottom w:val="nil"/>
              <w:right w:val="nil"/>
            </w:tcBorders>
          </w:tcPr>
          <w:p w14:paraId="09892CFE" w14:textId="77777777" w:rsidR="00A51500" w:rsidRPr="006C5223" w:rsidRDefault="00A51500" w:rsidP="00A770BA">
            <w:pPr>
              <w:jc w:val="center"/>
              <w:rPr>
                <w:rFonts w:ascii="Arial" w:hAnsi="Arial"/>
                <w:sz w:val="22"/>
                <w:szCs w:val="22"/>
              </w:rPr>
            </w:pPr>
            <w:r w:rsidRPr="006C5223">
              <w:rPr>
                <w:rFonts w:ascii="Arial" w:hAnsi="Arial"/>
                <w:sz w:val="22"/>
                <w:szCs w:val="22"/>
              </w:rPr>
              <w:t>.8236</w:t>
            </w:r>
          </w:p>
          <w:p w14:paraId="6E8FCCEF" w14:textId="77777777" w:rsidR="00A51500" w:rsidRPr="006C5223" w:rsidRDefault="00A51500" w:rsidP="00A770BA">
            <w:pPr>
              <w:jc w:val="center"/>
              <w:rPr>
                <w:rFonts w:ascii="Arial" w:hAnsi="Arial"/>
                <w:sz w:val="22"/>
                <w:szCs w:val="22"/>
              </w:rPr>
            </w:pPr>
            <w:r w:rsidRPr="006C5223">
              <w:rPr>
                <w:rFonts w:ascii="Arial" w:hAnsi="Arial"/>
                <w:sz w:val="22"/>
                <w:szCs w:val="22"/>
              </w:rPr>
              <w:t>(.00)</w:t>
            </w:r>
          </w:p>
        </w:tc>
        <w:tc>
          <w:tcPr>
            <w:tcW w:w="1069" w:type="dxa"/>
            <w:tcBorders>
              <w:top w:val="nil"/>
              <w:left w:val="nil"/>
              <w:bottom w:val="nil"/>
              <w:right w:val="nil"/>
            </w:tcBorders>
          </w:tcPr>
          <w:p w14:paraId="1DB5E3AA" w14:textId="77777777" w:rsidR="00A51500" w:rsidRPr="006C5223" w:rsidRDefault="00A51500" w:rsidP="00A770BA">
            <w:pPr>
              <w:jc w:val="center"/>
              <w:rPr>
                <w:rFonts w:ascii="Arial" w:hAnsi="Arial"/>
                <w:sz w:val="22"/>
                <w:szCs w:val="22"/>
              </w:rPr>
            </w:pPr>
            <w:r w:rsidRPr="006C5223">
              <w:rPr>
                <w:rFonts w:ascii="Arial" w:hAnsi="Arial"/>
                <w:sz w:val="22"/>
                <w:szCs w:val="22"/>
              </w:rPr>
              <w:t>1.119</w:t>
            </w:r>
          </w:p>
          <w:p w14:paraId="65EBA787" w14:textId="77777777" w:rsidR="00A51500" w:rsidRPr="006C5223" w:rsidRDefault="00A51500" w:rsidP="00A770BA">
            <w:pPr>
              <w:jc w:val="center"/>
              <w:rPr>
                <w:rFonts w:ascii="Arial" w:hAnsi="Arial"/>
                <w:sz w:val="22"/>
                <w:szCs w:val="22"/>
              </w:rPr>
            </w:pPr>
            <w:r w:rsidRPr="006C5223">
              <w:rPr>
                <w:rFonts w:ascii="Arial" w:hAnsi="Arial"/>
                <w:sz w:val="22"/>
                <w:szCs w:val="22"/>
              </w:rPr>
              <w:t>(.00)</w:t>
            </w:r>
          </w:p>
        </w:tc>
        <w:tc>
          <w:tcPr>
            <w:tcW w:w="1070" w:type="dxa"/>
            <w:tcBorders>
              <w:top w:val="nil"/>
              <w:left w:val="nil"/>
              <w:bottom w:val="nil"/>
              <w:right w:val="nil"/>
            </w:tcBorders>
          </w:tcPr>
          <w:p w14:paraId="1C86DDC8" w14:textId="77777777" w:rsidR="00A51500" w:rsidRDefault="00A51500" w:rsidP="00A770BA">
            <w:pPr>
              <w:jc w:val="center"/>
              <w:rPr>
                <w:rFonts w:ascii="Arial" w:hAnsi="Arial"/>
                <w:sz w:val="22"/>
                <w:szCs w:val="22"/>
              </w:rPr>
            </w:pPr>
            <w:r>
              <w:rPr>
                <w:rFonts w:ascii="Arial" w:hAnsi="Arial"/>
                <w:sz w:val="22"/>
                <w:szCs w:val="22"/>
              </w:rPr>
              <w:t>-.3468</w:t>
            </w:r>
          </w:p>
          <w:p w14:paraId="7CF6FF2B" w14:textId="77777777" w:rsidR="00A51500" w:rsidRPr="006C5223" w:rsidRDefault="00A51500" w:rsidP="00A770BA">
            <w:pPr>
              <w:jc w:val="center"/>
              <w:rPr>
                <w:rFonts w:ascii="Arial" w:hAnsi="Arial"/>
                <w:sz w:val="22"/>
                <w:szCs w:val="22"/>
              </w:rPr>
            </w:pPr>
            <w:r>
              <w:rPr>
                <w:rFonts w:ascii="Arial" w:hAnsi="Arial"/>
                <w:sz w:val="22"/>
                <w:szCs w:val="22"/>
              </w:rPr>
              <w:t>(.21)</w:t>
            </w:r>
          </w:p>
        </w:tc>
        <w:tc>
          <w:tcPr>
            <w:tcW w:w="1069" w:type="dxa"/>
            <w:tcBorders>
              <w:top w:val="nil"/>
              <w:left w:val="nil"/>
              <w:bottom w:val="nil"/>
              <w:right w:val="nil"/>
            </w:tcBorders>
          </w:tcPr>
          <w:p w14:paraId="2AA819B2" w14:textId="77777777" w:rsidR="00A51500" w:rsidRDefault="00A51500" w:rsidP="00A770BA">
            <w:pPr>
              <w:jc w:val="center"/>
              <w:rPr>
                <w:rFonts w:ascii="Arial" w:hAnsi="Arial"/>
                <w:sz w:val="22"/>
                <w:szCs w:val="22"/>
              </w:rPr>
            </w:pPr>
            <w:r>
              <w:rPr>
                <w:rFonts w:ascii="Arial" w:hAnsi="Arial"/>
                <w:sz w:val="22"/>
                <w:szCs w:val="22"/>
              </w:rPr>
              <w:t>.9848</w:t>
            </w:r>
          </w:p>
          <w:p w14:paraId="0DEE8BEC" w14:textId="77777777" w:rsidR="00A51500" w:rsidRPr="006C5223" w:rsidRDefault="00A51500" w:rsidP="00A770BA">
            <w:pPr>
              <w:jc w:val="center"/>
              <w:rPr>
                <w:rFonts w:ascii="Arial" w:hAnsi="Arial"/>
                <w:sz w:val="22"/>
                <w:szCs w:val="22"/>
              </w:rPr>
            </w:pPr>
            <w:r>
              <w:rPr>
                <w:rFonts w:ascii="Arial" w:hAnsi="Arial"/>
                <w:sz w:val="22"/>
                <w:szCs w:val="22"/>
              </w:rPr>
              <w:t>(.00)</w:t>
            </w:r>
          </w:p>
        </w:tc>
        <w:tc>
          <w:tcPr>
            <w:tcW w:w="1070" w:type="dxa"/>
            <w:tcBorders>
              <w:top w:val="nil"/>
              <w:left w:val="nil"/>
              <w:bottom w:val="nil"/>
              <w:right w:val="nil"/>
            </w:tcBorders>
          </w:tcPr>
          <w:p w14:paraId="137A9070" w14:textId="77777777" w:rsidR="00A51500" w:rsidRDefault="00A51500" w:rsidP="00A770BA">
            <w:pPr>
              <w:jc w:val="center"/>
              <w:rPr>
                <w:rFonts w:ascii="Arial" w:hAnsi="Arial"/>
                <w:sz w:val="22"/>
                <w:szCs w:val="22"/>
              </w:rPr>
            </w:pPr>
            <w:r>
              <w:rPr>
                <w:rFonts w:ascii="Arial" w:hAnsi="Arial"/>
                <w:sz w:val="22"/>
                <w:szCs w:val="22"/>
              </w:rPr>
              <w:t>.3620</w:t>
            </w:r>
          </w:p>
          <w:p w14:paraId="6003D8E6" w14:textId="77777777" w:rsidR="00A51500" w:rsidRPr="006C5223" w:rsidRDefault="00A51500" w:rsidP="00A770BA">
            <w:pPr>
              <w:jc w:val="center"/>
              <w:rPr>
                <w:rFonts w:ascii="Arial" w:hAnsi="Arial"/>
                <w:sz w:val="22"/>
                <w:szCs w:val="22"/>
              </w:rPr>
            </w:pPr>
            <w:r>
              <w:rPr>
                <w:rFonts w:ascii="Arial" w:hAnsi="Arial"/>
                <w:sz w:val="22"/>
                <w:szCs w:val="22"/>
              </w:rPr>
              <w:t>(.09)</w:t>
            </w:r>
          </w:p>
        </w:tc>
        <w:tc>
          <w:tcPr>
            <w:tcW w:w="1070" w:type="dxa"/>
            <w:tcBorders>
              <w:top w:val="nil"/>
              <w:left w:val="nil"/>
              <w:bottom w:val="nil"/>
            </w:tcBorders>
          </w:tcPr>
          <w:p w14:paraId="0EA4E2F3" w14:textId="77777777" w:rsidR="00A51500" w:rsidRDefault="00A51500" w:rsidP="00A770BA">
            <w:pPr>
              <w:jc w:val="center"/>
              <w:rPr>
                <w:rFonts w:ascii="Arial" w:hAnsi="Arial"/>
                <w:sz w:val="22"/>
                <w:szCs w:val="22"/>
              </w:rPr>
            </w:pPr>
            <w:r>
              <w:rPr>
                <w:rFonts w:ascii="Arial" w:hAnsi="Arial"/>
                <w:sz w:val="22"/>
                <w:szCs w:val="22"/>
              </w:rPr>
              <w:t>.9687</w:t>
            </w:r>
          </w:p>
          <w:p w14:paraId="66A32D43" w14:textId="77777777" w:rsidR="00A51500" w:rsidRPr="006C5223" w:rsidRDefault="00A51500" w:rsidP="00A770BA">
            <w:pPr>
              <w:jc w:val="center"/>
              <w:rPr>
                <w:rFonts w:ascii="Arial" w:hAnsi="Arial"/>
                <w:sz w:val="22"/>
                <w:szCs w:val="22"/>
              </w:rPr>
            </w:pPr>
            <w:r>
              <w:rPr>
                <w:rFonts w:ascii="Arial" w:hAnsi="Arial"/>
                <w:sz w:val="22"/>
                <w:szCs w:val="22"/>
              </w:rPr>
              <w:t>(.00)</w:t>
            </w:r>
          </w:p>
        </w:tc>
      </w:tr>
      <w:tr w:rsidR="00A51500" w:rsidRPr="006C5223" w14:paraId="790DD8D1" w14:textId="77777777" w:rsidTr="00A770BA">
        <w:trPr>
          <w:trHeight w:val="525"/>
        </w:trPr>
        <w:tc>
          <w:tcPr>
            <w:tcW w:w="1384" w:type="dxa"/>
            <w:tcBorders>
              <w:top w:val="nil"/>
              <w:right w:val="nil"/>
            </w:tcBorders>
          </w:tcPr>
          <w:p w14:paraId="7BA1E7B6" w14:textId="77777777" w:rsidR="00A51500" w:rsidRPr="006C5223" w:rsidRDefault="00A51500" w:rsidP="00A770BA">
            <w:pPr>
              <w:rPr>
                <w:rFonts w:ascii="Arial" w:hAnsi="Arial"/>
                <w:sz w:val="22"/>
                <w:szCs w:val="22"/>
              </w:rPr>
            </w:pPr>
            <w:r w:rsidRPr="006C5223">
              <w:rPr>
                <w:rFonts w:ascii="Arial" w:hAnsi="Arial"/>
                <w:i/>
                <w:sz w:val="22"/>
                <w:szCs w:val="22"/>
              </w:rPr>
              <w:t>N</w:t>
            </w:r>
          </w:p>
        </w:tc>
        <w:tc>
          <w:tcPr>
            <w:tcW w:w="1069" w:type="dxa"/>
            <w:tcBorders>
              <w:top w:val="nil"/>
              <w:left w:val="nil"/>
              <w:right w:val="nil"/>
            </w:tcBorders>
          </w:tcPr>
          <w:p w14:paraId="0D433DFC" w14:textId="77777777" w:rsidR="00A51500" w:rsidRPr="006C5223" w:rsidRDefault="00A51500" w:rsidP="00A770BA">
            <w:pPr>
              <w:jc w:val="center"/>
              <w:rPr>
                <w:rFonts w:ascii="Arial" w:hAnsi="Arial"/>
                <w:sz w:val="22"/>
                <w:szCs w:val="22"/>
              </w:rPr>
            </w:pPr>
            <w:r w:rsidRPr="006C5223">
              <w:rPr>
                <w:rFonts w:ascii="Arial" w:hAnsi="Arial"/>
                <w:sz w:val="22"/>
                <w:szCs w:val="22"/>
              </w:rPr>
              <w:t>134</w:t>
            </w:r>
          </w:p>
        </w:tc>
        <w:tc>
          <w:tcPr>
            <w:tcW w:w="1070" w:type="dxa"/>
            <w:tcBorders>
              <w:top w:val="nil"/>
              <w:left w:val="nil"/>
              <w:right w:val="nil"/>
            </w:tcBorders>
          </w:tcPr>
          <w:p w14:paraId="67ADB29A" w14:textId="77777777" w:rsidR="00A51500" w:rsidRPr="006C5223" w:rsidRDefault="00A51500" w:rsidP="00A770BA">
            <w:pPr>
              <w:jc w:val="center"/>
              <w:rPr>
                <w:rFonts w:ascii="Arial" w:hAnsi="Arial"/>
                <w:sz w:val="22"/>
                <w:szCs w:val="22"/>
              </w:rPr>
            </w:pPr>
            <w:r w:rsidRPr="006C5223">
              <w:rPr>
                <w:rFonts w:ascii="Arial" w:hAnsi="Arial"/>
                <w:sz w:val="22"/>
                <w:szCs w:val="22"/>
              </w:rPr>
              <w:t>134</w:t>
            </w:r>
          </w:p>
        </w:tc>
        <w:tc>
          <w:tcPr>
            <w:tcW w:w="1069" w:type="dxa"/>
            <w:tcBorders>
              <w:top w:val="nil"/>
              <w:left w:val="nil"/>
              <w:right w:val="nil"/>
            </w:tcBorders>
          </w:tcPr>
          <w:p w14:paraId="0DA9B7C8" w14:textId="77777777" w:rsidR="00A51500" w:rsidRPr="006C5223" w:rsidRDefault="00A51500" w:rsidP="00A770BA">
            <w:pPr>
              <w:jc w:val="center"/>
              <w:rPr>
                <w:rFonts w:ascii="Arial" w:hAnsi="Arial"/>
                <w:sz w:val="22"/>
                <w:szCs w:val="22"/>
              </w:rPr>
            </w:pPr>
            <w:r w:rsidRPr="006C5223">
              <w:rPr>
                <w:rFonts w:ascii="Arial" w:hAnsi="Arial"/>
                <w:sz w:val="22"/>
                <w:szCs w:val="22"/>
              </w:rPr>
              <w:t>134</w:t>
            </w:r>
          </w:p>
        </w:tc>
        <w:tc>
          <w:tcPr>
            <w:tcW w:w="1070" w:type="dxa"/>
            <w:tcBorders>
              <w:top w:val="nil"/>
              <w:left w:val="nil"/>
              <w:right w:val="nil"/>
            </w:tcBorders>
          </w:tcPr>
          <w:p w14:paraId="42FC3478" w14:textId="77777777" w:rsidR="00A51500" w:rsidRPr="006C5223" w:rsidRDefault="00A51500" w:rsidP="00A770BA">
            <w:pPr>
              <w:jc w:val="center"/>
              <w:rPr>
                <w:rFonts w:ascii="Arial" w:hAnsi="Arial"/>
                <w:sz w:val="22"/>
                <w:szCs w:val="22"/>
              </w:rPr>
            </w:pPr>
            <w:r w:rsidRPr="006C5223">
              <w:rPr>
                <w:rFonts w:ascii="Arial" w:hAnsi="Arial"/>
                <w:sz w:val="22"/>
                <w:szCs w:val="22"/>
              </w:rPr>
              <w:t>134</w:t>
            </w:r>
          </w:p>
        </w:tc>
        <w:tc>
          <w:tcPr>
            <w:tcW w:w="1069" w:type="dxa"/>
            <w:tcBorders>
              <w:top w:val="nil"/>
              <w:left w:val="nil"/>
              <w:right w:val="nil"/>
            </w:tcBorders>
          </w:tcPr>
          <w:p w14:paraId="6075BE00" w14:textId="77777777" w:rsidR="00A51500" w:rsidRPr="006C5223" w:rsidRDefault="00A51500" w:rsidP="00A770BA">
            <w:pPr>
              <w:jc w:val="center"/>
              <w:rPr>
                <w:rFonts w:ascii="Arial" w:hAnsi="Arial"/>
                <w:sz w:val="22"/>
                <w:szCs w:val="22"/>
              </w:rPr>
            </w:pPr>
            <w:r w:rsidRPr="006C5223">
              <w:rPr>
                <w:rFonts w:ascii="Arial" w:hAnsi="Arial"/>
                <w:sz w:val="22"/>
                <w:szCs w:val="22"/>
              </w:rPr>
              <w:t>134</w:t>
            </w:r>
          </w:p>
        </w:tc>
        <w:tc>
          <w:tcPr>
            <w:tcW w:w="1070" w:type="dxa"/>
            <w:tcBorders>
              <w:top w:val="nil"/>
              <w:left w:val="nil"/>
              <w:right w:val="nil"/>
            </w:tcBorders>
          </w:tcPr>
          <w:p w14:paraId="2007011C" w14:textId="77777777" w:rsidR="00A51500" w:rsidRPr="006C5223" w:rsidRDefault="00A51500" w:rsidP="00A770BA">
            <w:pPr>
              <w:jc w:val="center"/>
              <w:rPr>
                <w:rFonts w:ascii="Arial" w:hAnsi="Arial"/>
                <w:sz w:val="22"/>
                <w:szCs w:val="22"/>
              </w:rPr>
            </w:pPr>
            <w:r w:rsidRPr="006C5223">
              <w:rPr>
                <w:rFonts w:ascii="Arial" w:hAnsi="Arial"/>
                <w:sz w:val="22"/>
                <w:szCs w:val="22"/>
              </w:rPr>
              <w:t>134</w:t>
            </w:r>
          </w:p>
        </w:tc>
        <w:tc>
          <w:tcPr>
            <w:tcW w:w="1069" w:type="dxa"/>
            <w:tcBorders>
              <w:top w:val="nil"/>
              <w:left w:val="nil"/>
              <w:right w:val="nil"/>
            </w:tcBorders>
          </w:tcPr>
          <w:p w14:paraId="47C2535B" w14:textId="77777777" w:rsidR="00A51500" w:rsidRPr="006C5223" w:rsidRDefault="00A51500" w:rsidP="00A770BA">
            <w:pPr>
              <w:jc w:val="center"/>
              <w:rPr>
                <w:rFonts w:ascii="Arial" w:hAnsi="Arial"/>
                <w:sz w:val="22"/>
                <w:szCs w:val="22"/>
              </w:rPr>
            </w:pPr>
            <w:r w:rsidRPr="006C5223">
              <w:rPr>
                <w:rFonts w:ascii="Arial" w:hAnsi="Arial"/>
                <w:sz w:val="22"/>
                <w:szCs w:val="22"/>
              </w:rPr>
              <w:t>134</w:t>
            </w:r>
          </w:p>
        </w:tc>
        <w:tc>
          <w:tcPr>
            <w:tcW w:w="1070" w:type="dxa"/>
            <w:tcBorders>
              <w:top w:val="nil"/>
              <w:left w:val="nil"/>
              <w:right w:val="nil"/>
            </w:tcBorders>
          </w:tcPr>
          <w:p w14:paraId="0504AF24" w14:textId="77777777" w:rsidR="00A51500" w:rsidRPr="006C5223" w:rsidRDefault="00A51500" w:rsidP="00A770BA">
            <w:pPr>
              <w:jc w:val="center"/>
              <w:rPr>
                <w:rFonts w:ascii="Arial" w:hAnsi="Arial"/>
                <w:sz w:val="22"/>
                <w:szCs w:val="22"/>
              </w:rPr>
            </w:pPr>
            <w:r>
              <w:rPr>
                <w:rFonts w:ascii="Arial" w:hAnsi="Arial"/>
                <w:sz w:val="22"/>
                <w:szCs w:val="22"/>
              </w:rPr>
              <w:t>95</w:t>
            </w:r>
          </w:p>
        </w:tc>
        <w:tc>
          <w:tcPr>
            <w:tcW w:w="1069" w:type="dxa"/>
            <w:tcBorders>
              <w:top w:val="nil"/>
              <w:left w:val="nil"/>
              <w:right w:val="nil"/>
            </w:tcBorders>
          </w:tcPr>
          <w:p w14:paraId="1FBFACD4" w14:textId="77777777" w:rsidR="00A51500" w:rsidRPr="006C5223" w:rsidRDefault="00A51500" w:rsidP="00A770BA">
            <w:pPr>
              <w:jc w:val="center"/>
              <w:rPr>
                <w:rFonts w:ascii="Arial" w:hAnsi="Arial"/>
                <w:sz w:val="22"/>
                <w:szCs w:val="22"/>
              </w:rPr>
            </w:pPr>
            <w:r>
              <w:rPr>
                <w:rFonts w:ascii="Arial" w:hAnsi="Arial"/>
                <w:sz w:val="22"/>
                <w:szCs w:val="22"/>
              </w:rPr>
              <w:t>95</w:t>
            </w:r>
          </w:p>
        </w:tc>
        <w:tc>
          <w:tcPr>
            <w:tcW w:w="1070" w:type="dxa"/>
            <w:tcBorders>
              <w:top w:val="nil"/>
              <w:left w:val="nil"/>
              <w:right w:val="nil"/>
            </w:tcBorders>
          </w:tcPr>
          <w:p w14:paraId="17561610" w14:textId="77777777" w:rsidR="00A51500" w:rsidRPr="006C5223" w:rsidRDefault="00A51500" w:rsidP="00A770BA">
            <w:pPr>
              <w:jc w:val="center"/>
              <w:rPr>
                <w:rFonts w:ascii="Arial" w:hAnsi="Arial"/>
                <w:sz w:val="22"/>
                <w:szCs w:val="22"/>
              </w:rPr>
            </w:pPr>
            <w:r>
              <w:rPr>
                <w:rFonts w:ascii="Arial" w:hAnsi="Arial"/>
                <w:sz w:val="22"/>
                <w:szCs w:val="22"/>
              </w:rPr>
              <w:t>95</w:t>
            </w:r>
          </w:p>
        </w:tc>
        <w:tc>
          <w:tcPr>
            <w:tcW w:w="1070" w:type="dxa"/>
            <w:tcBorders>
              <w:top w:val="nil"/>
              <w:left w:val="nil"/>
            </w:tcBorders>
          </w:tcPr>
          <w:p w14:paraId="5C991D82" w14:textId="77777777" w:rsidR="00A51500" w:rsidRPr="006C5223" w:rsidRDefault="00A51500" w:rsidP="00A770BA">
            <w:pPr>
              <w:jc w:val="center"/>
              <w:rPr>
                <w:rFonts w:ascii="Arial" w:hAnsi="Arial"/>
                <w:sz w:val="22"/>
                <w:szCs w:val="22"/>
              </w:rPr>
            </w:pPr>
            <w:r>
              <w:rPr>
                <w:rFonts w:ascii="Arial" w:hAnsi="Arial"/>
                <w:sz w:val="22"/>
                <w:szCs w:val="22"/>
              </w:rPr>
              <w:t>95</w:t>
            </w:r>
          </w:p>
        </w:tc>
      </w:tr>
      <w:tr w:rsidR="00A51500" w:rsidRPr="006C5223" w14:paraId="7B1880DF" w14:textId="77777777" w:rsidTr="00A770BA">
        <w:trPr>
          <w:trHeight w:val="687"/>
        </w:trPr>
        <w:tc>
          <w:tcPr>
            <w:tcW w:w="13149" w:type="dxa"/>
            <w:gridSpan w:val="12"/>
          </w:tcPr>
          <w:p w14:paraId="6D0D7C48" w14:textId="11B2669F" w:rsidR="00A51500" w:rsidRDefault="00A51500" w:rsidP="00A770BA">
            <w:pPr>
              <w:rPr>
                <w:rFonts w:ascii="Arial" w:hAnsi="Arial"/>
                <w:sz w:val="22"/>
                <w:szCs w:val="22"/>
              </w:rPr>
            </w:pPr>
            <w:r w:rsidRPr="006C5223">
              <w:rPr>
                <w:rFonts w:ascii="Arial" w:hAnsi="Arial"/>
                <w:i/>
                <w:sz w:val="22"/>
                <w:szCs w:val="22"/>
              </w:rPr>
              <w:t xml:space="preserve">Notes: </w:t>
            </w:r>
            <w:r>
              <w:rPr>
                <w:rFonts w:ascii="Arial" w:hAnsi="Arial"/>
                <w:sz w:val="22"/>
                <w:szCs w:val="22"/>
              </w:rPr>
              <w:t>Standard errors in parentheses. *</w:t>
            </w:r>
            <w:r>
              <w:rPr>
                <w:rFonts w:ascii="Arial" w:hAnsi="Arial"/>
                <w:i/>
                <w:sz w:val="22"/>
                <w:szCs w:val="22"/>
              </w:rPr>
              <w:t>p</w:t>
            </w:r>
            <w:r>
              <w:rPr>
                <w:rFonts w:ascii="Arial" w:hAnsi="Arial"/>
                <w:sz w:val="22"/>
                <w:szCs w:val="22"/>
              </w:rPr>
              <w:t>=.10, **</w:t>
            </w:r>
            <w:r>
              <w:rPr>
                <w:rFonts w:ascii="Arial" w:hAnsi="Arial"/>
                <w:i/>
                <w:sz w:val="22"/>
                <w:szCs w:val="22"/>
              </w:rPr>
              <w:t>p</w:t>
            </w:r>
            <w:r>
              <w:rPr>
                <w:rFonts w:ascii="Arial" w:hAnsi="Arial"/>
                <w:sz w:val="22"/>
                <w:szCs w:val="22"/>
              </w:rPr>
              <w:t>=.05, ***</w:t>
            </w:r>
            <w:r>
              <w:rPr>
                <w:rFonts w:ascii="Arial" w:hAnsi="Arial"/>
                <w:i/>
                <w:sz w:val="22"/>
                <w:szCs w:val="22"/>
              </w:rPr>
              <w:t>p</w:t>
            </w:r>
            <w:r>
              <w:rPr>
                <w:rFonts w:ascii="Arial" w:hAnsi="Arial"/>
                <w:sz w:val="22"/>
                <w:szCs w:val="22"/>
              </w:rPr>
              <w:t>=.01.</w:t>
            </w:r>
          </w:p>
          <w:p w14:paraId="0417A25B" w14:textId="77777777" w:rsidR="00A51500" w:rsidRPr="00D319D8" w:rsidRDefault="00A51500" w:rsidP="00A770BA">
            <w:pPr>
              <w:rPr>
                <w:rFonts w:ascii="Arial" w:hAnsi="Arial"/>
                <w:sz w:val="10"/>
                <w:szCs w:val="10"/>
              </w:rPr>
            </w:pPr>
          </w:p>
          <w:p w14:paraId="2343CCE7" w14:textId="3965CE91" w:rsidR="00A51500" w:rsidRPr="006C5223" w:rsidRDefault="00A51500" w:rsidP="00A770BA">
            <w:pPr>
              <w:rPr>
                <w:rFonts w:ascii="Arial" w:hAnsi="Arial"/>
                <w:sz w:val="22"/>
                <w:szCs w:val="22"/>
              </w:rPr>
            </w:pPr>
            <w:r w:rsidRPr="006C5223">
              <w:rPr>
                <w:rFonts w:ascii="Arial" w:hAnsi="Arial"/>
                <w:sz w:val="22"/>
                <w:szCs w:val="22"/>
              </w:rPr>
              <w:t>“Rural” used as omitted category; all subjects born outside of Hoima District excluded from analysis; people born in other towns located near to the oil included in “Kabaale” category</w:t>
            </w:r>
            <w:r>
              <w:rPr>
                <w:rFonts w:ascii="Arial" w:hAnsi="Arial"/>
                <w:sz w:val="22"/>
                <w:szCs w:val="22"/>
              </w:rPr>
              <w:t xml:space="preserve">. </w:t>
            </w:r>
          </w:p>
        </w:tc>
      </w:tr>
    </w:tbl>
    <w:p w14:paraId="00BF50D3" w14:textId="77777777" w:rsidR="005036A6" w:rsidRDefault="005036A6" w:rsidP="0074736E">
      <w:pPr>
        <w:spacing w:line="480" w:lineRule="auto"/>
        <w:jc w:val="both"/>
        <w:sectPr w:rsidR="005036A6" w:rsidSect="005036A6">
          <w:headerReference w:type="default" r:id="rId25"/>
          <w:pgSz w:w="15842" w:h="12242" w:orient="landscape"/>
          <w:pgMar w:top="1797" w:right="1440" w:bottom="1797" w:left="1440" w:header="709" w:footer="709" w:gutter="0"/>
          <w:cols w:space="708"/>
          <w:docGrid w:linePitch="360"/>
        </w:sectPr>
      </w:pPr>
    </w:p>
    <w:p w14:paraId="30359199" w14:textId="5FD23DBA" w:rsidR="00CE08D0" w:rsidRPr="00242652" w:rsidRDefault="00CC13C4" w:rsidP="00CE08D0">
      <w:pPr>
        <w:jc w:val="both"/>
        <w:rPr>
          <w:i/>
        </w:rPr>
      </w:pPr>
      <w:r>
        <w:rPr>
          <w:i/>
        </w:rPr>
        <w:lastRenderedPageBreak/>
        <w:t>Summary of Findings: “w</w:t>
      </w:r>
      <w:r w:rsidR="00CE08D0">
        <w:rPr>
          <w:i/>
        </w:rPr>
        <w:t>ithin Hoima District” Regression (Table 7)</w:t>
      </w:r>
    </w:p>
    <w:p w14:paraId="121F7121" w14:textId="77777777" w:rsidR="00CE08D0" w:rsidRDefault="00CE08D0" w:rsidP="00CE08D0">
      <w:pPr>
        <w:jc w:val="both"/>
      </w:pPr>
    </w:p>
    <w:p w14:paraId="085504CF" w14:textId="5A7B48E7" w:rsidR="00CE08D0" w:rsidRDefault="00CE08D0" w:rsidP="00CE08D0">
      <w:pPr>
        <w:pStyle w:val="ListParagraph"/>
        <w:numPr>
          <w:ilvl w:val="0"/>
          <w:numId w:val="24"/>
        </w:numPr>
        <w:jc w:val="both"/>
      </w:pPr>
      <w:r>
        <w:t xml:space="preserve">In an analysis that included only subjects born in Hoima District, being born in Kabaale, the village near the oil, was associated with </w:t>
      </w:r>
      <w:r w:rsidR="003E1B6C">
        <w:t xml:space="preserve">an </w:t>
      </w:r>
      <w:r>
        <w:t>increase in willingness to intermarry, as compared to respondents born in other rural areas in Hoima. Being born in Hoima Town did not have statistically significant effects on any variables.</w:t>
      </w:r>
    </w:p>
    <w:p w14:paraId="23160881" w14:textId="77777777" w:rsidR="00CE08D0" w:rsidRPr="00CE08D0" w:rsidRDefault="00CE08D0" w:rsidP="00CE08D0">
      <w:pPr>
        <w:spacing w:line="480" w:lineRule="auto"/>
        <w:jc w:val="both"/>
      </w:pPr>
    </w:p>
    <w:p w14:paraId="391B8493" w14:textId="0CDE32A5" w:rsidR="007F74E5" w:rsidRPr="007F74E5" w:rsidRDefault="007F74E5" w:rsidP="007F74E5">
      <w:pPr>
        <w:spacing w:line="480" w:lineRule="auto"/>
        <w:jc w:val="both"/>
        <w:rPr>
          <w:i/>
        </w:rPr>
      </w:pPr>
      <w:r>
        <w:rPr>
          <w:i/>
        </w:rPr>
        <w:t>Analyzing Birthplace Regression Results</w:t>
      </w:r>
    </w:p>
    <w:p w14:paraId="18D7E1A0" w14:textId="65DD5C75" w:rsidR="000B1B9A" w:rsidRDefault="00AA2564" w:rsidP="000B1B9A">
      <w:pPr>
        <w:spacing w:line="480" w:lineRule="auto"/>
        <w:ind w:firstLine="720"/>
        <w:jc w:val="both"/>
      </w:pPr>
      <w:r>
        <w:t xml:space="preserve">As Tables 6 and 7 show, most of the effects associated with birthplace in earlier </w:t>
      </w:r>
      <w:r w:rsidR="00365864">
        <w:t>regressions come from regional v</w:t>
      </w:r>
      <w:r>
        <w:t>ariation rather than variation within Hoima District.</w:t>
      </w:r>
      <w:r w:rsidR="000B1B9A">
        <w:t xml:space="preserve"> </w:t>
      </w:r>
      <w:r>
        <w:t xml:space="preserve"> </w:t>
      </w:r>
      <w:r w:rsidR="00365864">
        <w:t>In the regional birthplace analysis</w:t>
      </w:r>
      <w:r w:rsidR="00B754CA">
        <w:t xml:space="preserve"> (Table 6)</w:t>
      </w:r>
      <w:r w:rsidR="00365864">
        <w:t>, b</w:t>
      </w:r>
      <w:r w:rsidR="00B754CA">
        <w:t>eing born in Hoima D</w:t>
      </w:r>
      <w:r w:rsidR="00365864">
        <w:t xml:space="preserve">istrict accounted for most of the </w:t>
      </w:r>
      <w:r w:rsidR="00580AB9">
        <w:t xml:space="preserve">effects of birthplace on social views, elite </w:t>
      </w:r>
      <w:r w:rsidR="008B7631">
        <w:t>contact</w:t>
      </w:r>
      <w:r w:rsidR="00580AB9">
        <w:t xml:space="preserve">, and expectations. </w:t>
      </w:r>
      <w:r w:rsidR="0038464C">
        <w:t>As compared to those born outside of Bunyoro, people born in Hoima District were more likely to be unwilling to intermarry (a 26 percentage point increase, at 99% confidence), have consulted government representatives (a 15 percentage point increase, at 90% confidence), expect problems from oil production (a 23 pecentage point increase, at 99% confidence), and think that there should be a revenue sharing agreement (a 29 percentage point increase, at 99.9% confidence).</w:t>
      </w:r>
      <w:r w:rsidR="00E65C7B">
        <w:t xml:space="preserve"> </w:t>
      </w:r>
    </w:p>
    <w:p w14:paraId="69AFF220" w14:textId="63B98E30" w:rsidR="00EB2B83" w:rsidRDefault="00EB2B83" w:rsidP="00EB2B83">
      <w:pPr>
        <w:spacing w:line="480" w:lineRule="auto"/>
        <w:ind w:firstLine="720"/>
        <w:jc w:val="both"/>
      </w:pPr>
      <w:r>
        <w:t xml:space="preserve">The effect of being born in Hoima on willingness to intermarry is likely due </w:t>
      </w:r>
      <w:r w:rsidR="000E14C7">
        <w:t xml:space="preserve">in part to </w:t>
      </w:r>
      <w:r>
        <w:t>the fact that Hoima District is somewhat more isolated that other B</w:t>
      </w:r>
      <w:r w:rsidR="006B53D2">
        <w:t>a</w:t>
      </w:r>
      <w:r w:rsidR="00B1022F">
        <w:t>nyoro districts</w:t>
      </w:r>
      <w:r>
        <w:t xml:space="preserve"> </w:t>
      </w:r>
      <w:r w:rsidR="00550B8F">
        <w:t>with</w:t>
      </w:r>
      <w:r w:rsidR="000E14C7">
        <w:t xml:space="preserve"> greater tourism industries</w:t>
      </w:r>
      <w:r w:rsidR="007D2BDA">
        <w:t>.</w:t>
      </w:r>
      <w:r w:rsidR="000E14C7">
        <w:t xml:space="preserve"> </w:t>
      </w:r>
      <w:r>
        <w:t xml:space="preserve">Masindi, for example, </w:t>
      </w:r>
      <w:r w:rsidR="00A974E4">
        <w:t xml:space="preserve">is home to Murchison Falls, one of Uganda’s most popular tourist </w:t>
      </w:r>
      <w:r w:rsidR="000466BF">
        <w:t>destinations.</w:t>
      </w:r>
      <w:r w:rsidR="007D2BDA">
        <w:t xml:space="preserve"> Hoima is also the seat of the Omukama, which may strengthen tribal networks in the district. </w:t>
      </w:r>
      <w:r w:rsidR="00550B8F">
        <w:t xml:space="preserve">The effect of being born in </w:t>
      </w:r>
      <w:r w:rsidR="004614F7">
        <w:t>Hoima on contact with government representatives is probably driven b</w:t>
      </w:r>
      <w:r w:rsidR="00B25B3C">
        <w:t>y</w:t>
      </w:r>
      <w:r w:rsidR="004614F7">
        <w:t xml:space="preserve"> </w:t>
      </w:r>
      <w:r w:rsidR="00B25B3C">
        <w:t xml:space="preserve">the fact that immigrants to Hoima District </w:t>
      </w:r>
      <w:r w:rsidR="009A44FA">
        <w:t>are less likely to have formed strong relationships with local leaders</w:t>
      </w:r>
      <w:r w:rsidR="00EE03DC">
        <w:t xml:space="preserve">. </w:t>
      </w:r>
      <w:r w:rsidR="001F60E7">
        <w:t xml:space="preserve">Hoima District has seen an influx of internal migrants since oil was discovered. Recent </w:t>
      </w:r>
      <w:r w:rsidR="001F60E7">
        <w:lastRenderedPageBreak/>
        <w:t>immigrants, who</w:t>
      </w:r>
      <w:r w:rsidR="00E35636">
        <w:t xml:space="preserve"> moved in the hopes of </w:t>
      </w:r>
      <w:r w:rsidR="00FC015C">
        <w:t xml:space="preserve">working at oil rigs or selling </w:t>
      </w:r>
      <w:r w:rsidR="00BD2AC1">
        <w:t>goods to laborers,</w:t>
      </w:r>
      <w:r w:rsidR="00666D9B">
        <w:t xml:space="preserve"> </w:t>
      </w:r>
      <w:r w:rsidR="006C6E21">
        <w:t xml:space="preserve">presumably do not expect problems to occur because of oil production, and may account for the </w:t>
      </w:r>
      <w:r w:rsidR="007A0089">
        <w:t>fact that people born in Hoima are more likely to anticipate problems.</w:t>
      </w:r>
    </w:p>
    <w:p w14:paraId="37035147" w14:textId="77777777" w:rsidR="002E711D" w:rsidRDefault="00E65C7B" w:rsidP="00E24194">
      <w:pPr>
        <w:spacing w:line="480" w:lineRule="auto"/>
        <w:ind w:firstLine="720"/>
        <w:jc w:val="both"/>
      </w:pPr>
      <w:r>
        <w:t xml:space="preserve">Variation in </w:t>
      </w:r>
      <w:r w:rsidR="005817C7">
        <w:t>preference for or against</w:t>
      </w:r>
      <w:r>
        <w:t xml:space="preserve"> a revenue sharing agreement appears to be driven by whether or not a person was born in Bunyoro: being born in Hoima and being born elsewhere in Bunyoro increased the likelihood that a respondent thought there should be such an agreement (increases of 29 and 30 percentage points, respectively, at 99.9% and 96% confidence). </w:t>
      </w:r>
      <w:r w:rsidR="00E24194">
        <w:t>When I performed the regressions shown in Table 6 using subjects born in Bunyoro but outside of Hoima District as the reference categ</w:t>
      </w:r>
      <w:r w:rsidR="00E866B3">
        <w:t xml:space="preserve">ory instead of subjects born outside Bunyoro, </w:t>
      </w:r>
      <w:r w:rsidR="00E24194">
        <w:t xml:space="preserve">I found that </w:t>
      </w:r>
      <w:r w:rsidR="00E866B3">
        <w:t xml:space="preserve">being born in Hoima District had no effect on </w:t>
      </w:r>
      <w:r w:rsidR="00353321">
        <w:t xml:space="preserve">political preference: </w:t>
      </w:r>
      <w:r w:rsidR="00265A9B">
        <w:t>the relevant factor for political views is whether or not a person w</w:t>
      </w:r>
      <w:r w:rsidR="000B1B9A">
        <w:t xml:space="preserve">as born in Bunyoro sub-region. To illustrate this, Figure 5 shows rates of support for a revenue sharing agreement amongst respondents born outside of Bunyoro, in Hoima District, and elsewhere in Bunyoro. </w:t>
      </w:r>
      <w:r w:rsidR="002D3755">
        <w:t xml:space="preserve">While support was slightly higher amongst people </w:t>
      </w:r>
      <w:r w:rsidR="002E711D">
        <w:t xml:space="preserve">born in Hoima District than elsewhere in Bunyoro, the difference was small; the greatest gap was between those born outside and within Bunyoro.  </w:t>
      </w:r>
    </w:p>
    <w:p w14:paraId="5D2C2A5D" w14:textId="02621D17" w:rsidR="002E711D" w:rsidRDefault="002E711D" w:rsidP="002E711D">
      <w:pPr>
        <w:spacing w:line="480" w:lineRule="auto"/>
        <w:ind w:firstLine="720"/>
        <w:jc w:val="both"/>
      </w:pPr>
      <w:r>
        <w:t xml:space="preserve">This further supports my study’s suggestion that social views and political preferences are separable. People born in Hoima had more parochial social views than those born in other parts of Bunyoro; however, the political preferences of people born in Hoima and those born elsewhere in Bunyoro were similar. The idea that social views do not directly drive political preferences is further evinced by the fact that being born in Hoima was associated with decreased willingness to intermarry but had no effect on whether or not respondents thought that revenues should benefit only co-ethnics. </w:t>
      </w:r>
    </w:p>
    <w:p w14:paraId="5E976037" w14:textId="019206D0" w:rsidR="00E9385F" w:rsidRDefault="00E9385F" w:rsidP="00E24194">
      <w:pPr>
        <w:spacing w:line="480" w:lineRule="auto"/>
        <w:ind w:firstLine="720"/>
        <w:jc w:val="both"/>
      </w:pPr>
    </w:p>
    <w:p w14:paraId="35001D8B" w14:textId="77777777" w:rsidR="000B1B9A" w:rsidRDefault="000B1B9A" w:rsidP="000B1B9A">
      <w:pPr>
        <w:keepNext/>
        <w:spacing w:line="480" w:lineRule="auto"/>
        <w:jc w:val="center"/>
      </w:pPr>
      <w:r>
        <w:rPr>
          <w:noProof/>
        </w:rPr>
        <w:drawing>
          <wp:inline distT="0" distB="0" distL="0" distR="0" wp14:anchorId="2311B830" wp14:editId="1F5006E0">
            <wp:extent cx="3892924" cy="3886125"/>
            <wp:effectExtent l="0" t="0" r="19050" b="260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556A761" w14:textId="5B94FE9B" w:rsidR="000B1B9A" w:rsidRPr="000B1B9A" w:rsidRDefault="000B1B9A" w:rsidP="000B1B9A">
      <w:pPr>
        <w:pStyle w:val="Caption"/>
        <w:jc w:val="center"/>
        <w:rPr>
          <w:b w:val="0"/>
          <w:i/>
          <w:color w:val="auto"/>
        </w:rPr>
      </w:pPr>
      <w:r w:rsidRPr="000B1B9A">
        <w:rPr>
          <w:b w:val="0"/>
          <w:i/>
          <w:color w:val="auto"/>
        </w:rPr>
        <w:t xml:space="preserve">Figure </w:t>
      </w:r>
      <w:r w:rsidRPr="000B1B9A">
        <w:rPr>
          <w:b w:val="0"/>
          <w:i/>
          <w:color w:val="auto"/>
        </w:rPr>
        <w:fldChar w:fldCharType="begin"/>
      </w:r>
      <w:r w:rsidRPr="000B1B9A">
        <w:rPr>
          <w:b w:val="0"/>
          <w:i/>
          <w:color w:val="auto"/>
        </w:rPr>
        <w:instrText xml:space="preserve"> SEQ Figure \* ARABIC </w:instrText>
      </w:r>
      <w:r w:rsidRPr="000B1B9A">
        <w:rPr>
          <w:b w:val="0"/>
          <w:i/>
          <w:color w:val="auto"/>
        </w:rPr>
        <w:fldChar w:fldCharType="separate"/>
      </w:r>
      <w:r w:rsidR="00D53F07">
        <w:rPr>
          <w:b w:val="0"/>
          <w:i/>
          <w:noProof/>
          <w:color w:val="auto"/>
        </w:rPr>
        <w:t>5</w:t>
      </w:r>
      <w:r w:rsidRPr="000B1B9A">
        <w:rPr>
          <w:b w:val="0"/>
          <w:i/>
          <w:color w:val="auto"/>
        </w:rPr>
        <w:fldChar w:fldCharType="end"/>
      </w:r>
      <w:r w:rsidRPr="000B1B9A">
        <w:rPr>
          <w:b w:val="0"/>
          <w:i/>
          <w:color w:val="auto"/>
        </w:rPr>
        <w:t>: Percentage of People Who Support a Revenue Sharing Agreement, All Respondents</w:t>
      </w:r>
    </w:p>
    <w:p w14:paraId="4EF28865" w14:textId="77777777" w:rsidR="0002454D" w:rsidRDefault="0002454D" w:rsidP="0002454D">
      <w:pPr>
        <w:ind w:firstLine="720"/>
        <w:jc w:val="both"/>
      </w:pPr>
    </w:p>
    <w:p w14:paraId="0E98BF80" w14:textId="0806B0D6" w:rsidR="0023026F" w:rsidRDefault="00072D22" w:rsidP="0023026F">
      <w:pPr>
        <w:spacing w:line="480" w:lineRule="auto"/>
        <w:ind w:firstLine="720"/>
        <w:jc w:val="both"/>
      </w:pPr>
      <w:r>
        <w:t xml:space="preserve">An analysis of </w:t>
      </w:r>
      <w:r w:rsidR="00631286">
        <w:t>respondents born in</w:t>
      </w:r>
      <w:r>
        <w:t xml:space="preserve"> Hoima District itself </w:t>
      </w:r>
      <w:r w:rsidR="0048512B">
        <w:t xml:space="preserve">showed </w:t>
      </w:r>
      <w:r w:rsidR="00631286">
        <w:t xml:space="preserve">that variation in birthplace within the district had </w:t>
      </w:r>
      <w:r w:rsidR="0048512B">
        <w:t>no statistically significant effects on political p</w:t>
      </w:r>
      <w:r w:rsidR="00631286">
        <w:t>references. Figure 6 shows that rates of support for a revenue sharing agreement were similar amongst groups of respondents born in Hoima District.</w:t>
      </w:r>
    </w:p>
    <w:p w14:paraId="6E3D87A6" w14:textId="4995BD90" w:rsidR="0002454D" w:rsidRDefault="0002454D" w:rsidP="0023026F">
      <w:pPr>
        <w:spacing w:line="480" w:lineRule="auto"/>
        <w:ind w:firstLine="720"/>
        <w:jc w:val="both"/>
      </w:pPr>
      <w:r>
        <w:t xml:space="preserve">There was one statistically significant finding from the analysis shown in Table 7. Those born in Kabaale were more willing to intermarry than those born in other rural villages (a 42 percentage point change, at 97% confidence). This finding is not in tension with the finding that residence in Hoima District decreased willingness to intermarry: that effect is presumably driven by people born in other villages, the reference category for </w:t>
      </w:r>
    </w:p>
    <w:p w14:paraId="427D0CAB" w14:textId="77777777" w:rsidR="00D53F07" w:rsidRDefault="0023026F" w:rsidP="00D53F07">
      <w:pPr>
        <w:keepNext/>
        <w:spacing w:line="480" w:lineRule="auto"/>
        <w:jc w:val="center"/>
      </w:pPr>
      <w:r>
        <w:rPr>
          <w:noProof/>
        </w:rPr>
        <w:lastRenderedPageBreak/>
        <w:drawing>
          <wp:inline distT="0" distB="0" distL="0" distR="0" wp14:anchorId="65AA3084" wp14:editId="28DB8A37">
            <wp:extent cx="4013835" cy="3805518"/>
            <wp:effectExtent l="0" t="0" r="24765" b="304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E08132D" w14:textId="64A2EB93" w:rsidR="008C2B24" w:rsidRPr="00D53F07" w:rsidRDefault="00D53F07" w:rsidP="00D53F07">
      <w:pPr>
        <w:pStyle w:val="Caption"/>
        <w:jc w:val="center"/>
        <w:rPr>
          <w:b w:val="0"/>
          <w:i/>
          <w:color w:val="auto"/>
        </w:rPr>
      </w:pPr>
      <w:r w:rsidRPr="00D53F07">
        <w:rPr>
          <w:b w:val="0"/>
          <w:i/>
          <w:color w:val="auto"/>
        </w:rPr>
        <w:t xml:space="preserve">Figure </w:t>
      </w:r>
      <w:r w:rsidRPr="00D53F07">
        <w:rPr>
          <w:b w:val="0"/>
          <w:i/>
          <w:color w:val="auto"/>
        </w:rPr>
        <w:fldChar w:fldCharType="begin"/>
      </w:r>
      <w:r w:rsidRPr="00D53F07">
        <w:rPr>
          <w:b w:val="0"/>
          <w:i/>
          <w:color w:val="auto"/>
        </w:rPr>
        <w:instrText xml:space="preserve"> SEQ Figure \* ARABIC </w:instrText>
      </w:r>
      <w:r w:rsidRPr="00D53F07">
        <w:rPr>
          <w:b w:val="0"/>
          <w:i/>
          <w:color w:val="auto"/>
        </w:rPr>
        <w:fldChar w:fldCharType="separate"/>
      </w:r>
      <w:r w:rsidRPr="00D53F07">
        <w:rPr>
          <w:b w:val="0"/>
          <w:i/>
          <w:noProof/>
          <w:color w:val="auto"/>
        </w:rPr>
        <w:t>6</w:t>
      </w:r>
      <w:r w:rsidRPr="00D53F07">
        <w:rPr>
          <w:b w:val="0"/>
          <w:i/>
          <w:color w:val="auto"/>
        </w:rPr>
        <w:fldChar w:fldCharType="end"/>
      </w:r>
      <w:r w:rsidRPr="00D53F07">
        <w:rPr>
          <w:b w:val="0"/>
          <w:i/>
          <w:color w:val="auto"/>
        </w:rPr>
        <w:t>: Percentage of People Who Support a Revenue Sharing Agreement, Respondents Born in Hoima District</w:t>
      </w:r>
    </w:p>
    <w:p w14:paraId="4CC27C23" w14:textId="77777777" w:rsidR="0002454D" w:rsidRDefault="0002454D" w:rsidP="0002454D">
      <w:pPr>
        <w:jc w:val="both"/>
      </w:pPr>
    </w:p>
    <w:p w14:paraId="471F9F35" w14:textId="22067EDC" w:rsidR="00C80C83" w:rsidRDefault="001C55F0" w:rsidP="0002454D">
      <w:pPr>
        <w:spacing w:line="480" w:lineRule="auto"/>
        <w:jc w:val="both"/>
      </w:pPr>
      <w:proofErr w:type="gramStart"/>
      <w:r>
        <w:t>the</w:t>
      </w:r>
      <w:proofErr w:type="gramEnd"/>
      <w:r>
        <w:t xml:space="preserve"> regressions in Table 7.</w:t>
      </w:r>
      <w:r w:rsidR="008C2B24">
        <w:t xml:space="preserve"> </w:t>
      </w:r>
      <w:r w:rsidR="00BB1349">
        <w:t xml:space="preserve">This </w:t>
      </w:r>
      <w:r w:rsidR="00A656A9">
        <w:t>difference is likely due to the fact that Kabaale is clos</w:t>
      </w:r>
      <w:r w:rsidR="00A103AC">
        <w:t>e</w:t>
      </w:r>
      <w:r w:rsidR="00C40476">
        <w:t>r</w:t>
      </w:r>
      <w:r w:rsidR="007A0E13">
        <w:t xml:space="preserve"> to Lake Albert </w:t>
      </w:r>
      <w:r w:rsidR="00C40476">
        <w:t xml:space="preserve">than </w:t>
      </w:r>
      <w:proofErr w:type="gramStart"/>
      <w:r w:rsidR="00C40476">
        <w:t>villages</w:t>
      </w:r>
      <w:proofErr w:type="gramEnd"/>
      <w:r w:rsidR="00C40476">
        <w:t xml:space="preserve"> further inland, </w:t>
      </w:r>
      <w:r w:rsidR="007A0E13">
        <w:t xml:space="preserve">and </w:t>
      </w:r>
      <w:r w:rsidR="00A656A9">
        <w:t xml:space="preserve">Kabaale residents </w:t>
      </w:r>
      <w:r w:rsidR="00A103AC">
        <w:t xml:space="preserve">frequently </w:t>
      </w:r>
      <w:r w:rsidR="00A656A9">
        <w:t>encounter Congolese fishermen</w:t>
      </w:r>
      <w:r w:rsidR="00C80C83">
        <w:t>.</w:t>
      </w:r>
      <w:r w:rsidR="00C40476">
        <w:t xml:space="preserve"> People born in Kabaale, who have grown up around people from </w:t>
      </w:r>
      <w:r w:rsidR="00C63EFA">
        <w:t xml:space="preserve">outside Bunyoro, </w:t>
      </w:r>
      <w:r w:rsidR="00F145B0">
        <w:t>may be more socially tolerant than people born in areas with fewer foreigners.</w:t>
      </w:r>
      <w:r w:rsidR="00300ECA">
        <w:t xml:space="preserve"> The same may be true of people born in Katanga, which has an economic migrant population</w:t>
      </w:r>
      <w:r w:rsidR="00B71464">
        <w:t xml:space="preserve"> because of its tea plantation—t</w:t>
      </w:r>
      <w:r w:rsidR="004248BE">
        <w:t>he rural birthplace reference category referred not only to people born in Katanaga but to all people born in villages in Hoima District other than Kabaale.</w:t>
      </w:r>
      <w:r w:rsidR="00300ECA">
        <w:t xml:space="preserve"> </w:t>
      </w:r>
    </w:p>
    <w:p w14:paraId="2732A331" w14:textId="77777777" w:rsidR="007356CB" w:rsidRDefault="007356CB" w:rsidP="007F74E5">
      <w:pPr>
        <w:jc w:val="both"/>
      </w:pPr>
    </w:p>
    <w:p w14:paraId="1332F142" w14:textId="77777777" w:rsidR="007356CB" w:rsidRDefault="007356CB" w:rsidP="007356CB">
      <w:pPr>
        <w:spacing w:line="480" w:lineRule="auto"/>
        <w:jc w:val="both"/>
        <w:rPr>
          <w:i/>
        </w:rPr>
      </w:pPr>
    </w:p>
    <w:p w14:paraId="245E2906" w14:textId="77777777" w:rsidR="007356CB" w:rsidRDefault="007356CB" w:rsidP="007356CB">
      <w:pPr>
        <w:spacing w:line="480" w:lineRule="auto"/>
        <w:jc w:val="both"/>
        <w:rPr>
          <w:i/>
        </w:rPr>
      </w:pPr>
    </w:p>
    <w:p w14:paraId="3300399C" w14:textId="77777777" w:rsidR="007356CB" w:rsidRDefault="007F74E5" w:rsidP="007356CB">
      <w:pPr>
        <w:spacing w:line="480" w:lineRule="auto"/>
        <w:jc w:val="both"/>
      </w:pPr>
      <w:r>
        <w:rPr>
          <w:i/>
        </w:rPr>
        <w:lastRenderedPageBreak/>
        <w:t xml:space="preserve">Explaining </w:t>
      </w:r>
      <w:r w:rsidR="00136FE8">
        <w:rPr>
          <w:i/>
        </w:rPr>
        <w:t>the Effect of Birthplace on Political Preferences</w:t>
      </w:r>
    </w:p>
    <w:p w14:paraId="54DD94EF" w14:textId="714A804C" w:rsidR="00F070CE" w:rsidRDefault="00D93CD9" w:rsidP="007356CB">
      <w:pPr>
        <w:spacing w:line="480" w:lineRule="auto"/>
        <w:ind w:firstLine="720"/>
        <w:jc w:val="both"/>
      </w:pPr>
      <w:r>
        <w:t xml:space="preserve">The </w:t>
      </w:r>
      <w:r w:rsidR="005C0F36">
        <w:t xml:space="preserve">data </w:t>
      </w:r>
      <w:r w:rsidR="00D93F57">
        <w:t xml:space="preserve">from my study </w:t>
      </w:r>
      <w:r w:rsidR="005C0F36">
        <w:t xml:space="preserve">do not provide enough evidence to determine conclusively </w:t>
      </w:r>
      <w:r w:rsidR="005C0F36" w:rsidRPr="009C6477">
        <w:rPr>
          <w:i/>
        </w:rPr>
        <w:t xml:space="preserve">why </w:t>
      </w:r>
      <w:r w:rsidR="005F7DAA">
        <w:t xml:space="preserve">regional </w:t>
      </w:r>
      <w:r w:rsidR="00201673">
        <w:t xml:space="preserve">differences in </w:t>
      </w:r>
      <w:r w:rsidR="005F7DAA">
        <w:t>birthplace matter</w:t>
      </w:r>
      <w:r w:rsidR="005C0F36">
        <w:t xml:space="preserve"> to political preference and other vie</w:t>
      </w:r>
      <w:r w:rsidR="007B3E19">
        <w:t>ws and perceptions.</w:t>
      </w:r>
      <w:r w:rsidR="00286717">
        <w:t xml:space="preserve"> </w:t>
      </w:r>
      <w:r w:rsidR="007B3E19">
        <w:t xml:space="preserve">I offer two </w:t>
      </w:r>
      <w:r w:rsidR="00D97F5C">
        <w:t>potential explanation</w:t>
      </w:r>
      <w:r w:rsidR="007B3E19">
        <w:t>s</w:t>
      </w:r>
      <w:r w:rsidR="00D97F5C">
        <w:t xml:space="preserve">, which </w:t>
      </w:r>
      <w:r w:rsidR="00EB6981">
        <w:t xml:space="preserve">would </w:t>
      </w:r>
      <w:r w:rsidR="00D97F5C">
        <w:t xml:space="preserve">require further research to substantiate. </w:t>
      </w:r>
      <w:r w:rsidR="007A448D">
        <w:t xml:space="preserve">The first </w:t>
      </w:r>
      <w:r w:rsidR="007A12D5">
        <w:t xml:space="preserve">is simply that </w:t>
      </w:r>
      <w:r w:rsidR="001726CE">
        <w:t>people born outside of Bunyoro</w:t>
      </w:r>
      <w:r w:rsidR="00363A31">
        <w:t xml:space="preserve"> </w:t>
      </w:r>
      <w:r w:rsidR="005A05DB">
        <w:t xml:space="preserve">are likely to have more ties outside of Bunyoro. </w:t>
      </w:r>
      <w:r w:rsidR="00514EA0">
        <w:t xml:space="preserve">They may have </w:t>
      </w:r>
      <w:r w:rsidR="001726CE">
        <w:t>family</w:t>
      </w:r>
      <w:r w:rsidR="008C2205">
        <w:t xml:space="preserve"> and friends</w:t>
      </w:r>
      <w:r w:rsidR="001726CE">
        <w:t xml:space="preserve"> </w:t>
      </w:r>
      <w:r w:rsidR="00514EA0">
        <w:t xml:space="preserve">who live </w:t>
      </w:r>
      <w:r w:rsidR="001726CE">
        <w:t>outside Bunyoro</w:t>
      </w:r>
      <w:r w:rsidR="00AF0A3E">
        <w:t>,</w:t>
      </w:r>
      <w:r w:rsidR="00AA289E">
        <w:t xml:space="preserve"> and want them to benefit from </w:t>
      </w:r>
      <w:r w:rsidR="00CC373C">
        <w:t xml:space="preserve">Uganda’s </w:t>
      </w:r>
      <w:r w:rsidR="00AA289E">
        <w:t xml:space="preserve">oil wealth. </w:t>
      </w:r>
      <w:r w:rsidR="00AF0A3E">
        <w:t>They</w:t>
      </w:r>
      <w:r w:rsidR="00D165EF">
        <w:t xml:space="preserve"> may also have a greater sense of Ugandan nationalism </w:t>
      </w:r>
      <w:r w:rsidR="00D45388">
        <w:t xml:space="preserve">than tribal identity </w:t>
      </w:r>
      <w:r w:rsidR="00D165EF">
        <w:t xml:space="preserve">because they grew up </w:t>
      </w:r>
      <w:r w:rsidR="00D45388">
        <w:t xml:space="preserve">outside of the </w:t>
      </w:r>
      <w:r w:rsidR="000159CD">
        <w:t xml:space="preserve">Banyoro </w:t>
      </w:r>
      <w:r w:rsidR="00D45388">
        <w:t xml:space="preserve">tribal homeland. </w:t>
      </w:r>
      <w:r w:rsidR="00EB2800">
        <w:t xml:space="preserve">This explanation privileges </w:t>
      </w:r>
      <w:r w:rsidR="00226BCD">
        <w:t>psychological attachments and assumes</w:t>
      </w:r>
      <w:r w:rsidR="0025116C">
        <w:t xml:space="preserve"> that they su</w:t>
      </w:r>
      <w:r w:rsidR="00503B76">
        <w:t>pers</w:t>
      </w:r>
      <w:r w:rsidR="0025116C">
        <w:t>ede individual interests</w:t>
      </w:r>
      <w:r w:rsidR="000832BA">
        <w:t xml:space="preserve">. Similarly, people born within </w:t>
      </w:r>
      <w:r w:rsidR="005C56C7">
        <w:t xml:space="preserve">a </w:t>
      </w:r>
      <w:r w:rsidR="00C7040B">
        <w:t>region</w:t>
      </w:r>
      <w:r w:rsidR="000832BA">
        <w:t xml:space="preserve"> that has found oil may </w:t>
      </w:r>
      <w:r w:rsidR="00C7040B">
        <w:t xml:space="preserve">prefer that their region </w:t>
      </w:r>
      <w:r w:rsidR="00F070CE">
        <w:t xml:space="preserve">disproportionately benefit from oil because </w:t>
      </w:r>
      <w:r w:rsidR="006F1775">
        <w:t xml:space="preserve">they and </w:t>
      </w:r>
      <w:r w:rsidR="00F070CE">
        <w:t>most of their near relations live in the same area</w:t>
      </w:r>
      <w:r w:rsidR="00FD1B1E">
        <w:t xml:space="preserve">, or they </w:t>
      </w:r>
      <w:r w:rsidR="009E0F8A">
        <w:t>were</w:t>
      </w:r>
      <w:r w:rsidR="00284C24">
        <w:t xml:space="preserve"> instilled with a greater sense of </w:t>
      </w:r>
      <w:r w:rsidR="00291325">
        <w:t xml:space="preserve">ethnic </w:t>
      </w:r>
      <w:r w:rsidR="00284C24">
        <w:t xml:space="preserve">loyalty </w:t>
      </w:r>
      <w:r w:rsidR="009E0F8A">
        <w:t>growing</w:t>
      </w:r>
      <w:r w:rsidR="00284C24">
        <w:t xml:space="preserve"> up within the </w:t>
      </w:r>
      <w:r w:rsidR="00291325">
        <w:t xml:space="preserve">tribal </w:t>
      </w:r>
      <w:r w:rsidR="00284C24">
        <w:t>kingdom.</w:t>
      </w:r>
      <w:r w:rsidR="00121B6D">
        <w:t xml:space="preserve"> </w:t>
      </w:r>
    </w:p>
    <w:p w14:paraId="4B74BEA4" w14:textId="6E0C26B8" w:rsidR="001B7C3F" w:rsidRDefault="000B75FD" w:rsidP="009B1F23">
      <w:pPr>
        <w:spacing w:line="480" w:lineRule="auto"/>
        <w:ind w:firstLine="720"/>
        <w:jc w:val="both"/>
      </w:pPr>
      <w:r>
        <w:t>The second possible expla</w:t>
      </w:r>
      <w:r w:rsidR="00506175">
        <w:t>nation is more complicated and</w:t>
      </w:r>
      <w:r w:rsidR="0009065E">
        <w:t xml:space="preserve"> is</w:t>
      </w:r>
      <w:r w:rsidR="00506175">
        <w:t xml:space="preserve"> based on calculations of individual interest.</w:t>
      </w:r>
      <w:r w:rsidR="001726CE">
        <w:t xml:space="preserve"> </w:t>
      </w:r>
      <w:r w:rsidR="00D97F5C">
        <w:t xml:space="preserve">If birthplace is locally understood to be an important identity marker, those born outside of Bunyoro </w:t>
      </w:r>
      <w:r w:rsidR="00EC7872">
        <w:t>King</w:t>
      </w:r>
      <w:r w:rsidR="00ED6907">
        <w:t xml:space="preserve">dom </w:t>
      </w:r>
      <w:r w:rsidR="00D97F5C">
        <w:t xml:space="preserve">may </w:t>
      </w:r>
      <w:r w:rsidR="008B08B6">
        <w:t xml:space="preserve">be perceived as not </w:t>
      </w:r>
      <w:r w:rsidR="00DA67DC">
        <w:t>fully</w:t>
      </w:r>
      <w:r w:rsidR="008B08B6">
        <w:t xml:space="preserve"> Banyoro (that is, “true” Banyoro identity, as understood within Bunyoro, may entail both Banyoro ancestry and birth).</w:t>
      </w:r>
      <w:r w:rsidR="00A75D90">
        <w:t xml:space="preserve"> </w:t>
      </w:r>
      <w:r w:rsidR="00C76523">
        <w:t>Caselli and Coleman’s position</w:t>
      </w:r>
      <w:r w:rsidR="005230D3">
        <w:t>,</w:t>
      </w:r>
      <w:r w:rsidR="00C76523">
        <w:t xml:space="preserve"> that “ethnic identity can…be used as a marker to recognize potential infiltrators</w:t>
      </w:r>
      <w:r w:rsidR="005230D3">
        <w:t>,</w:t>
      </w:r>
      <w:r w:rsidR="00C76523">
        <w:t>” is worth recalling here.</w:t>
      </w:r>
      <w:r w:rsidR="00365E17">
        <w:rPr>
          <w:rStyle w:val="FootnoteReference"/>
        </w:rPr>
        <w:footnoteReference w:id="134"/>
      </w:r>
      <w:r w:rsidR="00C55D28">
        <w:t xml:space="preserve"> </w:t>
      </w:r>
      <w:r w:rsidR="00A5643A">
        <w:t xml:space="preserve">If birthplace is an identity marker, </w:t>
      </w:r>
      <w:r w:rsidR="0094123E">
        <w:t>then</w:t>
      </w:r>
      <w:r w:rsidR="00E1586A">
        <w:t xml:space="preserve"> the Bunyoro-born majority may reject the</w:t>
      </w:r>
      <w:r w:rsidR="0094123E">
        <w:t xml:space="preserve"> identity claims of people who were not born </w:t>
      </w:r>
      <w:r w:rsidR="00E1586A">
        <w:t>in</w:t>
      </w:r>
      <w:r w:rsidR="0094123E">
        <w:t xml:space="preserve"> </w:t>
      </w:r>
      <w:r w:rsidR="00B43500">
        <w:t xml:space="preserve">the </w:t>
      </w:r>
      <w:r w:rsidR="00DA5EDF">
        <w:t>ethnic homeland</w:t>
      </w:r>
      <w:r w:rsidR="00B43500">
        <w:t>.</w:t>
      </w:r>
      <w:r w:rsidR="007C57AF">
        <w:t xml:space="preserve"> </w:t>
      </w:r>
    </w:p>
    <w:p w14:paraId="40540CB4" w14:textId="58C286E6" w:rsidR="001730B8" w:rsidRDefault="007C57AF" w:rsidP="009B1F23">
      <w:pPr>
        <w:spacing w:line="480" w:lineRule="auto"/>
        <w:ind w:firstLine="720"/>
        <w:jc w:val="both"/>
      </w:pPr>
      <w:r>
        <w:lastRenderedPageBreak/>
        <w:t xml:space="preserve">Variation in preference for a revenue sharing </w:t>
      </w:r>
      <w:r w:rsidR="009B1F23">
        <w:t>agreement may be due to Banyoro born outside of the kingdom believing</w:t>
      </w:r>
      <w:r w:rsidR="00F000EA">
        <w:t xml:space="preserve"> that their claim to Banyoro ethnic identity is weak </w:t>
      </w:r>
      <w:r w:rsidR="00302063">
        <w:t>despite their parentage.</w:t>
      </w:r>
      <w:r w:rsidR="00B11DB1">
        <w:t xml:space="preserve"> If Bunyoro Kingdom received a share of oil rents</w:t>
      </w:r>
      <w:r w:rsidR="006617F3">
        <w:t xml:space="preserve">, benefit to the community would likely be either indirect, through greater funding for outreach activities, or distributed through the network of county and parish-level chiefs across Bunyoro. </w:t>
      </w:r>
      <w:r w:rsidR="00634BA5">
        <w:t xml:space="preserve">In the latter case, </w:t>
      </w:r>
      <w:r w:rsidR="00BF78F9">
        <w:t xml:space="preserve">presumably </w:t>
      </w:r>
      <w:r w:rsidR="00634BA5">
        <w:t>only “true” Banyoro woul</w:t>
      </w:r>
      <w:r w:rsidR="00BE2B58">
        <w:t xml:space="preserve">d receive patronage from tribal leaders. </w:t>
      </w:r>
      <w:r w:rsidR="001730B8">
        <w:t>Individuals born outside of Bunyoro would oppose a revenue sharing agreement despite residing in the oil-producing region, explaining why place of birth, not of residence, predicts political preferences.</w:t>
      </w:r>
    </w:p>
    <w:p w14:paraId="3F54E6FB" w14:textId="06007855" w:rsidR="00870ED7" w:rsidRDefault="007020E7" w:rsidP="009A2239">
      <w:pPr>
        <w:spacing w:line="480" w:lineRule="auto"/>
        <w:ind w:firstLine="720"/>
        <w:jc w:val="both"/>
      </w:pPr>
      <w:r>
        <w:t>This hypothesis is in keeping with a rational choice v</w:t>
      </w:r>
      <w:r w:rsidR="00905209">
        <w:t>iew of ethnic politics</w:t>
      </w:r>
      <w:r w:rsidR="003E0EB1">
        <w:t>: Banyoro who have what they believe will b</w:t>
      </w:r>
      <w:r w:rsidR="00862983">
        <w:t>e credible claims to oil rents sh</w:t>
      </w:r>
      <w:r w:rsidR="003E0EB1">
        <w:t xml:space="preserve">ould like to see a revenue sharing agreement with Bunyoro, while Banyoro who believe that their claims will not be honored </w:t>
      </w:r>
      <w:r w:rsidR="00862983">
        <w:t xml:space="preserve">would be expected to </w:t>
      </w:r>
      <w:r w:rsidR="003E0EB1">
        <w:t xml:space="preserve">oppose such an agreement. </w:t>
      </w:r>
      <w:r w:rsidR="00365436">
        <w:t>As Chandra writes, people are “</w:t>
      </w:r>
      <w:r w:rsidR="00365436" w:rsidRPr="00365436">
        <w:t>instrumental actors who invest in an identity because it offers them the best available means by which to obtain desired benefits, and not because such identification is valuable in itself</w:t>
      </w:r>
      <w:r w:rsidR="001657BC">
        <w:t>.”</w:t>
      </w:r>
      <w:r w:rsidR="001657BC">
        <w:rPr>
          <w:rStyle w:val="FootnoteReference"/>
        </w:rPr>
        <w:footnoteReference w:id="135"/>
      </w:r>
      <w:r w:rsidR="00365436" w:rsidRPr="00365436">
        <w:t xml:space="preserve"> </w:t>
      </w:r>
      <w:r w:rsidR="005D2C77">
        <w:t>There may be</w:t>
      </w:r>
      <w:r w:rsidR="00A47989">
        <w:t xml:space="preserve"> limits</w:t>
      </w:r>
      <w:r w:rsidR="005D2C77">
        <w:t>, however,</w:t>
      </w:r>
      <w:r w:rsidR="00A47989">
        <w:t xml:space="preserve"> on the extent to which individuals can manipulate their ethnic identities for material gain. </w:t>
      </w:r>
      <w:r w:rsidR="00F839AD">
        <w:t xml:space="preserve">Tribal ancestry </w:t>
      </w:r>
      <w:r w:rsidR="006C3769">
        <w:t>and residence in the traditional tribal territory</w:t>
      </w:r>
      <w:r w:rsidR="00F839AD">
        <w:t xml:space="preserve"> may not be sufficient </w:t>
      </w:r>
      <w:r w:rsidR="006C3769">
        <w:t xml:space="preserve">to make an individual’s claim </w:t>
      </w:r>
      <w:r w:rsidR="005263D0">
        <w:t>to a tribal resource</w:t>
      </w:r>
      <w:r w:rsidR="0008006A">
        <w:t xml:space="preserve"> credible, adding additional nuance to our understanding of when and how individuals are able to i</w:t>
      </w:r>
      <w:r w:rsidR="006B0430">
        <w:t>nstrumentalize their identities.</w:t>
      </w:r>
      <w:r w:rsidR="00365436">
        <w:t xml:space="preserve"> </w:t>
      </w:r>
    </w:p>
    <w:p w14:paraId="2BE77846" w14:textId="1BB94853" w:rsidR="00784FA9" w:rsidRDefault="00B56517" w:rsidP="00621907">
      <w:pPr>
        <w:spacing w:line="480" w:lineRule="auto"/>
        <w:ind w:firstLine="720"/>
        <w:jc w:val="both"/>
      </w:pPr>
      <w:r>
        <w:t xml:space="preserve">Little </w:t>
      </w:r>
      <w:r w:rsidR="00101E85">
        <w:t xml:space="preserve">political science </w:t>
      </w:r>
      <w:r>
        <w:t>research has been done</w:t>
      </w:r>
      <w:r w:rsidR="00101E85">
        <w:t xml:space="preserve"> </w:t>
      </w:r>
      <w:r>
        <w:t xml:space="preserve">on the effect of birthplace on ethnic identity and ethnic claims. </w:t>
      </w:r>
      <w:r w:rsidR="00100493">
        <w:t>The</w:t>
      </w:r>
      <w:r w:rsidR="00A41317">
        <w:t xml:space="preserve"> sociology and psychology literatures provide</w:t>
      </w:r>
      <w:r w:rsidR="00100493">
        <w:t xml:space="preserve"> s</w:t>
      </w:r>
      <w:r w:rsidR="00860891">
        <w:t xml:space="preserve">upport for </w:t>
      </w:r>
      <w:r w:rsidR="00860891">
        <w:lastRenderedPageBreak/>
        <w:t xml:space="preserve">the hypothesis that </w:t>
      </w:r>
      <w:r w:rsidR="003C6181">
        <w:t xml:space="preserve">birthplace confers </w:t>
      </w:r>
      <w:r w:rsidR="00860891">
        <w:t xml:space="preserve">credibility </w:t>
      </w:r>
      <w:r w:rsidR="003C6181">
        <w:t xml:space="preserve">on </w:t>
      </w:r>
      <w:r w:rsidR="00A41317">
        <w:t>identity claims</w:t>
      </w:r>
      <w:r>
        <w:t>, however</w:t>
      </w:r>
      <w:r w:rsidR="00100493">
        <w:t>.</w:t>
      </w:r>
      <w:r w:rsidR="003C6181">
        <w:t xml:space="preserve"> </w:t>
      </w:r>
      <w:r w:rsidR="009A7593">
        <w:t xml:space="preserve">In their study on the credibility of identity claims in Scotland and England, David McCrone and Frank Bechhofer find that birthplace is </w:t>
      </w:r>
      <w:r w:rsidR="00B1034B">
        <w:t>a more</w:t>
      </w:r>
      <w:r w:rsidR="009A7593">
        <w:t xml:space="preserve"> important </w:t>
      </w:r>
      <w:r w:rsidR="004B4E78">
        <w:t>identity marker</w:t>
      </w:r>
      <w:r w:rsidR="00672AF1">
        <w:t xml:space="preserve"> </w:t>
      </w:r>
      <w:r w:rsidR="00CF5175">
        <w:t xml:space="preserve">than </w:t>
      </w:r>
      <w:r w:rsidR="009A7593">
        <w:t xml:space="preserve">parentage, residence, </w:t>
      </w:r>
      <w:r w:rsidR="00784FA9">
        <w:t>race, and</w:t>
      </w:r>
      <w:r w:rsidR="009A7593">
        <w:t xml:space="preserve"> accent</w:t>
      </w:r>
      <w:r w:rsidR="00442E2E">
        <w:t xml:space="preserve"> </w:t>
      </w:r>
      <w:r w:rsidR="00B1034B">
        <w:t xml:space="preserve">in determining </w:t>
      </w:r>
      <w:r w:rsidR="00CF5175">
        <w:t>whether or not someone is considered</w:t>
      </w:r>
      <w:r w:rsidR="00716AAA">
        <w:t xml:space="preserve"> by others</w:t>
      </w:r>
      <w:r w:rsidR="00CF5175">
        <w:t xml:space="preserve"> to be “from” a particular place</w:t>
      </w:r>
      <w:r w:rsidR="009A7593">
        <w:t>.</w:t>
      </w:r>
      <w:r w:rsidR="00672AF1" w:rsidRPr="00672AF1">
        <w:rPr>
          <w:rStyle w:val="FootnoteReference"/>
        </w:rPr>
        <w:t xml:space="preserve"> </w:t>
      </w:r>
      <w:r w:rsidR="00672AF1">
        <w:rPr>
          <w:rStyle w:val="FootnoteReference"/>
        </w:rPr>
        <w:footnoteReference w:id="136"/>
      </w:r>
      <w:r w:rsidR="001A1AA3">
        <w:t xml:space="preserve"> McCrone and Bechhofer write</w:t>
      </w:r>
      <w:r w:rsidR="009A7593">
        <w:t xml:space="preserve">, </w:t>
      </w:r>
    </w:p>
    <w:p w14:paraId="0CC41D87" w14:textId="752B99E1" w:rsidR="009A7593" w:rsidRDefault="009A7593" w:rsidP="00621907">
      <w:pPr>
        <w:ind w:left="1276"/>
        <w:jc w:val="both"/>
        <w:rPr>
          <w:bCs/>
        </w:rPr>
      </w:pPr>
      <w:r w:rsidRPr="00122A72">
        <w:rPr>
          <w:bCs/>
        </w:rPr>
        <w:t xml:space="preserve">In terms of our national identity, who we are and are judged to be…depends on how well our claims are regarded by those around us. Being considered ‘not one of us’ means being an outsider whether one wants to be </w:t>
      </w:r>
      <w:r w:rsidRPr="00CF5175">
        <w:rPr>
          <w:bCs/>
        </w:rPr>
        <w:t>or not…</w:t>
      </w:r>
      <w:r w:rsidR="00CF5175" w:rsidRPr="00CF5175">
        <w:rPr>
          <w:bCs/>
        </w:rPr>
        <w:t>being born in Scotland enables people to make claims and to have them accepted</w:t>
      </w:r>
      <w:r w:rsidR="00784FA9">
        <w:rPr>
          <w:bCs/>
        </w:rPr>
        <w:t>.</w:t>
      </w:r>
      <w:r w:rsidR="00784FA9">
        <w:rPr>
          <w:rStyle w:val="FootnoteReference"/>
          <w:bCs/>
        </w:rPr>
        <w:footnoteReference w:id="137"/>
      </w:r>
    </w:p>
    <w:p w14:paraId="3F4FBA66" w14:textId="77777777" w:rsidR="00F65EB3" w:rsidRDefault="00F65EB3" w:rsidP="00621907">
      <w:pPr>
        <w:jc w:val="both"/>
        <w:rPr>
          <w:bCs/>
        </w:rPr>
      </w:pPr>
    </w:p>
    <w:p w14:paraId="67FD61D7" w14:textId="41D1F10A" w:rsidR="00FB01F3" w:rsidRDefault="00FB01F3" w:rsidP="00EF19B9">
      <w:pPr>
        <w:spacing w:line="480" w:lineRule="auto"/>
        <w:jc w:val="both"/>
      </w:pPr>
      <w:r w:rsidRPr="00FB01F3">
        <w:t>Masaki Matsunaga</w:t>
      </w:r>
      <w:r>
        <w:t xml:space="preserve"> et al. find that </w:t>
      </w:r>
      <w:r w:rsidR="005427A7">
        <w:t xml:space="preserve">parent’s birthplace </w:t>
      </w:r>
      <w:r w:rsidR="00B45A15">
        <w:t>predicts</w:t>
      </w:r>
      <w:r w:rsidR="005427A7">
        <w:t xml:space="preserve"> the ethnic identity and acculturation of Mexican-heritage children in the southwestern United States</w:t>
      </w:r>
      <w:r w:rsidR="00B45A15">
        <w:t>.</w:t>
      </w:r>
      <w:r>
        <w:rPr>
          <w:rStyle w:val="FootnoteReference"/>
        </w:rPr>
        <w:footnoteReference w:id="138"/>
      </w:r>
      <w:r w:rsidR="00B45A15">
        <w:t xml:space="preserve"> My own survey did not ask about parents’ birthplace, but this finding speaks to the importance of birthplace to ethnic affiliation.</w:t>
      </w:r>
      <w:r w:rsidR="00696412">
        <w:t xml:space="preserve"> </w:t>
      </w:r>
    </w:p>
    <w:p w14:paraId="0F95E991" w14:textId="7C9AB32A" w:rsidR="007B3E19" w:rsidRDefault="0073057F" w:rsidP="00A62B87">
      <w:pPr>
        <w:spacing w:line="480" w:lineRule="auto"/>
        <w:ind w:firstLine="720"/>
        <w:jc w:val="both"/>
      </w:pPr>
      <w:r>
        <w:t xml:space="preserve"> </w:t>
      </w:r>
      <w:r w:rsidR="000D1F29" w:rsidRPr="000D1F29">
        <w:t xml:space="preserve">Marcela Raffaelli </w:t>
      </w:r>
      <w:r w:rsidR="000D1F29">
        <w:t>et al. argue</w:t>
      </w:r>
      <w:r w:rsidR="00641A88">
        <w:t xml:space="preserve"> that “birthplace can be seen as [a] measure[e] of ‘distance’ from the home country.”</w:t>
      </w:r>
      <w:r w:rsidR="00641A88">
        <w:rPr>
          <w:rStyle w:val="FootnoteReference"/>
        </w:rPr>
        <w:footnoteReference w:id="139"/>
      </w:r>
      <w:r w:rsidR="00641A88">
        <w:t xml:space="preserve"> </w:t>
      </w:r>
      <w:r w:rsidR="007E3D89" w:rsidRPr="001D72FE">
        <w:t xml:space="preserve">Dvora </w:t>
      </w:r>
      <w:r w:rsidR="007E3D89">
        <w:t xml:space="preserve">Yanow </w:t>
      </w:r>
      <w:r w:rsidR="007E3D89" w:rsidRPr="001D72FE">
        <w:t>and Marleen van der Haar</w:t>
      </w:r>
      <w:r w:rsidR="007E3D89">
        <w:t xml:space="preserve"> have also shown that birthplace is used as a proxy for the strength or authenticity of one’s identity, studying the Netherlands’ administrative system of categorizing citizens according to Dutch or foreign birthplaces.</w:t>
      </w:r>
      <w:r w:rsidR="007E3D89">
        <w:rPr>
          <w:rStyle w:val="FootnoteReference"/>
        </w:rPr>
        <w:footnoteReference w:id="140"/>
      </w:r>
      <w:r w:rsidR="007E3D89">
        <w:t xml:space="preserve"> In their analysis, birthplace “underlies definitions…of </w:t>
      </w:r>
      <w:r w:rsidR="007E3D89">
        <w:lastRenderedPageBreak/>
        <w:t>‘race.’”</w:t>
      </w:r>
      <w:r w:rsidR="007E3D89">
        <w:rPr>
          <w:rStyle w:val="FootnoteReference"/>
        </w:rPr>
        <w:footnoteReference w:id="141"/>
      </w:r>
      <w:r w:rsidR="007E3D89">
        <w:t xml:space="preserve"> </w:t>
      </w:r>
      <w:r w:rsidR="002F066F">
        <w:t>If this is the case in Bunyoro, individuals could</w:t>
      </w:r>
      <w:r w:rsidR="008625ED">
        <w:t xml:space="preserve"> be using birthplace to evaluate how credible their claims to potential future resources </w:t>
      </w:r>
      <w:r w:rsidR="00354283">
        <w:t xml:space="preserve">would be. </w:t>
      </w:r>
      <w:r w:rsidR="000D1F29" w:rsidRPr="000D1F29">
        <w:t>Marcela Raffaelli</w:t>
      </w:r>
      <w:r w:rsidR="000D1F29">
        <w:t xml:space="preserve"> et al.</w:t>
      </w:r>
      <w:r w:rsidR="00C03E60">
        <w:t xml:space="preserve">’s argument may apply to regions within countries, in which case birthplace may serve as a measure of distance from the tribal kingdom. </w:t>
      </w:r>
      <w:r w:rsidR="005D5ADF">
        <w:t xml:space="preserve">Individuals born outside of </w:t>
      </w:r>
      <w:r w:rsidR="000D4C2B">
        <w:t>Bunyoro</w:t>
      </w:r>
      <w:r w:rsidR="005D5ADF">
        <w:t xml:space="preserve"> may </w:t>
      </w:r>
      <w:r w:rsidR="00502870">
        <w:t xml:space="preserve">surmise that their claims </w:t>
      </w:r>
      <w:r w:rsidR="005354A9">
        <w:t xml:space="preserve">to benefit from a tribally administered resource </w:t>
      </w:r>
      <w:r w:rsidR="00502870">
        <w:t>would not be honored and prefer that the central government receive (and distribute) all rents, rather than giving a share of oil revenues to Bunyoro Kingdom.</w:t>
      </w:r>
      <w:r w:rsidR="008E6578">
        <w:t xml:space="preserve"> </w:t>
      </w:r>
    </w:p>
    <w:p w14:paraId="54A9F7D1" w14:textId="4B589FEC" w:rsidR="001829CD" w:rsidRPr="005E4653" w:rsidRDefault="005E4653" w:rsidP="007356CB">
      <w:pPr>
        <w:spacing w:line="480" w:lineRule="auto"/>
        <w:ind w:firstLine="720"/>
        <w:jc w:val="both"/>
      </w:pPr>
      <w:r>
        <w:t xml:space="preserve">There has been some work on birthplace </w:t>
      </w:r>
      <w:r w:rsidR="00531CDA">
        <w:t xml:space="preserve">as an identity marker in Africa, though these studies are few and focused on citizenship claims rather than ethnic identity. </w:t>
      </w:r>
      <w:r w:rsidR="001C13F4">
        <w:t xml:space="preserve">Joanna Davidson </w:t>
      </w:r>
      <w:r w:rsidR="00FD0F69">
        <w:t>argues that a</w:t>
      </w:r>
      <w:r w:rsidR="000C1DD0">
        <w:t xml:space="preserve"> proposed amendment to Guinea-Bissau’s constitution</w:t>
      </w:r>
      <w:r w:rsidR="00FD0F69">
        <w:t>,</w:t>
      </w:r>
      <w:r w:rsidR="000C1DD0">
        <w:t xml:space="preserve"> restrict</w:t>
      </w:r>
      <w:r w:rsidR="002B1B93">
        <w:t>ing</w:t>
      </w:r>
      <w:r w:rsidR="000C1DD0">
        <w:t xml:space="preserve"> </w:t>
      </w:r>
      <w:r w:rsidR="00EE2C64">
        <w:t>top government positions t</w:t>
      </w:r>
      <w:r w:rsidR="00516DB9">
        <w:t xml:space="preserve">o people born in </w:t>
      </w:r>
      <w:r w:rsidR="00B33114">
        <w:t>the country</w:t>
      </w:r>
      <w:r w:rsidR="00FD0F69">
        <w:t>, reflects a postcolonial shift from kinship definitions of nationhood in Africa to political and legal definitions</w:t>
      </w:r>
      <w:r w:rsidR="00FD0F69">
        <w:rPr>
          <w:rStyle w:val="FootnoteReference"/>
        </w:rPr>
        <w:t xml:space="preserve"> </w:t>
      </w:r>
      <w:r w:rsidR="00FD0F69">
        <w:t>.</w:t>
      </w:r>
      <w:r w:rsidR="00516DB9">
        <w:rPr>
          <w:rStyle w:val="FootnoteReference"/>
        </w:rPr>
        <w:footnoteReference w:id="142"/>
      </w:r>
      <w:r w:rsidR="00B817E8">
        <w:t xml:space="preserve"> </w:t>
      </w:r>
      <w:r w:rsidR="00E76FE6">
        <w:t>This</w:t>
      </w:r>
      <w:r w:rsidR="00A85991">
        <w:t xml:space="preserve"> trend </w:t>
      </w:r>
      <w:r w:rsidR="00E76FE6">
        <w:t xml:space="preserve">appears to have </w:t>
      </w:r>
      <w:r w:rsidR="00A85991">
        <w:t xml:space="preserve">been </w:t>
      </w:r>
      <w:r w:rsidR="00E367CD">
        <w:t>mostly</w:t>
      </w:r>
      <w:r w:rsidR="00E76FE6">
        <w:t xml:space="preserve"> isolated to West Africa, however, </w:t>
      </w:r>
      <w:r w:rsidR="00A85991">
        <w:t xml:space="preserve">and </w:t>
      </w:r>
      <w:r w:rsidR="00E76FE6">
        <w:t xml:space="preserve">is </w:t>
      </w:r>
      <w:r w:rsidR="00A4064C">
        <w:t>likely</w:t>
      </w:r>
      <w:r w:rsidR="00A85991">
        <w:t xml:space="preserve"> due to </w:t>
      </w:r>
      <w:r w:rsidR="001278B9">
        <w:t>internal</w:t>
      </w:r>
      <w:r w:rsidR="00F26270">
        <w:t xml:space="preserve"> </w:t>
      </w:r>
      <w:r w:rsidR="00A85991">
        <w:t xml:space="preserve">political pressures. </w:t>
      </w:r>
      <w:r w:rsidR="002168E3">
        <w:t>Guinea-Bissau’s amendment debate</w:t>
      </w:r>
      <w:r w:rsidR="00BF7287">
        <w:t xml:space="preserve"> followed </w:t>
      </w:r>
      <w:r w:rsidR="002168E3">
        <w:t xml:space="preserve">an attempted military coup by </w:t>
      </w:r>
      <w:r w:rsidR="009502E7">
        <w:rPr>
          <w:lang w:val="fr-FR"/>
        </w:rPr>
        <w:t>Gambian-born</w:t>
      </w:r>
      <w:r w:rsidR="009502E7">
        <w:t xml:space="preserve"> </w:t>
      </w:r>
      <w:r w:rsidR="002168E3">
        <w:t>Ansumane Man</w:t>
      </w:r>
      <w:r w:rsidR="009502E7">
        <w:rPr>
          <w:lang w:val="fr-FR"/>
        </w:rPr>
        <w:t>é</w:t>
      </w:r>
      <w:r w:rsidR="002168E3">
        <w:rPr>
          <w:lang w:val="fr-FR"/>
        </w:rPr>
        <w:t xml:space="preserve">. </w:t>
      </w:r>
      <w:r w:rsidR="007945A9">
        <w:t xml:space="preserve">Contention over the status of </w:t>
      </w:r>
      <w:r>
        <w:t>Burkinab</w:t>
      </w:r>
      <w:r>
        <w:rPr>
          <w:lang w:val="fr-FR"/>
        </w:rPr>
        <w:t>é</w:t>
      </w:r>
      <w:r>
        <w:t xml:space="preserve"> people</w:t>
      </w:r>
      <w:r w:rsidR="00715B77">
        <w:rPr>
          <w:rStyle w:val="FootnoteReference"/>
        </w:rPr>
        <w:footnoteReference w:id="143"/>
      </w:r>
      <w:r>
        <w:t xml:space="preserve"> in C</w:t>
      </w:r>
      <w:r>
        <w:rPr>
          <w:rFonts w:cs="Times New Roman"/>
        </w:rPr>
        <w:t>ô</w:t>
      </w:r>
      <w:r>
        <w:t xml:space="preserve">te d’Ivoire </w:t>
      </w:r>
      <w:r w:rsidR="00B844EE">
        <w:t xml:space="preserve">began after </w:t>
      </w:r>
      <w:r w:rsidR="00EB6750">
        <w:t xml:space="preserve">the death of President </w:t>
      </w:r>
      <w:r w:rsidR="00EB6750" w:rsidRPr="00EB6750">
        <w:rPr>
          <w:bCs/>
        </w:rPr>
        <w:t>Félix Houphouët-Boigny</w:t>
      </w:r>
      <w:r w:rsidR="00EB6750">
        <w:t xml:space="preserve"> </w:t>
      </w:r>
      <w:r w:rsidR="00EB6750" w:rsidRPr="00EB6750">
        <w:t xml:space="preserve">initiated a succession struggle between Ivorian-born </w:t>
      </w:r>
      <w:r w:rsidR="00EB6750" w:rsidRPr="00EB6750">
        <w:rPr>
          <w:bCs/>
        </w:rPr>
        <w:t>Henri Konan Bédié</w:t>
      </w:r>
      <w:r w:rsidR="00EB6750" w:rsidRPr="00EB6750">
        <w:t xml:space="preserve"> and</w:t>
      </w:r>
      <w:r w:rsidR="00EB6750">
        <w:t xml:space="preserve"> Burkinan-born Alassane Ouattara.</w:t>
      </w:r>
      <w:r w:rsidR="002B1B93">
        <w:rPr>
          <w:rStyle w:val="FootnoteReference"/>
        </w:rPr>
        <w:footnoteReference w:id="144"/>
      </w:r>
      <w:r w:rsidR="00AA6B85">
        <w:t xml:space="preserve"> The literature that I have encountered on birthplace and identity in Africa does not </w:t>
      </w:r>
      <w:r w:rsidR="003C54E2">
        <w:t xml:space="preserve">explain variation in political preferences </w:t>
      </w:r>
      <w:r w:rsidR="00CA598A">
        <w:t xml:space="preserve">and identification </w:t>
      </w:r>
      <w:r w:rsidR="00FE7868">
        <w:lastRenderedPageBreak/>
        <w:t xml:space="preserve">amongst people born in different regions of the same country. </w:t>
      </w:r>
      <w:r w:rsidR="00B926CA">
        <w:t xml:space="preserve">More work remains to be done to investigate </w:t>
      </w:r>
      <w:r w:rsidR="000143F6">
        <w:t xml:space="preserve">birthplace as an ethnic, rather than national, </w:t>
      </w:r>
      <w:r w:rsidR="00B926CA">
        <w:t xml:space="preserve">identity marker. </w:t>
      </w:r>
    </w:p>
    <w:p w14:paraId="130FC6C3" w14:textId="77777777" w:rsidR="00CE03B0" w:rsidRDefault="00CE03B0" w:rsidP="00CE03B0">
      <w:pPr>
        <w:jc w:val="both"/>
      </w:pPr>
    </w:p>
    <w:p w14:paraId="1F878B36" w14:textId="075C9914" w:rsidR="00CE03B0" w:rsidRPr="00CE03B0" w:rsidRDefault="00CE03B0" w:rsidP="00CE03B0">
      <w:pPr>
        <w:spacing w:line="480" w:lineRule="auto"/>
        <w:jc w:val="both"/>
        <w:rPr>
          <w:i/>
        </w:rPr>
      </w:pPr>
      <w:r>
        <w:rPr>
          <w:i/>
        </w:rPr>
        <w:t>Theoretical Implications of Birthplace Findings</w:t>
      </w:r>
    </w:p>
    <w:p w14:paraId="1E87003A" w14:textId="77777777" w:rsidR="00581124" w:rsidRDefault="00110721" w:rsidP="00581124">
      <w:pPr>
        <w:spacing w:line="480" w:lineRule="auto"/>
        <w:ind w:firstLine="720"/>
        <w:jc w:val="both"/>
      </w:pPr>
      <w:r w:rsidRPr="00C6059D">
        <w:t>My</w:t>
      </w:r>
      <w:r w:rsidR="001D28E4" w:rsidRPr="00C6059D">
        <w:t xml:space="preserve"> birthplace findings</w:t>
      </w:r>
      <w:r w:rsidRPr="00C6059D">
        <w:t xml:space="preserve"> </w:t>
      </w:r>
      <w:r w:rsidR="005B3B1F" w:rsidRPr="00C6059D">
        <w:t>contribute to ethnic identification and conflict theory in a</w:t>
      </w:r>
      <w:r w:rsidR="006878FE" w:rsidRPr="00C6059D">
        <w:t xml:space="preserve"> few ways. First, these results</w:t>
      </w:r>
      <w:r w:rsidR="001D28E4" w:rsidRPr="00C6059D">
        <w:t xml:space="preserve"> </w:t>
      </w:r>
      <w:r w:rsidR="009914ED">
        <w:t>appear to demonstrate</w:t>
      </w:r>
      <w:r w:rsidR="006B360E">
        <w:t xml:space="preserve"> that ethnic identity is not as fluid as some rational choice theorists contend</w:t>
      </w:r>
      <w:r w:rsidR="00C7104E">
        <w:t>.</w:t>
      </w:r>
      <w:r w:rsidR="009914ED">
        <w:t xml:space="preserve"> </w:t>
      </w:r>
      <w:r w:rsidR="00161CE0">
        <w:t>B</w:t>
      </w:r>
      <w:r w:rsidR="009914ED">
        <w:t xml:space="preserve">irthplace, </w:t>
      </w:r>
      <w:r w:rsidR="00F123BF">
        <w:t>not</w:t>
      </w:r>
      <w:r w:rsidR="009914ED">
        <w:t xml:space="preserve"> current location, affects</w:t>
      </w:r>
      <w:r w:rsidR="004B2C87">
        <w:t xml:space="preserve"> the strength of tribal identity and</w:t>
      </w:r>
      <w:r w:rsidR="009914ED">
        <w:t xml:space="preserve"> </w:t>
      </w:r>
      <w:r w:rsidR="004B2C87">
        <w:t>preference for tribal control over resources.</w:t>
      </w:r>
      <w:r w:rsidR="001F16F8">
        <w:t xml:space="preserve"> Individuals who move to new areas do not automatically adopt </w:t>
      </w:r>
      <w:r w:rsidR="002452F1">
        <w:t xml:space="preserve">the political positions widely held by </w:t>
      </w:r>
      <w:r w:rsidR="00075AF8">
        <w:t xml:space="preserve">native </w:t>
      </w:r>
      <w:r w:rsidR="002452F1">
        <w:t>residents of those areas.</w:t>
      </w:r>
      <w:r w:rsidR="00DE31CD">
        <w:t xml:space="preserve"> Migration does not seem to significantly attenuate </w:t>
      </w:r>
      <w:r w:rsidR="00DF2626">
        <w:t>pre-</w:t>
      </w:r>
      <w:r w:rsidR="00DE31CD">
        <w:t>existing</w:t>
      </w:r>
      <w:r w:rsidR="00DE31CD" w:rsidRPr="00C6059D">
        <w:t xml:space="preserve"> </w:t>
      </w:r>
      <w:r w:rsidR="00DE31CD">
        <w:t>loyalties or cause individuals to radically alter their political preferences</w:t>
      </w:r>
      <w:r w:rsidR="00E47C73">
        <w:t xml:space="preserve">: </w:t>
      </w:r>
      <w:r w:rsidR="000B346F">
        <w:t xml:space="preserve">people do not forget that they came from outside Bunyoro when they move to Hoima. </w:t>
      </w:r>
      <w:r w:rsidR="00A97BDF">
        <w:t xml:space="preserve">This may seem obvious, but much rational choice theory </w:t>
      </w:r>
      <w:r w:rsidR="00A97BDF">
        <w:rPr>
          <w:i/>
        </w:rPr>
        <w:t xml:space="preserve">does </w:t>
      </w:r>
      <w:r w:rsidR="00A97BDF">
        <w:t>assume that</w:t>
      </w:r>
      <w:r w:rsidR="00450812">
        <w:t xml:space="preserve"> </w:t>
      </w:r>
      <w:r w:rsidR="004B7D0B">
        <w:t>identification and political views are wholly shaped by interests, which in turn depend on current residence rather than origins.</w:t>
      </w:r>
      <w:r w:rsidR="007F1D36">
        <w:t xml:space="preserve"> My results </w:t>
      </w:r>
      <w:r w:rsidR="008C33A6">
        <w:t>indicate that we cannot simply assume that everyone in a given area—or even everyone purporting to be from the same ethnic group—and subject to the same political pressures and interest calculations share the same views.</w:t>
      </w:r>
      <w:r w:rsidR="00034400">
        <w:t xml:space="preserve"> </w:t>
      </w:r>
    </w:p>
    <w:p w14:paraId="6AF99131" w14:textId="56FDBE0E" w:rsidR="004B2C87" w:rsidRDefault="00581124" w:rsidP="00581124">
      <w:pPr>
        <w:spacing w:line="480" w:lineRule="auto"/>
        <w:ind w:firstLine="720"/>
        <w:jc w:val="both"/>
      </w:pPr>
      <w:r>
        <w:t xml:space="preserve"> </w:t>
      </w:r>
      <w:r w:rsidR="00A803C0">
        <w:t>Second, i</w:t>
      </w:r>
      <w:r w:rsidR="00034400">
        <w:t>ndividuals likely do form political preferences based on their expectations of benefit or harm</w:t>
      </w:r>
      <w:r w:rsidR="00687660">
        <w:t xml:space="preserve">, </w:t>
      </w:r>
      <w:r w:rsidR="00034400">
        <w:t xml:space="preserve">but </w:t>
      </w:r>
      <w:r w:rsidR="00627C09">
        <w:t xml:space="preserve">this may not be in quite </w:t>
      </w:r>
      <w:r w:rsidR="00034400">
        <w:t xml:space="preserve">the way that much of the </w:t>
      </w:r>
      <w:r w:rsidR="001E3397">
        <w:t xml:space="preserve">rational choice </w:t>
      </w:r>
      <w:r w:rsidR="00034400">
        <w:t xml:space="preserve">literature posits. As shown earlier, subjects’ responses about expectations of personal benefit or harm from oil </w:t>
      </w:r>
      <w:r w:rsidR="00034400">
        <w:rPr>
          <w:i/>
        </w:rPr>
        <w:t xml:space="preserve">itself </w:t>
      </w:r>
      <w:r w:rsidR="00034400">
        <w:t xml:space="preserve">did not have significant effects on their political preferences—people did not support revenue sharing </w:t>
      </w:r>
      <w:r w:rsidR="001C35E6">
        <w:t>simply because they thought that there might be oil spills,</w:t>
      </w:r>
      <w:r w:rsidR="00034400">
        <w:t xml:space="preserve"> for example.</w:t>
      </w:r>
      <w:r w:rsidR="009816B6">
        <w:t xml:space="preserve"> Rather, they made more sophisticated calculations about how likely they were to benefit from the </w:t>
      </w:r>
      <w:r w:rsidR="004C622B">
        <w:t>proposed</w:t>
      </w:r>
      <w:r w:rsidR="009816B6" w:rsidRPr="009518E3">
        <w:rPr>
          <w:i/>
        </w:rPr>
        <w:t xml:space="preserve"> policy</w:t>
      </w:r>
      <w:r w:rsidR="00B14EE6">
        <w:t xml:space="preserve">, </w:t>
      </w:r>
      <w:r w:rsidR="009816B6">
        <w:t xml:space="preserve">a revenue </w:t>
      </w:r>
      <w:r w:rsidR="009816B6">
        <w:lastRenderedPageBreak/>
        <w:t>sharing agreement with Bunyoro Kingdom. They based these calculations on judgments of how the Kingdom would distribute resources and whether they would benefit from this allocation. This should not be surprising, but it does call into question the underlying assumptions of resource conflict papers suggesting that benefit or harm caused by oil per se inspire rebellions and sedition, without reference to actors and revenue allocation.</w:t>
      </w:r>
    </w:p>
    <w:p w14:paraId="0FE63D16" w14:textId="0B365327" w:rsidR="00C6059D" w:rsidRPr="009816B6" w:rsidRDefault="00A3599A" w:rsidP="009816B6">
      <w:pPr>
        <w:spacing w:line="480" w:lineRule="auto"/>
        <w:ind w:firstLine="720"/>
        <w:jc w:val="both"/>
      </w:pPr>
      <w:r>
        <w:t>Third</w:t>
      </w:r>
      <w:r w:rsidR="005A3079">
        <w:t>, m</w:t>
      </w:r>
      <w:r w:rsidR="00B36A4F">
        <w:t>y</w:t>
      </w:r>
      <w:r w:rsidR="00C6059D">
        <w:t xml:space="preserve"> </w:t>
      </w:r>
      <w:r w:rsidR="00B36A4F">
        <w:t>hypothesis</w:t>
      </w:r>
      <w:r w:rsidR="00C6059D">
        <w:t xml:space="preserve"> that birthplace </w:t>
      </w:r>
      <w:r w:rsidR="009816B6" w:rsidRPr="009255FA">
        <w:t>determines the credibility of ethnic identity claims</w:t>
      </w:r>
      <w:r w:rsidR="00C6059D" w:rsidRPr="009255FA">
        <w:t>—which remains to be proven via further research—</w:t>
      </w:r>
      <w:r w:rsidR="00522A08" w:rsidRPr="009255FA">
        <w:t>concerns</w:t>
      </w:r>
      <w:r w:rsidR="00343C62" w:rsidRPr="009255FA">
        <w:t xml:space="preserve"> </w:t>
      </w:r>
      <w:r w:rsidR="000F41A8" w:rsidRPr="009255FA">
        <w:t xml:space="preserve">ethnic </w:t>
      </w:r>
      <w:r w:rsidR="00343C62" w:rsidRPr="009255FA">
        <w:t>identification theory</w:t>
      </w:r>
      <w:r w:rsidR="00C6059D" w:rsidRPr="009255FA">
        <w:t xml:space="preserve">. </w:t>
      </w:r>
      <w:r w:rsidR="00F479CD" w:rsidRPr="009255FA">
        <w:t>The literature often assumes that ethnic identity is binary: individuals may or may not be able to change their ethnic identities at will, but ethnicity itself is an either</w:t>
      </w:r>
      <w:r w:rsidR="009E6A3E">
        <w:t>/or proposition</w:t>
      </w:r>
      <w:r w:rsidR="00F479CD" w:rsidRPr="009255FA">
        <w:t xml:space="preserve">. </w:t>
      </w:r>
      <w:r w:rsidR="00D75597" w:rsidRPr="009255FA">
        <w:t xml:space="preserve">If correct, this hypothesis </w:t>
      </w:r>
      <w:r w:rsidR="00E81CE1" w:rsidRPr="009255FA">
        <w:t xml:space="preserve">about birthplace and identity claims </w:t>
      </w:r>
      <w:r w:rsidR="00C6059D" w:rsidRPr="009255FA">
        <w:t>suggests that we should think of ethnic groups as having</w:t>
      </w:r>
      <w:r w:rsidR="00C6059D">
        <w:t xml:space="preserve"> “hierarchie</w:t>
      </w:r>
      <w:r w:rsidR="00610AC1">
        <w:t xml:space="preserve">s of belonging” within them, </w:t>
      </w:r>
      <w:r w:rsidR="0009286A">
        <w:t xml:space="preserve">or </w:t>
      </w:r>
      <w:r w:rsidR="009E6A3E" w:rsidRPr="009255FA">
        <w:t>“degrees” of membership</w:t>
      </w:r>
      <w:r w:rsidR="00AC6E85">
        <w:t xml:space="preserve">. </w:t>
      </w:r>
    </w:p>
    <w:p w14:paraId="47B25DC2" w14:textId="77777777" w:rsidR="00AC6E85" w:rsidRDefault="00AC6E85" w:rsidP="00AC6E85">
      <w:pPr>
        <w:jc w:val="both"/>
        <w:rPr>
          <w:highlight w:val="yellow"/>
        </w:rPr>
      </w:pPr>
    </w:p>
    <w:p w14:paraId="21C35B38" w14:textId="3FAF5D5A" w:rsidR="008236EB" w:rsidRPr="00FF1E63" w:rsidRDefault="007A7845" w:rsidP="00EF19B9">
      <w:pPr>
        <w:spacing w:line="480" w:lineRule="auto"/>
        <w:jc w:val="both"/>
      </w:pPr>
      <w:r w:rsidRPr="00FF1E63">
        <w:rPr>
          <w:i/>
        </w:rPr>
        <w:t>Further R</w:t>
      </w:r>
      <w:r w:rsidR="008236EB" w:rsidRPr="00FF1E63">
        <w:rPr>
          <w:i/>
        </w:rPr>
        <w:t>esearch</w:t>
      </w:r>
    </w:p>
    <w:p w14:paraId="140A7915" w14:textId="0C756AC4" w:rsidR="00EB6C64" w:rsidRDefault="008203C9" w:rsidP="00C248A8">
      <w:pPr>
        <w:spacing w:line="480" w:lineRule="auto"/>
        <w:ind w:firstLine="720"/>
        <w:jc w:val="both"/>
      </w:pPr>
      <w:r>
        <w:t>The</w:t>
      </w:r>
      <w:r w:rsidR="005B4F86">
        <w:t xml:space="preserve"> most novel finding </w:t>
      </w:r>
      <w:r>
        <w:t xml:space="preserve">of this study </w:t>
      </w:r>
      <w:r w:rsidR="005B4F86">
        <w:t>is the effect of birthplace on political</w:t>
      </w:r>
      <w:r w:rsidR="00E80A3C">
        <w:t xml:space="preserve"> preferences.</w:t>
      </w:r>
      <w:r w:rsidR="00AC65CA">
        <w:t xml:space="preserve"> I have suggested, based on sociology and psychology </w:t>
      </w:r>
      <w:r w:rsidR="005631A9">
        <w:t>research</w:t>
      </w:r>
      <w:r w:rsidR="00AC65CA">
        <w:t>, that birthplace may affect preferences for or against a tribal share of revenue</w:t>
      </w:r>
      <w:r w:rsidR="000335B7">
        <w:t>s</w:t>
      </w:r>
      <w:r w:rsidR="00AC65CA">
        <w:t xml:space="preserve"> if it serves as an </w:t>
      </w:r>
      <w:r w:rsidR="00A16C12">
        <w:t xml:space="preserve">ethnic identity </w:t>
      </w:r>
      <w:r w:rsidR="00AC65CA">
        <w:t>marker in Bunyoro</w:t>
      </w:r>
      <w:r w:rsidR="00B45559">
        <w:t xml:space="preserve">: </w:t>
      </w:r>
      <w:r w:rsidR="00D21E8B">
        <w:t>those born in Bunyoro may be</w:t>
      </w:r>
      <w:r w:rsidR="00B45559">
        <w:t xml:space="preserve"> considered “more Banyoro” than those </w:t>
      </w:r>
      <w:r w:rsidR="000335B7">
        <w:t>born elsewhere</w:t>
      </w:r>
      <w:r w:rsidR="00B45559">
        <w:t xml:space="preserve">. </w:t>
      </w:r>
      <w:r w:rsidR="00563498">
        <w:t xml:space="preserve">More </w:t>
      </w:r>
      <w:r w:rsidR="006A0C37">
        <w:t>research is needed</w:t>
      </w:r>
      <w:r w:rsidR="00563498">
        <w:t xml:space="preserve"> to confirm whether or not this is</w:t>
      </w:r>
      <w:r w:rsidR="00B45559">
        <w:t xml:space="preserve"> </w:t>
      </w:r>
      <w:r w:rsidR="00F808BE">
        <w:t xml:space="preserve">the </w:t>
      </w:r>
      <w:r w:rsidR="00563498">
        <w:t xml:space="preserve">reason why birthplace affects political preference. </w:t>
      </w:r>
      <w:r w:rsidR="007A07E4">
        <w:t xml:space="preserve">One could </w:t>
      </w:r>
      <w:r w:rsidR="0010383A">
        <w:t>conduct a survey similar to McCrone and Bechhofer’s studies in Scotland, asking respondents whether hypothetical individuals with various identity markers (e.g., parentage, birthplace, current residence)</w:t>
      </w:r>
      <w:r w:rsidR="009D28D8">
        <w:t xml:space="preserve"> are Banyoro or not.</w:t>
      </w:r>
      <w:r w:rsidR="007813B4">
        <w:t xml:space="preserve"> </w:t>
      </w:r>
    </w:p>
    <w:p w14:paraId="78FAA3D8" w14:textId="489762D4" w:rsidR="00386E7C" w:rsidRDefault="007813B4" w:rsidP="00D3005B">
      <w:pPr>
        <w:spacing w:line="480" w:lineRule="auto"/>
        <w:ind w:firstLine="720"/>
        <w:jc w:val="both"/>
      </w:pPr>
      <w:r>
        <w:lastRenderedPageBreak/>
        <w:t>I also surveyed only in Hoima District</w:t>
      </w:r>
      <w:r w:rsidR="007B3048">
        <w:t xml:space="preserve"> and studied whether or not there are differences in preferences within an oil-rich district. Ex</w:t>
      </w:r>
      <w:r w:rsidR="002B4831">
        <w:t xml:space="preserve">panding </w:t>
      </w:r>
      <w:r w:rsidR="00625D9C">
        <w:t>the</w:t>
      </w:r>
      <w:r w:rsidR="002B4831">
        <w:t xml:space="preserve"> survey </w:t>
      </w:r>
      <w:r w:rsidR="00625D9C">
        <w:t xml:space="preserve">to districts across Bunyoro </w:t>
      </w:r>
      <w:r w:rsidR="004C2DC4">
        <w:t xml:space="preserve">could yield interesting information </w:t>
      </w:r>
      <w:r w:rsidR="00CE63A2">
        <w:t xml:space="preserve">about </w:t>
      </w:r>
      <w:r w:rsidR="004D28E0">
        <w:t xml:space="preserve">how preferences differ across districts in </w:t>
      </w:r>
      <w:r w:rsidR="002F5D93">
        <w:t>the same tribal kingdom and region.</w:t>
      </w:r>
      <w:r w:rsidR="008105B7">
        <w:t xml:space="preserve"> </w:t>
      </w:r>
      <w:r w:rsidR="005242E6">
        <w:t>My</w:t>
      </w:r>
      <w:r w:rsidR="008105B7">
        <w:t xml:space="preserve"> research </w:t>
      </w:r>
      <w:r w:rsidR="00A30F46">
        <w:t xml:space="preserve">also </w:t>
      </w:r>
      <w:r w:rsidR="008105B7">
        <w:t>invest</w:t>
      </w:r>
      <w:r w:rsidR="005242E6">
        <w:t>igat</w:t>
      </w:r>
      <w:r w:rsidR="00622D1B">
        <w:t xml:space="preserve">es pre-production politics, and </w:t>
      </w:r>
      <w:r w:rsidR="005242E6">
        <w:t>i</w:t>
      </w:r>
      <w:r w:rsidR="007F76DC">
        <w:t>t would be interesting to return to Uganda</w:t>
      </w:r>
      <w:r w:rsidR="005242E6">
        <w:t xml:space="preserve"> after production has begun </w:t>
      </w:r>
      <w:r w:rsidR="004E7C1C">
        <w:t xml:space="preserve">to </w:t>
      </w:r>
      <w:r w:rsidR="007F76DC">
        <w:t>ask the same questions</w:t>
      </w:r>
      <w:r w:rsidR="004E7C1C">
        <w:t xml:space="preserve"> </w:t>
      </w:r>
      <w:r w:rsidR="007F76DC">
        <w:t>and compare pre- and post-production results.</w:t>
      </w:r>
      <w:r w:rsidR="00EB6C64">
        <w:t xml:space="preserve"> </w:t>
      </w:r>
      <w:r w:rsidR="009C50BF">
        <w:t>Such a comparison would be a rare opportunity to evaluate when political radicalization in oil-rich regions occurs, and whether anticipation of oil rents exerts different political pressures than the materialization of those rents.</w:t>
      </w:r>
    </w:p>
    <w:p w14:paraId="74081BBE" w14:textId="77777777" w:rsidR="008105B7" w:rsidRDefault="008105B7" w:rsidP="00C248A8">
      <w:pPr>
        <w:spacing w:line="480" w:lineRule="auto"/>
        <w:ind w:firstLine="720"/>
        <w:jc w:val="both"/>
      </w:pPr>
    </w:p>
    <w:p w14:paraId="409BC8AF" w14:textId="441F92F9" w:rsidR="00C47CBD" w:rsidRDefault="00386E7C" w:rsidP="0056257A">
      <w:pPr>
        <w:spacing w:line="480" w:lineRule="auto"/>
      </w:pPr>
      <w:r>
        <w:br w:type="page"/>
      </w:r>
      <w:r w:rsidR="00733B3F" w:rsidRPr="00733B3F">
        <w:rPr>
          <w:b/>
          <w:u w:val="single"/>
        </w:rPr>
        <w:lastRenderedPageBreak/>
        <w:t>CONCLUSION</w:t>
      </w:r>
      <w:r w:rsidR="00733B3F">
        <w:rPr>
          <w:b/>
          <w:u w:val="single"/>
        </w:rPr>
        <w:tab/>
      </w:r>
      <w:r w:rsidR="00733B3F">
        <w:rPr>
          <w:b/>
          <w:u w:val="single"/>
        </w:rPr>
        <w:tab/>
      </w:r>
      <w:r w:rsidR="00733B3F">
        <w:rPr>
          <w:b/>
          <w:u w:val="single"/>
        </w:rPr>
        <w:tab/>
      </w:r>
      <w:r w:rsidR="00733B3F">
        <w:rPr>
          <w:b/>
          <w:u w:val="single"/>
        </w:rPr>
        <w:tab/>
      </w:r>
      <w:r w:rsidR="00733B3F">
        <w:rPr>
          <w:b/>
          <w:u w:val="single"/>
        </w:rPr>
        <w:tab/>
      </w:r>
      <w:r w:rsidR="00733B3F">
        <w:rPr>
          <w:b/>
          <w:u w:val="single"/>
        </w:rPr>
        <w:tab/>
      </w:r>
      <w:r w:rsidR="00733B3F">
        <w:rPr>
          <w:b/>
          <w:u w:val="single"/>
        </w:rPr>
        <w:tab/>
      </w:r>
      <w:r w:rsidR="00733B3F">
        <w:rPr>
          <w:b/>
          <w:u w:val="single"/>
        </w:rPr>
        <w:tab/>
      </w:r>
      <w:r w:rsidR="00733B3F">
        <w:rPr>
          <w:b/>
          <w:u w:val="single"/>
        </w:rPr>
        <w:tab/>
      </w:r>
      <w:r w:rsidR="00733B3F">
        <w:rPr>
          <w:b/>
          <w:u w:val="single"/>
        </w:rPr>
        <w:tab/>
      </w:r>
    </w:p>
    <w:p w14:paraId="45E9C487" w14:textId="77777777" w:rsidR="008C7F12" w:rsidRDefault="0056257A" w:rsidP="008C7F12">
      <w:pPr>
        <w:spacing w:line="480" w:lineRule="auto"/>
        <w:ind w:firstLine="709"/>
        <w:jc w:val="both"/>
      </w:pPr>
      <w:r>
        <w:t xml:space="preserve">Toward the beginning of this </w:t>
      </w:r>
      <w:r w:rsidR="002E538C">
        <w:t>piece</w:t>
      </w:r>
      <w:r>
        <w:t xml:space="preserve">, I drew from the literature on ethnic identity, ethnic conflict, and resource conflict to </w:t>
      </w:r>
      <w:r w:rsidR="005730A5">
        <w:t>hypothesize</w:t>
      </w:r>
      <w:r>
        <w:t xml:space="preserve"> four drivers </w:t>
      </w:r>
      <w:r w:rsidR="005730A5">
        <w:t xml:space="preserve">that might </w:t>
      </w:r>
      <w:r w:rsidR="000F3C2D">
        <w:t xml:space="preserve">predict local people’s preference for or against tribal control of oil resources: social views, expectations of personal benefit or harm from oil development, proximity to oil, and contact with and trust in elites. </w:t>
      </w:r>
      <w:r w:rsidR="00000778">
        <w:t>Logistic regression analysis</w:t>
      </w:r>
      <w:r w:rsidR="00F65E5C">
        <w:t xml:space="preserve"> showed that </w:t>
      </w:r>
      <w:r w:rsidR="00F65E5C">
        <w:rPr>
          <w:i/>
        </w:rPr>
        <w:t xml:space="preserve">none </w:t>
      </w:r>
      <w:r w:rsidR="00F65E5C">
        <w:t xml:space="preserve">of these factors accounted for the variation in respondents’ preferences about </w:t>
      </w:r>
      <w:r w:rsidR="009D78F7">
        <w:t xml:space="preserve">a </w:t>
      </w:r>
      <w:r w:rsidR="00F65E5C">
        <w:t>revenue sharing</w:t>
      </w:r>
      <w:r w:rsidR="009D78F7">
        <w:t xml:space="preserve"> agreement</w:t>
      </w:r>
      <w:r w:rsidR="00181DCA">
        <w:t xml:space="preserve"> with Bunyoro Kingdom.</w:t>
      </w:r>
      <w:r w:rsidR="008C7F12">
        <w:t xml:space="preserve"> </w:t>
      </w:r>
    </w:p>
    <w:p w14:paraId="6C574E6F" w14:textId="27DC1A92" w:rsidR="00FB078B" w:rsidRDefault="00515ED6" w:rsidP="008C7F12">
      <w:pPr>
        <w:spacing w:line="480" w:lineRule="auto"/>
        <w:ind w:firstLine="709"/>
        <w:jc w:val="both"/>
      </w:pPr>
      <w:r>
        <w:t xml:space="preserve">Instead, the </w:t>
      </w:r>
      <w:r w:rsidR="001153DE">
        <w:t>best</w:t>
      </w:r>
      <w:r>
        <w:t xml:space="preserve"> predictors of political preferences were demographic factors. Some of these were to be expected: age, gen</w:t>
      </w:r>
      <w:r w:rsidR="002E1FFF">
        <w:t xml:space="preserve">der, and education, for example. </w:t>
      </w:r>
      <w:r w:rsidR="00FE6AFB">
        <w:t>Other demographic variables had surprising effects</w:t>
      </w:r>
      <w:r w:rsidR="00064C77">
        <w:t>. W</w:t>
      </w:r>
      <w:r w:rsidR="00FE6AFB">
        <w:t xml:space="preserve">e might have </w:t>
      </w:r>
      <w:r w:rsidR="00382ED2">
        <w:t>thought</w:t>
      </w:r>
      <w:r w:rsidR="00FE6AFB">
        <w:t xml:space="preserve"> that residence or occupation would </w:t>
      </w:r>
      <w:r w:rsidR="004A6E8E">
        <w:t>predict</w:t>
      </w:r>
      <w:r w:rsidR="00064C77">
        <w:t xml:space="preserve"> political preferences, given rational choice theories </w:t>
      </w:r>
      <w:r w:rsidR="006F2692">
        <w:t>insisting on</w:t>
      </w:r>
      <w:r w:rsidR="00064C77">
        <w:t xml:space="preserve"> individuals’ </w:t>
      </w:r>
      <w:r w:rsidR="00064C77">
        <w:rPr>
          <w:i/>
        </w:rPr>
        <w:t xml:space="preserve">current </w:t>
      </w:r>
      <w:r w:rsidR="00064C77">
        <w:t xml:space="preserve">calculations of </w:t>
      </w:r>
      <w:r w:rsidR="001153DE">
        <w:t>self-interest</w:t>
      </w:r>
      <w:r w:rsidR="00064C77">
        <w:t xml:space="preserve"> and the role of young, underemployed men in resource c</w:t>
      </w:r>
      <w:r w:rsidR="00704746">
        <w:t>onflicts</w:t>
      </w:r>
      <w:r w:rsidR="007238B9">
        <w:t>, but they did not</w:t>
      </w:r>
      <w:r w:rsidR="00704746">
        <w:t>.</w:t>
      </w:r>
      <w:r w:rsidR="000550B2">
        <w:t xml:space="preserve"> </w:t>
      </w:r>
      <w:r w:rsidR="008C7F12">
        <w:t>B</w:t>
      </w:r>
      <w:r w:rsidR="000550B2">
        <w:t xml:space="preserve">irthplace </w:t>
      </w:r>
      <w:r w:rsidR="007238B9">
        <w:t>had the greatest effect on subjects’ beliefs about whether or not there should be a revenue-sharing agreement.</w:t>
      </w:r>
      <w:r w:rsidR="000752DC">
        <w:t xml:space="preserve"> </w:t>
      </w:r>
    </w:p>
    <w:p w14:paraId="443512B4" w14:textId="2280866D" w:rsidR="00943569" w:rsidRDefault="00943569" w:rsidP="008C7F12">
      <w:pPr>
        <w:spacing w:line="480" w:lineRule="auto"/>
        <w:ind w:firstLine="709"/>
        <w:jc w:val="both"/>
      </w:pPr>
      <w:r>
        <w:t xml:space="preserve">Birthplace is </w:t>
      </w:r>
      <w:r w:rsidR="00912083">
        <w:t xml:space="preserve">largely </w:t>
      </w:r>
      <w:r>
        <w:t>unexplored in the literature</w:t>
      </w:r>
      <w:r w:rsidR="00516CC0">
        <w:t>, and it remains unclear why birthplace had the effects it did in my study.</w:t>
      </w:r>
      <w:r w:rsidR="002364DB">
        <w:t xml:space="preserve"> I have proposed two potential explanations. </w:t>
      </w:r>
      <w:r w:rsidR="00AE68AD">
        <w:t xml:space="preserve">One is that </w:t>
      </w:r>
      <w:r w:rsidR="009D6C27">
        <w:t xml:space="preserve">most people </w:t>
      </w:r>
      <w:r w:rsidR="00754ACA">
        <w:t>have</w:t>
      </w:r>
      <w:r w:rsidR="009D6C27">
        <w:t xml:space="preserve"> friends and family in the place they were born</w:t>
      </w:r>
      <w:r w:rsidR="00AE68AD">
        <w:t xml:space="preserve">, want </w:t>
      </w:r>
      <w:r w:rsidR="009D6C27">
        <w:t>these people to</w:t>
      </w:r>
      <w:r w:rsidR="00AE68AD">
        <w:t xml:space="preserve"> benefit from resources, and </w:t>
      </w:r>
      <w:r w:rsidR="009D6C27">
        <w:t xml:space="preserve">therefore </w:t>
      </w:r>
      <w:r w:rsidR="00D03FA7">
        <w:t xml:space="preserve">prefer policies that benefit </w:t>
      </w:r>
      <w:r w:rsidR="006B4A38">
        <w:t xml:space="preserve">both the place they were born and the place they are now. </w:t>
      </w:r>
      <w:r w:rsidR="00EC6C36">
        <w:t xml:space="preserve">People born in Bunyoro, who have ties mainly within Bunyoro, want </w:t>
      </w:r>
      <w:r w:rsidR="000D6733">
        <w:t xml:space="preserve">there to be an agreement </w:t>
      </w:r>
      <w:r w:rsidR="005F67AD">
        <w:t xml:space="preserve">that disproportionately benefits Bunyoro, while people born outside of Bunyoro prefer that </w:t>
      </w:r>
      <w:r w:rsidR="00AE70B0">
        <w:t>oil resources benefit all Ugandans.</w:t>
      </w:r>
      <w:r w:rsidR="00A448D7">
        <w:t xml:space="preserve"> </w:t>
      </w:r>
      <w:r w:rsidR="009F4E27">
        <w:t>Like most constructivist theories, t</w:t>
      </w:r>
      <w:r w:rsidR="00973323">
        <w:t xml:space="preserve">his explanation </w:t>
      </w:r>
      <w:r w:rsidR="00A9103B">
        <w:t xml:space="preserve">assumes that interests shape </w:t>
      </w:r>
      <w:r w:rsidR="00A9103B">
        <w:lastRenderedPageBreak/>
        <w:t>political preferences, but adds benefit to loved ones</w:t>
      </w:r>
      <w:r w:rsidR="004F09D0">
        <w:t xml:space="preserve"> </w:t>
      </w:r>
      <w:r w:rsidR="00A9103B">
        <w:t xml:space="preserve">as </w:t>
      </w:r>
      <w:r w:rsidR="00510EB3">
        <w:t>a variable that individuals consider when forming preferences.</w:t>
      </w:r>
      <w:r w:rsidR="002E3583">
        <w:t xml:space="preserve"> </w:t>
      </w:r>
    </w:p>
    <w:p w14:paraId="3A02FA4B" w14:textId="18709392" w:rsidR="00F63FF4" w:rsidRDefault="002E3583" w:rsidP="00F63FF4">
      <w:pPr>
        <w:spacing w:line="480" w:lineRule="auto"/>
        <w:ind w:firstLine="709"/>
        <w:jc w:val="both"/>
      </w:pPr>
      <w:r>
        <w:t xml:space="preserve">The other potential explanation I have offered is that birthplace may serve as an ethnic identity marker in Bunyoro, with people born in the Kingdom considered to be “more Banyoro” than those born without. </w:t>
      </w:r>
      <w:r w:rsidR="00A7087F">
        <w:t xml:space="preserve">If so, </w:t>
      </w:r>
      <w:r w:rsidR="007620DA">
        <w:t xml:space="preserve">then those born in other areas of Uganda would not expect to benefit from rents distributed by the tribal kingdom, </w:t>
      </w:r>
      <w:r w:rsidR="00DB06F7">
        <w:t xml:space="preserve">an </w:t>
      </w:r>
      <w:r w:rsidR="00156E87">
        <w:t xml:space="preserve">institution presumably interested in perpetuating </w:t>
      </w:r>
      <w:r w:rsidR="00DB06F7">
        <w:t xml:space="preserve">a traditional definition of </w:t>
      </w:r>
      <w:r w:rsidR="00156E87">
        <w:t>“genuine” Banyoro identity.</w:t>
      </w:r>
      <w:r w:rsidR="00121211">
        <w:t xml:space="preserve"> People outside of Bunyoro would rather the central government distribute resources, while people born in Bunyoro prefer a revenue-sharing agreement. </w:t>
      </w:r>
      <w:r w:rsidR="00E23A01">
        <w:t xml:space="preserve">This explanation </w:t>
      </w:r>
      <w:r w:rsidR="00F63FF4">
        <w:t xml:space="preserve">is also interests-based, but </w:t>
      </w:r>
      <w:r w:rsidR="00F40698">
        <w:t>contends</w:t>
      </w:r>
      <w:r w:rsidR="00526ACF">
        <w:t xml:space="preserve"> </w:t>
      </w:r>
      <w:r w:rsidR="00584AC2">
        <w:t xml:space="preserve">that </w:t>
      </w:r>
      <w:r w:rsidR="00244B08">
        <w:t>out-</w:t>
      </w:r>
      <w:r w:rsidR="00584AC2">
        <w:t xml:space="preserve">group acceptance limits </w:t>
      </w:r>
      <w:r w:rsidR="00FB2744">
        <w:t xml:space="preserve">people’s </w:t>
      </w:r>
      <w:r w:rsidR="00584AC2">
        <w:t xml:space="preserve">ability to profit from </w:t>
      </w:r>
      <w:r w:rsidR="00360BAD">
        <w:t>ethnic identity</w:t>
      </w:r>
      <w:r w:rsidR="00584AC2">
        <w:t xml:space="preserve">. </w:t>
      </w:r>
      <w:r w:rsidR="003B0F39">
        <w:t xml:space="preserve">This is in contrast to strict rational choice theories </w:t>
      </w:r>
      <w:r w:rsidR="003C1D8B">
        <w:t>asserting</w:t>
      </w:r>
      <w:r w:rsidR="003A6DE0">
        <w:t xml:space="preserve"> that</w:t>
      </w:r>
      <w:r w:rsidR="003C1D8B">
        <w:t xml:space="preserve"> </w:t>
      </w:r>
      <w:r w:rsidR="0097108A">
        <w:t>individuals</w:t>
      </w:r>
      <w:r w:rsidR="003A6DE0">
        <w:t xml:space="preserve"> </w:t>
      </w:r>
      <w:r w:rsidR="00EA6701">
        <w:t>can</w:t>
      </w:r>
      <w:r w:rsidR="006D2ABF">
        <w:t xml:space="preserve"> change</w:t>
      </w:r>
      <w:r w:rsidR="00526ACF">
        <w:t xml:space="preserve"> </w:t>
      </w:r>
      <w:r w:rsidR="00EA6701">
        <w:t>their identities</w:t>
      </w:r>
      <w:r w:rsidR="006D2ABF">
        <w:t xml:space="preserve"> at will.</w:t>
      </w:r>
      <w:r w:rsidR="00F17EB7">
        <w:t xml:space="preserve"> </w:t>
      </w:r>
    </w:p>
    <w:p w14:paraId="76C7357A" w14:textId="77777777" w:rsidR="005D0D14" w:rsidRDefault="00F413D4" w:rsidP="00F63FF4">
      <w:pPr>
        <w:spacing w:line="480" w:lineRule="auto"/>
        <w:ind w:firstLine="709"/>
        <w:jc w:val="both"/>
      </w:pPr>
      <w:r>
        <w:t xml:space="preserve">More research is needed to prove or disprove these explanations. Regardless </w:t>
      </w:r>
      <w:r w:rsidR="00C83E79">
        <w:t xml:space="preserve">of whether either </w:t>
      </w:r>
      <w:r w:rsidR="006D6BCA">
        <w:t>hypothesis</w:t>
      </w:r>
      <w:r w:rsidR="00C83E79">
        <w:t xml:space="preserve"> is true, </w:t>
      </w:r>
      <w:r w:rsidR="000514B7">
        <w:t>the finding that birthplace affects political preferences more stro</w:t>
      </w:r>
      <w:r w:rsidR="00CA537D">
        <w:t xml:space="preserve">ngly than place of residence </w:t>
      </w:r>
      <w:r w:rsidR="000B0F76">
        <w:t xml:space="preserve">may suggest </w:t>
      </w:r>
      <w:r w:rsidR="005638F1">
        <w:t>new ways of thinking about how people conceive of their interests, identify with their ethnic group, and form political preferences.</w:t>
      </w:r>
      <w:r w:rsidR="006D6BCA">
        <w:t xml:space="preserve"> </w:t>
      </w:r>
      <w:r w:rsidR="00B44E37">
        <w:t>People do not seem to forget where they came from when thinking about who they are and whether they belie</w:t>
      </w:r>
      <w:r w:rsidR="00224D23">
        <w:t xml:space="preserve">ve a policy is fair: the weight of personal background and history bears on </w:t>
      </w:r>
      <w:r w:rsidR="007331F1">
        <w:t>ethnic identification and politics.</w:t>
      </w:r>
      <w:r w:rsidR="00E11180">
        <w:t xml:space="preserve"> </w:t>
      </w:r>
    </w:p>
    <w:p w14:paraId="4890419A" w14:textId="4CDB7C85" w:rsidR="00D1451B" w:rsidRDefault="00D1451B" w:rsidP="002C3464">
      <w:pPr>
        <w:spacing w:line="480" w:lineRule="auto"/>
        <w:ind w:firstLine="709"/>
        <w:jc w:val="both"/>
      </w:pPr>
      <w:r>
        <w:t xml:space="preserve">Finding that </w:t>
      </w:r>
      <w:r w:rsidR="003F2DB4">
        <w:t xml:space="preserve">respondents, who are </w:t>
      </w:r>
      <w:r w:rsidR="003F2DB4">
        <w:rPr>
          <w:i/>
        </w:rPr>
        <w:t xml:space="preserve">all ethnic </w:t>
      </w:r>
      <w:r w:rsidR="003F2DB4" w:rsidRPr="003F2DB4">
        <w:rPr>
          <w:i/>
        </w:rPr>
        <w:t>Banyoro</w:t>
      </w:r>
      <w:r w:rsidR="003F2DB4">
        <w:t>, did not all agree that their tribal leadership should receive a</w:t>
      </w:r>
      <w:r w:rsidR="008D065B">
        <w:t xml:space="preserve"> share of oil revenues is also interesting in and of itself.</w:t>
      </w:r>
      <w:r w:rsidR="002C3464">
        <w:t xml:space="preserve"> </w:t>
      </w:r>
      <w:r>
        <w:t xml:space="preserve">The ethnic conflict literature </w:t>
      </w:r>
      <w:r w:rsidR="004A1851">
        <w:t>sometimes</w:t>
      </w:r>
      <w:r>
        <w:t xml:space="preserve"> treats ethnic mobilization in terms of a monolithic mass either mobilizing itself or being manipulated in mobilization by elites. </w:t>
      </w:r>
      <w:r>
        <w:lastRenderedPageBreak/>
        <w:t>That members of the same tribal group do not all agree that</w:t>
      </w:r>
      <w:r w:rsidR="00293D8F">
        <w:t xml:space="preserve"> the tribe should distribute rents </w:t>
      </w:r>
      <w:r w:rsidR="00D63E6A">
        <w:t xml:space="preserve">suggests that this view needs to be revised. </w:t>
      </w:r>
      <w:r w:rsidR="008B6F05">
        <w:t xml:space="preserve">Members of the same ethnic group do not all share the same political opinions, </w:t>
      </w:r>
      <w:r w:rsidR="002617A6">
        <w:t xml:space="preserve">which may seem obvious but is often </w:t>
      </w:r>
      <w:r w:rsidR="00B60745">
        <w:t>forgotten in ethnic conflict theory.</w:t>
      </w:r>
      <w:r w:rsidR="002617A6">
        <w:t xml:space="preserve"> </w:t>
      </w:r>
      <w:r w:rsidR="00017BAF">
        <w:t xml:space="preserve">On a more practical level, security actors should consider intragroup divisions when </w:t>
      </w:r>
      <w:r w:rsidR="0042554C">
        <w:t>thinking about</w:t>
      </w:r>
      <w:r w:rsidR="004A2380">
        <w:t xml:space="preserve"> causes of </w:t>
      </w:r>
      <w:r w:rsidR="0042554C">
        <w:t xml:space="preserve">and potential resolutions to ethnic </w:t>
      </w:r>
      <w:r w:rsidR="004A2380">
        <w:t>mobilization</w:t>
      </w:r>
      <w:r w:rsidR="0042554C">
        <w:t>.</w:t>
      </w:r>
      <w:r w:rsidR="004A2380">
        <w:t xml:space="preserve"> </w:t>
      </w:r>
    </w:p>
    <w:p w14:paraId="79E5A95B" w14:textId="14BB3F56" w:rsidR="005D0D14" w:rsidRDefault="0006498B" w:rsidP="00896539">
      <w:pPr>
        <w:spacing w:line="480" w:lineRule="auto"/>
        <w:ind w:firstLine="709"/>
        <w:jc w:val="both"/>
      </w:pPr>
      <w:r>
        <w:t>T</w:t>
      </w:r>
      <w:r w:rsidR="00E11180">
        <w:t>he finding that occupation does not predict political preferences is</w:t>
      </w:r>
      <w:r w:rsidR="00CB30DD">
        <w:t xml:space="preserve"> also</w:t>
      </w:r>
      <w:r w:rsidR="00E11180">
        <w:t xml:space="preserve"> important. </w:t>
      </w:r>
      <w:r w:rsidR="00B64B9E">
        <w:t>Young, unemployed men are of tremendous concern in the resource conflict literature; as my interview with Nsamba and various media reports demonstrate, t</w:t>
      </w:r>
      <w:r w:rsidR="00701F4E">
        <w:t xml:space="preserve">hey are also </w:t>
      </w:r>
      <w:r w:rsidR="000248A4">
        <w:t xml:space="preserve">a </w:t>
      </w:r>
      <w:r w:rsidR="00701F4E">
        <w:t>worry</w:t>
      </w:r>
      <w:r w:rsidR="000248A4">
        <w:t xml:space="preserve"> to </w:t>
      </w:r>
      <w:r w:rsidR="00701F4E">
        <w:t>Ugandans.</w:t>
      </w:r>
      <w:r w:rsidR="000926B9">
        <w:t xml:space="preserve"> My results do not tell us anything about whether or not </w:t>
      </w:r>
      <w:r w:rsidR="008F4A7D">
        <w:t xml:space="preserve">underemployed youths </w:t>
      </w:r>
      <w:r w:rsidR="000926B9">
        <w:t xml:space="preserve">will become politicized in the future, but do </w:t>
      </w:r>
      <w:r w:rsidR="00C90766">
        <w:t xml:space="preserve">they </w:t>
      </w:r>
      <w:r w:rsidR="000926B9">
        <w:t xml:space="preserve">imply that </w:t>
      </w:r>
      <w:r w:rsidR="00C90766">
        <w:t xml:space="preserve">this group is </w:t>
      </w:r>
      <w:r w:rsidR="000926B9">
        <w:t xml:space="preserve">not </w:t>
      </w:r>
      <w:r w:rsidR="000926B9">
        <w:rPr>
          <w:i/>
        </w:rPr>
        <w:t xml:space="preserve">inherently </w:t>
      </w:r>
      <w:r w:rsidR="00783B90">
        <w:t>angrier or more radical</w:t>
      </w:r>
      <w:r w:rsidR="0074683B">
        <w:t xml:space="preserve"> </w:t>
      </w:r>
      <w:r w:rsidR="000926B9">
        <w:t xml:space="preserve">than the rest of the population. </w:t>
      </w:r>
    </w:p>
    <w:p w14:paraId="49AF5CA4" w14:textId="2196209D" w:rsidR="00AD3D12" w:rsidRDefault="0001760C" w:rsidP="00AD3D12">
      <w:pPr>
        <w:spacing w:line="480" w:lineRule="auto"/>
        <w:ind w:firstLine="709"/>
        <w:jc w:val="both"/>
      </w:pPr>
      <w:r>
        <w:t>As the preceding three paragraphs outline, t</w:t>
      </w:r>
      <w:r w:rsidR="00240711">
        <w:t xml:space="preserve">his study </w:t>
      </w:r>
      <w:r w:rsidR="009B4D84">
        <w:t>challenges</w:t>
      </w:r>
      <w:r w:rsidR="00240711">
        <w:t xml:space="preserve"> </w:t>
      </w:r>
      <w:r w:rsidR="00AD3D12">
        <w:t xml:space="preserve">our understanding of </w:t>
      </w:r>
      <w:r w:rsidR="00DD0F41">
        <w:t>how</w:t>
      </w:r>
      <w:r w:rsidR="00AD3D12">
        <w:t xml:space="preserve"> current and original place of residence </w:t>
      </w:r>
      <w:r w:rsidR="00DD0F41">
        <w:t>shape</w:t>
      </w:r>
      <w:r w:rsidR="00AD3D12">
        <w:t xml:space="preserve"> identity and political preferences, </w:t>
      </w:r>
      <w:r w:rsidR="005C477E">
        <w:t xml:space="preserve">whether ethnic group membership </w:t>
      </w:r>
      <w:r w:rsidR="0099798A">
        <w:t xml:space="preserve">always entails </w:t>
      </w:r>
      <w:r w:rsidR="005C477E">
        <w:t xml:space="preserve">certain political views, and </w:t>
      </w:r>
      <w:r w:rsidR="00806A3C">
        <w:t>when and how young men become open to rebel recruitment.</w:t>
      </w:r>
      <w:r w:rsidR="005C477E">
        <w:t xml:space="preserve"> </w:t>
      </w:r>
      <w:r w:rsidR="00170D0A">
        <w:t>My findings imply that many prevailing theories may oversimplify the causes of ethnic identification and conflict. The relationship between ethnic identity and ethnic politics is complicated, and one of the main contributions of this paper may be to suggest that it is often irreducibly so.</w:t>
      </w:r>
    </w:p>
    <w:p w14:paraId="64CD70BD" w14:textId="6781D405" w:rsidR="00BD4C47" w:rsidRDefault="00EE4173" w:rsidP="00701043">
      <w:pPr>
        <w:spacing w:line="480" w:lineRule="auto"/>
        <w:jc w:val="both"/>
      </w:pPr>
      <w:r>
        <w:rPr>
          <w:highlight w:val="cyan"/>
        </w:rPr>
        <w:br w:type="page"/>
      </w:r>
      <w:r w:rsidRPr="00EE4173">
        <w:rPr>
          <w:b/>
          <w:u w:val="single"/>
        </w:rPr>
        <w:lastRenderedPageBreak/>
        <w:t xml:space="preserve">WORKS </w:t>
      </w:r>
      <w:r w:rsidRPr="00BD4C47">
        <w:rPr>
          <w:b/>
          <w:u w:val="single"/>
        </w:rPr>
        <w:t>CITED</w:t>
      </w:r>
      <w:r w:rsidRPr="00BD4C47">
        <w:rPr>
          <w:b/>
          <w:u w:val="single"/>
        </w:rPr>
        <w:tab/>
      </w:r>
      <w:r w:rsidRPr="00BD4C47">
        <w:rPr>
          <w:b/>
          <w:u w:val="single"/>
        </w:rPr>
        <w:tab/>
      </w:r>
      <w:r w:rsidRPr="00BD4C47">
        <w:rPr>
          <w:b/>
          <w:u w:val="single"/>
        </w:rPr>
        <w:tab/>
      </w:r>
      <w:r w:rsidRPr="00BD4C47">
        <w:rPr>
          <w:b/>
          <w:u w:val="single"/>
        </w:rPr>
        <w:tab/>
      </w:r>
      <w:r w:rsidRPr="00BD4C47">
        <w:rPr>
          <w:b/>
          <w:u w:val="single"/>
        </w:rPr>
        <w:tab/>
      </w:r>
      <w:r w:rsidRPr="00BD4C47">
        <w:rPr>
          <w:b/>
          <w:u w:val="single"/>
        </w:rPr>
        <w:tab/>
      </w:r>
      <w:r w:rsidRPr="00BD4C47">
        <w:rPr>
          <w:b/>
          <w:u w:val="single"/>
        </w:rPr>
        <w:tab/>
      </w:r>
      <w:r w:rsidRPr="00BD4C47">
        <w:rPr>
          <w:b/>
          <w:u w:val="single"/>
        </w:rPr>
        <w:tab/>
      </w:r>
      <w:r w:rsidRPr="00BD4C47">
        <w:rPr>
          <w:b/>
          <w:u w:val="single"/>
        </w:rPr>
        <w:tab/>
      </w:r>
      <w:r w:rsidRPr="00BD4C47">
        <w:rPr>
          <w:b/>
          <w:u w:val="single"/>
        </w:rPr>
        <w:tab/>
      </w:r>
    </w:p>
    <w:p w14:paraId="0497B2AC" w14:textId="74AC0C89" w:rsidR="000F7DB7" w:rsidRDefault="000F7DB7" w:rsidP="00F3190D">
      <w:pPr>
        <w:ind w:left="567" w:hanging="567"/>
        <w:jc w:val="both"/>
      </w:pPr>
      <w:r w:rsidRPr="001E5176">
        <w:t>Adoko, Akena</w:t>
      </w:r>
      <w:r>
        <w:t>.</w:t>
      </w:r>
      <w:r w:rsidRPr="001E5176">
        <w:rPr>
          <w:i/>
        </w:rPr>
        <w:t xml:space="preserve"> </w:t>
      </w:r>
      <w:proofErr w:type="gramStart"/>
      <w:r w:rsidRPr="001E5176">
        <w:rPr>
          <w:i/>
        </w:rPr>
        <w:t xml:space="preserve">Uganda Crisis </w:t>
      </w:r>
      <w:r w:rsidRPr="001E5176">
        <w:t>(Kampala</w:t>
      </w:r>
      <w:r w:rsidR="005D481B">
        <w:t>, Uganda</w:t>
      </w:r>
      <w:r w:rsidRPr="001E5176">
        <w:t>: African Publishers, 1970)</w:t>
      </w:r>
      <w:r w:rsidR="001F7D57">
        <w:t>.</w:t>
      </w:r>
      <w:proofErr w:type="gramEnd"/>
    </w:p>
    <w:p w14:paraId="6067A66E" w14:textId="77777777" w:rsidR="00EE3C94" w:rsidRDefault="00EE3C94" w:rsidP="00F3190D">
      <w:pPr>
        <w:ind w:left="567" w:hanging="567"/>
        <w:jc w:val="both"/>
      </w:pPr>
      <w:r w:rsidRPr="001E5176">
        <w:t>Allport,</w:t>
      </w:r>
      <w:r>
        <w:t xml:space="preserve"> </w:t>
      </w:r>
      <w:proofErr w:type="gramStart"/>
      <w:r>
        <w:t>G.W..</w:t>
      </w:r>
      <w:proofErr w:type="gramEnd"/>
      <w:r w:rsidRPr="001E5176">
        <w:rPr>
          <w:i/>
        </w:rPr>
        <w:t xml:space="preserve"> </w:t>
      </w:r>
      <w:proofErr w:type="gramStart"/>
      <w:r w:rsidRPr="001E5176">
        <w:rPr>
          <w:i/>
        </w:rPr>
        <w:t xml:space="preserve">The Nature of Prejudice </w:t>
      </w:r>
      <w:r w:rsidRPr="001E5176">
        <w:t>(Cambridge: Addison-Wesley, 1954)</w:t>
      </w:r>
      <w:r>
        <w:t>.</w:t>
      </w:r>
      <w:proofErr w:type="gramEnd"/>
    </w:p>
    <w:p w14:paraId="1689960B" w14:textId="6B4CF758" w:rsidR="004810CA" w:rsidRDefault="004810CA" w:rsidP="00F3190D">
      <w:pPr>
        <w:ind w:left="567" w:hanging="567"/>
        <w:jc w:val="both"/>
      </w:pPr>
      <w:r w:rsidRPr="001E5176">
        <w:t>Anderson, Benedict</w:t>
      </w:r>
      <w:r>
        <w:t>.</w:t>
      </w:r>
      <w:r w:rsidRPr="001E5176">
        <w:rPr>
          <w:i/>
        </w:rPr>
        <w:t xml:space="preserve"> Imagined Communities: Reflections on the Origin and Spread of Nationalism</w:t>
      </w:r>
      <w:r>
        <w:t xml:space="preserve"> (London, Verso, 1991).</w:t>
      </w:r>
    </w:p>
    <w:p w14:paraId="3CE357EC" w14:textId="035D485F" w:rsidR="00F3190D" w:rsidRDefault="007712A3" w:rsidP="00F3190D">
      <w:pPr>
        <w:ind w:left="567" w:hanging="567"/>
        <w:jc w:val="both"/>
      </w:pPr>
      <w:r w:rsidRPr="001E5176">
        <w:t>Anderson</w:t>
      </w:r>
      <w:r>
        <w:t>, Da</w:t>
      </w:r>
      <w:r w:rsidRPr="001E5176">
        <w:t>vid M.</w:t>
      </w:r>
      <w:r>
        <w:t xml:space="preserve"> and Adrian J. Browne.</w:t>
      </w:r>
      <w:r w:rsidRPr="001E5176">
        <w:t xml:space="preserve"> </w:t>
      </w:r>
      <w:r w:rsidRPr="001E5176">
        <w:rPr>
          <w:bCs/>
        </w:rPr>
        <w:t>“</w:t>
      </w:r>
      <w:r w:rsidRPr="001E5176">
        <w:t>The Politics of Oil in East Africa</w:t>
      </w:r>
      <w:r>
        <w:rPr>
          <w:bCs/>
        </w:rPr>
        <w:t>.</w:t>
      </w:r>
      <w:r w:rsidRPr="001E5176">
        <w:rPr>
          <w:bCs/>
        </w:rPr>
        <w:t>”</w:t>
      </w:r>
      <w:r w:rsidRPr="001E5176">
        <w:t xml:space="preserve"> </w:t>
      </w:r>
      <w:r w:rsidRPr="001E5176">
        <w:rPr>
          <w:i/>
        </w:rPr>
        <w:t>Journal of Eastern</w:t>
      </w:r>
      <w:r w:rsidRPr="001E5176">
        <w:t xml:space="preserve"> </w:t>
      </w:r>
      <w:r w:rsidRPr="001E5176">
        <w:rPr>
          <w:i/>
        </w:rPr>
        <w:t>African Studies</w:t>
      </w:r>
      <w:r w:rsidRPr="001E5176">
        <w:t xml:space="preserve"> 5.2 (2011): 369</w:t>
      </w:r>
      <w:r w:rsidRPr="001E5176">
        <w:rPr>
          <w:bCs/>
        </w:rPr>
        <w:t>–</w:t>
      </w:r>
      <w:r w:rsidR="001F7D57">
        <w:t>410.</w:t>
      </w:r>
    </w:p>
    <w:p w14:paraId="41B6E095" w14:textId="77777777" w:rsidR="00044556" w:rsidRDefault="00044556" w:rsidP="00727922">
      <w:pPr>
        <w:ind w:left="567" w:hanging="567"/>
        <w:jc w:val="both"/>
      </w:pPr>
      <w:proofErr w:type="gramStart"/>
      <w:r w:rsidRPr="001E5176">
        <w:t>Apter, David</w:t>
      </w:r>
      <w:r>
        <w:t>.</w:t>
      </w:r>
      <w:proofErr w:type="gramEnd"/>
      <w:r w:rsidRPr="001E5176">
        <w:rPr>
          <w:i/>
        </w:rPr>
        <w:t xml:space="preserve"> The Political Kingdom in Uganda: a Study of Bureaucratic Nationalism </w:t>
      </w:r>
      <w:r w:rsidRPr="001E5176">
        <w:t>(London: Frank Cass, 1997).</w:t>
      </w:r>
    </w:p>
    <w:p w14:paraId="787084E3" w14:textId="052EC870" w:rsidR="00727922" w:rsidRDefault="00727922" w:rsidP="00727922">
      <w:pPr>
        <w:ind w:left="567" w:hanging="567"/>
        <w:jc w:val="both"/>
      </w:pPr>
      <w:r w:rsidRPr="001E5176">
        <w:t>Atuhairwe, Robert</w:t>
      </w:r>
      <w:r>
        <w:t>.</w:t>
      </w:r>
      <w:r w:rsidRPr="001E5176">
        <w:t xml:space="preserve"> “Bunyoro Demands Oi</w:t>
      </w:r>
      <w:r>
        <w:t>l Pre-Production Accountability.</w:t>
      </w:r>
      <w:r w:rsidRPr="001E5176">
        <w:t xml:space="preserve">” </w:t>
      </w:r>
      <w:r w:rsidRPr="001E5176">
        <w:rPr>
          <w:i/>
        </w:rPr>
        <w:t xml:space="preserve">New Vision </w:t>
      </w:r>
      <w:r w:rsidRPr="001E5176">
        <w:t>(Kampala</w:t>
      </w:r>
      <w:r w:rsidR="00471F24">
        <w:t>, Uganda</w:t>
      </w:r>
      <w:r w:rsidRPr="001E5176">
        <w:t>) 26 March 2012. Web. 2 January 2</w:t>
      </w:r>
      <w:r>
        <w:t>013.</w:t>
      </w:r>
    </w:p>
    <w:p w14:paraId="0EDBAFDB" w14:textId="2627B869" w:rsidR="00644F85" w:rsidRDefault="00644F85" w:rsidP="00644F85">
      <w:pPr>
        <w:ind w:left="567" w:hanging="567"/>
        <w:jc w:val="both"/>
      </w:pPr>
      <w:r w:rsidRPr="001E5176">
        <w:t>Auty</w:t>
      </w:r>
      <w:r>
        <w:t xml:space="preserve">, </w:t>
      </w:r>
      <w:r w:rsidRPr="001E5176">
        <w:t>Richard</w:t>
      </w:r>
      <w:r>
        <w:t xml:space="preserve"> and Alan Gelb.</w:t>
      </w:r>
      <w:r w:rsidRPr="001E5176">
        <w:t xml:space="preserve"> “Political Economy of Resou</w:t>
      </w:r>
      <w:r>
        <w:t>rce Abundant States.</w:t>
      </w:r>
      <w:r w:rsidRPr="001E5176">
        <w:t>” Paper prepared for the Annual Bank Conf</w:t>
      </w:r>
      <w:r>
        <w:t>erence on Development Economics. Paris.</w:t>
      </w:r>
      <w:r w:rsidRPr="001E5176">
        <w:t xml:space="preserve"> June 2000.</w:t>
      </w:r>
    </w:p>
    <w:p w14:paraId="20ECACD8" w14:textId="0769E4CD" w:rsidR="000A34E4" w:rsidRDefault="000A34E4" w:rsidP="00915695">
      <w:pPr>
        <w:ind w:left="567" w:hanging="567"/>
        <w:jc w:val="both"/>
      </w:pPr>
      <w:r w:rsidRPr="001E5176">
        <w:t>Ayebale, David</w:t>
      </w:r>
      <w:r>
        <w:t>.</w:t>
      </w:r>
      <w:r w:rsidRPr="001E5176">
        <w:t xml:space="preserve"> “Bun</w:t>
      </w:r>
      <w:r>
        <w:t>yoro to Sue Britain over Losses.</w:t>
      </w:r>
      <w:r w:rsidRPr="001E5176">
        <w:t xml:space="preserve">” </w:t>
      </w:r>
      <w:r w:rsidRPr="001E5176">
        <w:rPr>
          <w:i/>
        </w:rPr>
        <w:t xml:space="preserve">Monitor </w:t>
      </w:r>
      <w:r>
        <w:t>(Kampala</w:t>
      </w:r>
      <w:r w:rsidR="005D481B">
        <w:t>, Uganda</w:t>
      </w:r>
      <w:r>
        <w:t>) 25 February 2013. Web.</w:t>
      </w:r>
      <w:r w:rsidRPr="001E5176">
        <w:t xml:space="preserve"> 1 March 2013</w:t>
      </w:r>
      <w:r>
        <w:t>.</w:t>
      </w:r>
    </w:p>
    <w:p w14:paraId="0D8ED10F" w14:textId="2CC56F97" w:rsidR="00287E1E" w:rsidRPr="00287E1E" w:rsidRDefault="00287E1E" w:rsidP="00287E1E">
      <w:pPr>
        <w:ind w:left="567" w:hanging="567"/>
        <w:jc w:val="both"/>
        <w:rPr>
          <w:bCs/>
        </w:rPr>
      </w:pPr>
      <w:r w:rsidRPr="001E5176">
        <w:rPr>
          <w:bCs/>
        </w:rPr>
        <w:t>Bablawi,</w:t>
      </w:r>
      <w:r>
        <w:rPr>
          <w:bCs/>
        </w:rPr>
        <w:t xml:space="preserve"> </w:t>
      </w:r>
      <w:r w:rsidRPr="001E5176">
        <w:rPr>
          <w:bCs/>
        </w:rPr>
        <w:t>Hazem</w:t>
      </w:r>
      <w:r>
        <w:rPr>
          <w:bCs/>
        </w:rPr>
        <w:t>.</w:t>
      </w:r>
      <w:r w:rsidRPr="001E5176">
        <w:rPr>
          <w:bCs/>
        </w:rPr>
        <w:t xml:space="preserve"> “The </w:t>
      </w:r>
      <w:r>
        <w:rPr>
          <w:bCs/>
        </w:rPr>
        <w:t>Rentier State in the Arab World</w:t>
      </w:r>
      <w:r w:rsidRPr="001E5176">
        <w:rPr>
          <w:bCs/>
        </w:rPr>
        <w:t xml:space="preserve">” in Beblawi and Giacomo Luciani (eds.) </w:t>
      </w:r>
      <w:r w:rsidRPr="001E5176">
        <w:rPr>
          <w:bCs/>
          <w:i/>
        </w:rPr>
        <w:t xml:space="preserve">The Rentier State </w:t>
      </w:r>
      <w:r w:rsidRPr="001E5176">
        <w:rPr>
          <w:bCs/>
        </w:rPr>
        <w:t xml:space="preserve">(New </w:t>
      </w:r>
      <w:r>
        <w:rPr>
          <w:bCs/>
        </w:rPr>
        <w:t>York: Croom Helm, 1987): 49-62.</w:t>
      </w:r>
    </w:p>
    <w:p w14:paraId="42AA06A8" w14:textId="047B37DC" w:rsidR="00837E18" w:rsidRDefault="00837E18" w:rsidP="00915695">
      <w:pPr>
        <w:ind w:left="567" w:hanging="567"/>
        <w:jc w:val="both"/>
      </w:pPr>
      <w:r w:rsidRPr="001E5176">
        <w:t>Baguma</w:t>
      </w:r>
      <w:r>
        <w:t xml:space="preserve">, </w:t>
      </w:r>
      <w:r w:rsidRPr="001E5176">
        <w:t>Raymond and Robert Atuhairwe</w:t>
      </w:r>
      <w:r>
        <w:t>.</w:t>
      </w:r>
      <w:r w:rsidRPr="001E5176">
        <w:t xml:space="preserve"> “Oil: Bunyoro Demands Fair Compensation Deal</w:t>
      </w:r>
      <w:r>
        <w:t>.</w:t>
      </w:r>
      <w:r w:rsidRPr="001E5176">
        <w:t xml:space="preserve">” </w:t>
      </w:r>
      <w:r w:rsidRPr="001E5176">
        <w:rPr>
          <w:i/>
        </w:rPr>
        <w:t xml:space="preserve">New Vision </w:t>
      </w:r>
      <w:r>
        <w:t>(Kampala</w:t>
      </w:r>
      <w:r w:rsidR="005D481B">
        <w:t>, Uganda</w:t>
      </w:r>
      <w:r>
        <w:t xml:space="preserve">) 5 July 2012. Web. </w:t>
      </w:r>
      <w:r w:rsidRPr="001E5176">
        <w:t>2 January 2013</w:t>
      </w:r>
      <w:r>
        <w:t>.</w:t>
      </w:r>
    </w:p>
    <w:p w14:paraId="5C608508" w14:textId="77777777" w:rsidR="00005EDB" w:rsidRPr="00005EDB" w:rsidRDefault="00005EDB" w:rsidP="00005EDB">
      <w:pPr>
        <w:ind w:left="567" w:hanging="567"/>
        <w:jc w:val="both"/>
      </w:pPr>
      <w:r w:rsidRPr="00005EDB">
        <w:t xml:space="preserve">Barnabas, Denis. “Uganda’s Oil Scandal.” </w:t>
      </w:r>
      <w:r w:rsidRPr="00005EDB">
        <w:rPr>
          <w:i/>
        </w:rPr>
        <w:t xml:space="preserve">Foreign Policy </w:t>
      </w:r>
      <w:r w:rsidRPr="00005EDB">
        <w:t>10 February 2012. Web. 17 April 2013.</w:t>
      </w:r>
    </w:p>
    <w:p w14:paraId="60215CC6" w14:textId="0FCE3B51" w:rsidR="002F22C9" w:rsidRDefault="00FA4C5E" w:rsidP="00915695">
      <w:pPr>
        <w:ind w:left="567" w:hanging="567"/>
        <w:jc w:val="both"/>
      </w:pPr>
      <w:r w:rsidRPr="001E5176">
        <w:t>Bates, Robert</w:t>
      </w:r>
      <w:r>
        <w:t>.</w:t>
      </w:r>
      <w:r w:rsidRPr="001E5176">
        <w:t xml:space="preserve"> </w:t>
      </w:r>
      <w:r w:rsidR="002F22C9" w:rsidRPr="001E5176">
        <w:t>“Ethnic Competition and Moder</w:t>
      </w:r>
      <w:r w:rsidR="002F22C9">
        <w:t>nization in Contemporary Africa.</w:t>
      </w:r>
      <w:r w:rsidR="002F22C9" w:rsidRPr="001E5176">
        <w:t xml:space="preserve">” </w:t>
      </w:r>
      <w:r w:rsidR="002F22C9" w:rsidRPr="001E5176">
        <w:rPr>
          <w:i/>
        </w:rPr>
        <w:t xml:space="preserve">Comparative Political Studies </w:t>
      </w:r>
      <w:r w:rsidR="002F22C9" w:rsidRPr="001E5176">
        <w:t>6.4 (1974): 457-83</w:t>
      </w:r>
      <w:r w:rsidR="00293267">
        <w:t>.</w:t>
      </w:r>
    </w:p>
    <w:p w14:paraId="1F547887" w14:textId="2CAE0D59" w:rsidR="00E55B0E" w:rsidRDefault="002F22C9" w:rsidP="00915695">
      <w:pPr>
        <w:ind w:left="567" w:hanging="567"/>
        <w:jc w:val="both"/>
      </w:pPr>
      <w:r>
        <w:t xml:space="preserve">--------. </w:t>
      </w:r>
      <w:r w:rsidR="00E55B0E" w:rsidRPr="001E5176">
        <w:rPr>
          <w:i/>
        </w:rPr>
        <w:t xml:space="preserve">Markets and States in Tropical Africa </w:t>
      </w:r>
      <w:r w:rsidR="00E55B0E" w:rsidRPr="001E5176">
        <w:t>(Berkeley: UP California, 1982)</w:t>
      </w:r>
      <w:r w:rsidR="001F7D57">
        <w:t>.</w:t>
      </w:r>
    </w:p>
    <w:p w14:paraId="00983636" w14:textId="38A1A43A" w:rsidR="00FA4C5E" w:rsidRDefault="00E55B0E" w:rsidP="00E55B0E">
      <w:pPr>
        <w:ind w:left="567" w:hanging="567"/>
        <w:jc w:val="both"/>
      </w:pPr>
      <w:r>
        <w:t xml:space="preserve">--------. </w:t>
      </w:r>
      <w:r w:rsidR="00FA4C5E" w:rsidRPr="001E5176">
        <w:t xml:space="preserve">“Modernization, Ethnic Competition, and the Rationality of Politics in Contemporary Africa” in Donald Rothchild and Victor A. Olunsorola (eds.) </w:t>
      </w:r>
      <w:r w:rsidR="00FA4C5E" w:rsidRPr="001E5176">
        <w:rPr>
          <w:i/>
        </w:rPr>
        <w:t>State versus Ethnic Claims: African Policy Dilemmas</w:t>
      </w:r>
      <w:r w:rsidR="00FA4C5E" w:rsidRPr="001E5176">
        <w:t xml:space="preserve"> (Boulder, CO: Westview, 1983). </w:t>
      </w:r>
    </w:p>
    <w:p w14:paraId="0C343869" w14:textId="380D3417" w:rsidR="00130A44" w:rsidRDefault="00130A44" w:rsidP="00E55B0E">
      <w:pPr>
        <w:ind w:left="567" w:hanging="567"/>
        <w:jc w:val="both"/>
      </w:pPr>
      <w:r>
        <w:t xml:space="preserve">--------, </w:t>
      </w:r>
      <w:r w:rsidR="00471F24">
        <w:t>Avner Greif, and Smita Singh.</w:t>
      </w:r>
      <w:r w:rsidRPr="001E5176">
        <w:t xml:space="preserve"> “Organizing</w:t>
      </w:r>
      <w:r w:rsidR="00471F24">
        <w:t xml:space="preserve"> Violence.</w:t>
      </w:r>
      <w:r w:rsidRPr="001E5176">
        <w:t xml:space="preserve">” </w:t>
      </w:r>
      <w:r w:rsidRPr="001E5176">
        <w:rPr>
          <w:i/>
        </w:rPr>
        <w:t xml:space="preserve">Journal of Conflict Resolution </w:t>
      </w:r>
      <w:r w:rsidRPr="001E5176">
        <w:t>46.5 (October 2002): 599-628</w:t>
      </w:r>
      <w:r>
        <w:t>.</w:t>
      </w:r>
    </w:p>
    <w:p w14:paraId="189038ED" w14:textId="6D942255" w:rsidR="00366931" w:rsidRDefault="00366931" w:rsidP="00915695">
      <w:pPr>
        <w:ind w:left="567" w:hanging="567"/>
        <w:jc w:val="both"/>
      </w:pPr>
      <w:r w:rsidRPr="001E5176">
        <w:t>Bayart, Jean-Francois</w:t>
      </w:r>
      <w:r>
        <w:t>.</w:t>
      </w:r>
      <w:r w:rsidRPr="001E5176">
        <w:t xml:space="preserve"> </w:t>
      </w:r>
      <w:r w:rsidRPr="001E5176">
        <w:rPr>
          <w:i/>
        </w:rPr>
        <w:t xml:space="preserve">L’etat en Afrique: la politique du ventre </w:t>
      </w:r>
      <w:r w:rsidRPr="001E5176">
        <w:t>(Paris: Fayard, 1989)</w:t>
      </w:r>
      <w:r w:rsidR="00471F24">
        <w:t>.</w:t>
      </w:r>
    </w:p>
    <w:p w14:paraId="1FA0DDD5" w14:textId="6DB1E307" w:rsidR="00915695" w:rsidRDefault="00915695" w:rsidP="00915695">
      <w:pPr>
        <w:ind w:left="567" w:hanging="567"/>
        <w:jc w:val="both"/>
      </w:pPr>
      <w:r w:rsidRPr="00BD4C47">
        <w:t>Bazira, Henry</w:t>
      </w:r>
      <w:r>
        <w:t>,</w:t>
      </w:r>
      <w:r w:rsidRPr="00BD4C47">
        <w:t xml:space="preserve"> Executive Director of</w:t>
      </w:r>
      <w:r>
        <w:t xml:space="preserve"> the Water Governance Institute</w:t>
      </w:r>
      <w:r w:rsidR="00B115AA">
        <w:t xml:space="preserve"> </w:t>
      </w:r>
      <w:r w:rsidR="00B115AA" w:rsidRPr="00B115AA">
        <w:t>and Chairman of the Civil Society Coalition for Oil</w:t>
      </w:r>
      <w:r>
        <w:t xml:space="preserve">. Personal Interview. Kampala, Uganda. </w:t>
      </w:r>
      <w:r w:rsidR="00176BC6">
        <w:t>19</w:t>
      </w:r>
      <w:r w:rsidRPr="00AF2109">
        <w:t xml:space="preserve"> May</w:t>
      </w:r>
      <w:r>
        <w:t xml:space="preserve"> 2012.</w:t>
      </w:r>
    </w:p>
    <w:p w14:paraId="6314FB5E" w14:textId="66F5F7C2" w:rsidR="00783974" w:rsidRDefault="00783974" w:rsidP="00933489">
      <w:pPr>
        <w:ind w:left="567" w:hanging="567"/>
        <w:jc w:val="both"/>
      </w:pPr>
      <w:r w:rsidRPr="001E5176">
        <w:t xml:space="preserve">Beattie, </w:t>
      </w:r>
      <w:r w:rsidR="00665BE1">
        <w:t>John</w:t>
      </w:r>
      <w:r>
        <w:t>.</w:t>
      </w:r>
      <w:r w:rsidRPr="001E5176">
        <w:t xml:space="preserve"> </w:t>
      </w:r>
      <w:r w:rsidRPr="001E5176">
        <w:rPr>
          <w:i/>
        </w:rPr>
        <w:t>The Nyoro State</w:t>
      </w:r>
      <w:r w:rsidRPr="001E5176">
        <w:t xml:space="preserve"> (Oxford: UP Oxford, 1971)</w:t>
      </w:r>
      <w:r w:rsidR="00471F24">
        <w:t>.</w:t>
      </w:r>
    </w:p>
    <w:p w14:paraId="1B0E69E8" w14:textId="62A25D76" w:rsidR="004810CA" w:rsidRDefault="004810CA" w:rsidP="00933489">
      <w:pPr>
        <w:ind w:left="567" w:hanging="567"/>
        <w:jc w:val="both"/>
      </w:pPr>
      <w:r w:rsidRPr="001E5176">
        <w:t>Beissinger, Mark</w:t>
      </w:r>
      <w:r>
        <w:t>.</w:t>
      </w:r>
      <w:r w:rsidRPr="001E5176">
        <w:rPr>
          <w:i/>
        </w:rPr>
        <w:t xml:space="preserve"> Nationalist Mobilization and the Collapse of the Soviet State </w:t>
      </w:r>
      <w:r w:rsidRPr="001E5176">
        <w:t>(Cambridge, UK: UP Cambridge 2002</w:t>
      </w:r>
      <w:proofErr w:type="gramStart"/>
      <w:r w:rsidRPr="001E5176">
        <w:t xml:space="preserve">) </w:t>
      </w:r>
      <w:r w:rsidR="00DA17C7">
        <w:t>.</w:t>
      </w:r>
      <w:proofErr w:type="gramEnd"/>
    </w:p>
    <w:p w14:paraId="52FEB749" w14:textId="77777777" w:rsidR="00AD03CC" w:rsidRDefault="00AD03CC" w:rsidP="00AD03CC">
      <w:pPr>
        <w:ind w:left="567" w:hanging="567"/>
        <w:jc w:val="both"/>
      </w:pPr>
      <w:r w:rsidRPr="000758E9">
        <w:t>Bilenky, Serhiy</w:t>
      </w:r>
      <w:r>
        <w:t>.</w:t>
      </w:r>
      <w:r w:rsidRPr="000758E9">
        <w:t xml:space="preserve"> </w:t>
      </w:r>
      <w:r w:rsidRPr="000758E9">
        <w:rPr>
          <w:i/>
        </w:rPr>
        <w:t xml:space="preserve">Romantic Nationalism in Eastern Europe: Russian, Polish, and Ukrainian Political Imaginations </w:t>
      </w:r>
      <w:r w:rsidRPr="000758E9">
        <w:t>(Stanford: UP Stanford, 2012)</w:t>
      </w:r>
      <w:r>
        <w:t>.</w:t>
      </w:r>
    </w:p>
    <w:p w14:paraId="59E9ED6A" w14:textId="1301A873" w:rsidR="00933489" w:rsidRDefault="00933489" w:rsidP="00933489">
      <w:pPr>
        <w:ind w:left="567" w:hanging="567"/>
        <w:jc w:val="both"/>
      </w:pPr>
      <w:r>
        <w:t xml:space="preserve">Biryabarema </w:t>
      </w:r>
      <w:r w:rsidRPr="001E5176">
        <w:t>Elias</w:t>
      </w:r>
      <w:r>
        <w:t xml:space="preserve">. </w:t>
      </w:r>
      <w:r w:rsidRPr="001E5176">
        <w:t xml:space="preserve">“Ugandan Lawmakers to </w:t>
      </w:r>
      <w:r>
        <w:t>Probe Ministers over Oil Bribes.</w:t>
      </w:r>
      <w:r w:rsidRPr="001E5176">
        <w:t xml:space="preserve">” </w:t>
      </w:r>
      <w:r w:rsidRPr="001E5176">
        <w:rPr>
          <w:i/>
        </w:rPr>
        <w:t>Reuters</w:t>
      </w:r>
      <w:r>
        <w:t>.</w:t>
      </w:r>
      <w:r w:rsidRPr="001E5176">
        <w:rPr>
          <w:i/>
        </w:rPr>
        <w:t xml:space="preserve"> </w:t>
      </w:r>
      <w:r>
        <w:t xml:space="preserve">28 October 2011. Web. </w:t>
      </w:r>
      <w:r w:rsidRPr="001E5176">
        <w:t>13 March 2013.</w:t>
      </w:r>
    </w:p>
    <w:p w14:paraId="7E45E48E" w14:textId="149132B0" w:rsidR="00933489" w:rsidRPr="001E5176" w:rsidRDefault="00933489" w:rsidP="00933489">
      <w:pPr>
        <w:ind w:left="567" w:hanging="567"/>
        <w:jc w:val="both"/>
      </w:pPr>
      <w:r>
        <w:t xml:space="preserve">-------- </w:t>
      </w:r>
      <w:proofErr w:type="gramStart"/>
      <w:r>
        <w:t>and</w:t>
      </w:r>
      <w:proofErr w:type="gramEnd"/>
      <w:r>
        <w:t xml:space="preserve"> Duncan Miriri. </w:t>
      </w:r>
      <w:r w:rsidRPr="001E5176">
        <w:rPr>
          <w:bCs/>
        </w:rPr>
        <w:t>“</w:t>
      </w:r>
      <w:r w:rsidRPr="001E5176">
        <w:t>Uganda MPs Demand Special Session over Oil Tax Row</w:t>
      </w:r>
      <w:r>
        <w:rPr>
          <w:bCs/>
        </w:rPr>
        <w:t>.</w:t>
      </w:r>
      <w:r w:rsidRPr="001E5176">
        <w:rPr>
          <w:bCs/>
        </w:rPr>
        <w:t xml:space="preserve">” </w:t>
      </w:r>
      <w:r>
        <w:rPr>
          <w:bCs/>
          <w:i/>
        </w:rPr>
        <w:t>Reuters.</w:t>
      </w:r>
      <w:r w:rsidRPr="001E5176">
        <w:rPr>
          <w:bCs/>
          <w:i/>
        </w:rPr>
        <w:t xml:space="preserve"> </w:t>
      </w:r>
      <w:r w:rsidRPr="001E5176">
        <w:rPr>
          <w:bCs/>
        </w:rPr>
        <w:t xml:space="preserve">19 </w:t>
      </w:r>
      <w:r>
        <w:t>September 2011. Web. 13 March 2013.</w:t>
      </w:r>
    </w:p>
    <w:p w14:paraId="62C4C7E4" w14:textId="42A3F175" w:rsidR="00287E1E" w:rsidRDefault="00287E1E" w:rsidP="00287E1E">
      <w:pPr>
        <w:ind w:left="567" w:hanging="567"/>
        <w:jc w:val="both"/>
      </w:pPr>
      <w:r w:rsidRPr="001E5176">
        <w:t>Boas, Morten</w:t>
      </w:r>
      <w:r>
        <w:t>.</w:t>
      </w:r>
      <w:r w:rsidRPr="001E5176">
        <w:t xml:space="preserve"> “‘Mend Me’: the Movement for the Emancipation of the Niger Delta and the Empowerment of Violence” in </w:t>
      </w:r>
      <w:r w:rsidRPr="00BD4C47">
        <w:t xml:space="preserve">Cyril Obi and Siri Aas Rustad (eds.) </w:t>
      </w:r>
      <w:r w:rsidRPr="00BD4C47">
        <w:rPr>
          <w:i/>
        </w:rPr>
        <w:t xml:space="preserve">Oil and </w:t>
      </w:r>
      <w:r w:rsidRPr="00BD4C47">
        <w:rPr>
          <w:i/>
        </w:rPr>
        <w:lastRenderedPageBreak/>
        <w:t xml:space="preserve">Insurgency in the Niger Delta: Managing the Complex Politics of Petro-Violence </w:t>
      </w:r>
      <w:r w:rsidRPr="00BD4C47">
        <w:t>(</w:t>
      </w:r>
      <w:r>
        <w:t>London: Zed, 2011): 115-24.</w:t>
      </w:r>
    </w:p>
    <w:p w14:paraId="13036BD1" w14:textId="111A3788" w:rsidR="00BB14E2" w:rsidRDefault="00BB14E2" w:rsidP="00E5091E">
      <w:pPr>
        <w:ind w:left="567" w:hanging="567"/>
        <w:jc w:val="both"/>
      </w:pPr>
      <w:r>
        <w:t xml:space="preserve">Bratton, </w:t>
      </w:r>
      <w:r w:rsidRPr="001E5176">
        <w:t xml:space="preserve">Michael </w:t>
      </w:r>
      <w:r>
        <w:t>and Nicolas van de Walle.</w:t>
      </w:r>
      <w:r w:rsidRPr="001E5176">
        <w:t xml:space="preserve"> “Neopatrimonial Regimes and </w:t>
      </w:r>
      <w:r>
        <w:t>Political Transitions in Africa.</w:t>
      </w:r>
      <w:r w:rsidRPr="001E5176">
        <w:t xml:space="preserve">” </w:t>
      </w:r>
      <w:r w:rsidRPr="001E5176">
        <w:rPr>
          <w:i/>
        </w:rPr>
        <w:t xml:space="preserve">World Politics </w:t>
      </w:r>
      <w:r w:rsidRPr="001E5176">
        <w:t>46 (July 1994)</w:t>
      </w:r>
      <w:r w:rsidR="00511EFA">
        <w:t>.</w:t>
      </w:r>
    </w:p>
    <w:p w14:paraId="042C70FE" w14:textId="77777777" w:rsidR="001B7179" w:rsidRDefault="001B7179" w:rsidP="00E5091E">
      <w:pPr>
        <w:ind w:left="567" w:hanging="567"/>
        <w:jc w:val="both"/>
      </w:pPr>
      <w:r w:rsidRPr="001E5176">
        <w:t>Breton, Albert</w:t>
      </w:r>
      <w:r>
        <w:t>.</w:t>
      </w:r>
      <w:r w:rsidRPr="001E5176">
        <w:t xml:space="preserve"> </w:t>
      </w:r>
      <w:r>
        <w:t>“The Economics of Nationalism.</w:t>
      </w:r>
      <w:r w:rsidRPr="001E5176">
        <w:t xml:space="preserve">” </w:t>
      </w:r>
      <w:r w:rsidRPr="001E5176">
        <w:rPr>
          <w:i/>
        </w:rPr>
        <w:t xml:space="preserve">Journal of Political Economy </w:t>
      </w:r>
      <w:r w:rsidRPr="001E5176">
        <w:t>72.4 (1964): 376-86</w:t>
      </w:r>
      <w:r>
        <w:t>.</w:t>
      </w:r>
    </w:p>
    <w:p w14:paraId="16E50D81" w14:textId="37F77ADE" w:rsidR="00E5091E" w:rsidRPr="001E5176" w:rsidRDefault="00E5091E" w:rsidP="00E5091E">
      <w:pPr>
        <w:ind w:left="567" w:hanging="567"/>
        <w:jc w:val="both"/>
      </w:pPr>
      <w:r w:rsidRPr="001E5176">
        <w:t>Businge, Gerald</w:t>
      </w:r>
      <w:r>
        <w:t>.</w:t>
      </w:r>
      <w:r w:rsidRPr="001E5176">
        <w:t xml:space="preserve"> “B</w:t>
      </w:r>
      <w:r>
        <w:t>unyoro Honours Kabalega as Hero.</w:t>
      </w:r>
      <w:r w:rsidRPr="001E5176">
        <w:t xml:space="preserve">” </w:t>
      </w:r>
      <w:r w:rsidRPr="001E5176">
        <w:rPr>
          <w:i/>
        </w:rPr>
        <w:t>New Vision</w:t>
      </w:r>
      <w:r w:rsidRPr="001E5176">
        <w:t>. 8 June 2008. Web. 20 February 2013.</w:t>
      </w:r>
    </w:p>
    <w:p w14:paraId="4D829DDD" w14:textId="7EEB8021" w:rsidR="00F24611" w:rsidRDefault="00F24611" w:rsidP="00F24611">
      <w:pPr>
        <w:ind w:left="567" w:hanging="567"/>
        <w:jc w:val="both"/>
      </w:pPr>
      <w:r w:rsidRPr="003E5418">
        <w:t>Byaruhanga, Robert</w:t>
      </w:r>
      <w:r>
        <w:t>,</w:t>
      </w:r>
      <w:r w:rsidRPr="003E5418">
        <w:t xml:space="preserve"> AFIEGO Bunyoro Region Field Coordinator</w:t>
      </w:r>
      <w:r>
        <w:t>.</w:t>
      </w:r>
      <w:r w:rsidRPr="003E5418">
        <w:t xml:space="preserve"> Personal Interview</w:t>
      </w:r>
      <w:r>
        <w:t>.</w:t>
      </w:r>
      <w:r w:rsidRPr="003E5418">
        <w:t xml:space="preserve"> Hoima Town, Uganda</w:t>
      </w:r>
      <w:r>
        <w:t>.</w:t>
      </w:r>
      <w:r w:rsidR="00AB02F9">
        <w:t xml:space="preserve"> 26</w:t>
      </w:r>
      <w:r w:rsidRPr="003E5418">
        <w:t xml:space="preserve"> May 2012.</w:t>
      </w:r>
      <w:r>
        <w:t xml:space="preserve"> </w:t>
      </w:r>
    </w:p>
    <w:p w14:paraId="12C30D70" w14:textId="09E868CA" w:rsidR="00EB5F2D" w:rsidRDefault="00EB5F2D" w:rsidP="00F24611">
      <w:pPr>
        <w:ind w:left="567" w:hanging="567"/>
        <w:jc w:val="both"/>
      </w:pPr>
      <w:r w:rsidRPr="001E5176">
        <w:t>“Cabinet M</w:t>
      </w:r>
      <w:r>
        <w:t>embers.</w:t>
      </w:r>
      <w:r w:rsidRPr="001E5176">
        <w:t xml:space="preserve">” </w:t>
      </w:r>
      <w:proofErr w:type="gramStart"/>
      <w:r w:rsidRPr="001E5176">
        <w:rPr>
          <w:i/>
        </w:rPr>
        <w:t>Parliament of Uganda</w:t>
      </w:r>
      <w:r>
        <w:t>.</w:t>
      </w:r>
      <w:proofErr w:type="gramEnd"/>
      <w:r>
        <w:t xml:space="preserve"> 2012. Web.</w:t>
      </w:r>
      <w:r w:rsidRPr="001E5176">
        <w:t xml:space="preserve"> 18 March 2013.</w:t>
      </w:r>
    </w:p>
    <w:p w14:paraId="062A63A6" w14:textId="77777777" w:rsidR="00DB34A4" w:rsidRDefault="002C41E1" w:rsidP="00DB34A4">
      <w:pPr>
        <w:ind w:left="567" w:hanging="567"/>
        <w:jc w:val="both"/>
      </w:pPr>
      <w:r>
        <w:t xml:space="preserve">Caselli, </w:t>
      </w:r>
      <w:r w:rsidRPr="001E5176">
        <w:t xml:space="preserve">Francesco </w:t>
      </w:r>
      <w:r>
        <w:t>and Wilbur John Coleman.</w:t>
      </w:r>
      <w:r w:rsidRPr="001E5176">
        <w:t xml:space="preserve"> “O</w:t>
      </w:r>
      <w:r>
        <w:t>n the Theory of Ethnic Conflict.</w:t>
      </w:r>
      <w:r w:rsidRPr="001E5176">
        <w:t xml:space="preserve">” </w:t>
      </w:r>
      <w:proofErr w:type="gramStart"/>
      <w:r>
        <w:t>Center for Economic Performance.</w:t>
      </w:r>
      <w:proofErr w:type="gramEnd"/>
      <w:r w:rsidRPr="001E5176">
        <w:t xml:space="preserve"> CEP Disc</w:t>
      </w:r>
      <w:r>
        <w:t>ussion Paper No 732 (July 2006).</w:t>
      </w:r>
    </w:p>
    <w:p w14:paraId="4EB72BFC" w14:textId="233D9918" w:rsidR="00DB34A4" w:rsidRDefault="00DB34A4" w:rsidP="00DB34A4">
      <w:pPr>
        <w:ind w:left="567" w:hanging="567"/>
        <w:jc w:val="both"/>
      </w:pPr>
      <w:r w:rsidRPr="001E5176">
        <w:t>Casterano,</w:t>
      </w:r>
      <w:r w:rsidRPr="001E5176">
        <w:rPr>
          <w:i/>
        </w:rPr>
        <w:t xml:space="preserve"> </w:t>
      </w:r>
      <w:r w:rsidRPr="001E5176">
        <w:t>Stefano</w:t>
      </w:r>
      <w:r>
        <w:t>.</w:t>
      </w:r>
      <w:r w:rsidRPr="001E5176">
        <w:t xml:space="preserve"> </w:t>
      </w:r>
      <w:r w:rsidRPr="001E5176">
        <w:rPr>
          <w:i/>
        </w:rPr>
        <w:t>Our Land, Our Oil! Natural Resources, Local Nationalism, and Violent Secession</w:t>
      </w:r>
      <w:r w:rsidRPr="001E5176">
        <w:t xml:space="preserve"> (Berlin: Springer, 2013). </w:t>
      </w:r>
    </w:p>
    <w:p w14:paraId="7C61D683" w14:textId="641F50EA" w:rsidR="00E26D58" w:rsidRPr="001E5176" w:rsidRDefault="00E26D58" w:rsidP="00E26D58">
      <w:pPr>
        <w:ind w:left="567" w:hanging="567"/>
        <w:jc w:val="both"/>
      </w:pPr>
      <w:r>
        <w:t>Cederman, Lars-Erik and Luc Girandin.</w:t>
      </w:r>
      <w:r w:rsidRPr="001E5176">
        <w:t xml:space="preserve"> “Beyond Fractionalization: Mapping Ethnicit</w:t>
      </w:r>
      <w:r>
        <w:t>y onto Nationalist Insurgencies.</w:t>
      </w:r>
      <w:r w:rsidRPr="001E5176">
        <w:t xml:space="preserve">” </w:t>
      </w:r>
      <w:r w:rsidRPr="001E5176">
        <w:rPr>
          <w:i/>
        </w:rPr>
        <w:t xml:space="preserve">American Political Science Review </w:t>
      </w:r>
      <w:r w:rsidRPr="001E5176">
        <w:t>101.1 (February 2007): 173-85.</w:t>
      </w:r>
    </w:p>
    <w:p w14:paraId="7F206910" w14:textId="4AF52A7A" w:rsidR="00A331FA" w:rsidRDefault="00A331FA" w:rsidP="00E6562E">
      <w:pPr>
        <w:ind w:left="567" w:hanging="567"/>
        <w:jc w:val="both"/>
      </w:pPr>
      <w:r w:rsidRPr="001E5176">
        <w:t>Chandra, Kanchan</w:t>
      </w:r>
      <w:r>
        <w:t>.</w:t>
      </w:r>
      <w:r w:rsidRPr="001E5176">
        <w:t xml:space="preserve"> </w:t>
      </w:r>
      <w:r w:rsidRPr="001E5176">
        <w:rPr>
          <w:i/>
        </w:rPr>
        <w:t xml:space="preserve">Why Ethnic Parties Succeed: Patronage and Ethnic Head Counts in India </w:t>
      </w:r>
      <w:r w:rsidRPr="001E5176">
        <w:t>(Cambridge, UK: UP Cambridge, 2004)</w:t>
      </w:r>
      <w:r>
        <w:t>.</w:t>
      </w:r>
    </w:p>
    <w:p w14:paraId="6FAA053F" w14:textId="196B785C" w:rsidR="00FA4C5E" w:rsidRDefault="00FA4C5E" w:rsidP="00E6562E">
      <w:pPr>
        <w:ind w:left="567" w:hanging="567"/>
        <w:jc w:val="both"/>
      </w:pPr>
      <w:r w:rsidRPr="001E5176">
        <w:t xml:space="preserve">Cohen, </w:t>
      </w:r>
      <w:r>
        <w:t xml:space="preserve">Abner. </w:t>
      </w:r>
      <w:r w:rsidRPr="001E5176">
        <w:rPr>
          <w:i/>
        </w:rPr>
        <w:t xml:space="preserve">Two-Dimensional Man: An Essay on the Anthropology of Power and Symbolism in Complex Society. </w:t>
      </w:r>
      <w:proofErr w:type="gramStart"/>
      <w:r w:rsidRPr="001E5176">
        <w:t>(Berkeley: UP California, 1977)</w:t>
      </w:r>
      <w:r>
        <w:t>.</w:t>
      </w:r>
      <w:proofErr w:type="gramEnd"/>
    </w:p>
    <w:p w14:paraId="47AEDC96" w14:textId="0191C893" w:rsidR="00CF4D81" w:rsidRDefault="00A97A28" w:rsidP="00CF4D81">
      <w:pPr>
        <w:ind w:left="567" w:hanging="567"/>
        <w:jc w:val="both"/>
      </w:pPr>
      <w:r w:rsidRPr="001E5176">
        <w:t>Collier, Paul</w:t>
      </w:r>
      <w:r w:rsidR="00084D51">
        <w:t xml:space="preserve"> and </w:t>
      </w:r>
      <w:r w:rsidRPr="001E5176">
        <w:t>An</w:t>
      </w:r>
      <w:r>
        <w:t>ke Hoeffler</w:t>
      </w:r>
      <w:r w:rsidR="00084D51">
        <w:t>.</w:t>
      </w:r>
      <w:r>
        <w:t xml:space="preserve"> </w:t>
      </w:r>
      <w:r w:rsidR="00CF4D81" w:rsidRPr="001E5176">
        <w:t>“Gr</w:t>
      </w:r>
      <w:r w:rsidR="00CF4D81">
        <w:t>eed and Grievance in Civil Wars.</w:t>
      </w:r>
      <w:r w:rsidR="00CF4D81" w:rsidRPr="001E5176">
        <w:t xml:space="preserve">” </w:t>
      </w:r>
      <w:r w:rsidR="00CF4D81" w:rsidRPr="001E5176">
        <w:rPr>
          <w:i/>
        </w:rPr>
        <w:t xml:space="preserve">Oxford Economic Papers </w:t>
      </w:r>
      <w:r w:rsidR="00CF4D81" w:rsidRPr="001E5176">
        <w:t>56 (2004): 663-95.</w:t>
      </w:r>
    </w:p>
    <w:p w14:paraId="527290A2" w14:textId="1E6929FE" w:rsidR="00A97A28" w:rsidRPr="00A97A28" w:rsidRDefault="00CF4D81" w:rsidP="00CF4D81">
      <w:pPr>
        <w:ind w:left="567" w:hanging="567"/>
        <w:jc w:val="both"/>
      </w:pPr>
      <w:r>
        <w:t xml:space="preserve">--------, </w:t>
      </w:r>
      <w:r w:rsidR="00DA47AE">
        <w:t xml:space="preserve">Hoeffler, </w:t>
      </w:r>
      <w:r w:rsidR="00A97A28">
        <w:t>and Dominic Rohner.</w:t>
      </w:r>
      <w:r w:rsidR="00A97A28" w:rsidRPr="001E5176">
        <w:t xml:space="preserve"> “Beyond Greed and Grievance: Feasibility and </w:t>
      </w:r>
      <w:r w:rsidR="00A97A28">
        <w:t>Civil War.</w:t>
      </w:r>
      <w:r w:rsidR="00A97A28" w:rsidRPr="001E5176">
        <w:t xml:space="preserve">” </w:t>
      </w:r>
      <w:r w:rsidR="00A97A28" w:rsidRPr="001E5176">
        <w:rPr>
          <w:i/>
        </w:rPr>
        <w:t xml:space="preserve">Oxford Economic Papers </w:t>
      </w:r>
      <w:r w:rsidR="00A97A28" w:rsidRPr="001E5176">
        <w:t>61.1 (2009): 1-27.</w:t>
      </w:r>
    </w:p>
    <w:p w14:paraId="23AE276C" w14:textId="180AFBA5" w:rsidR="00E6562E" w:rsidRPr="001E5176" w:rsidRDefault="00E6562E" w:rsidP="00E6562E">
      <w:pPr>
        <w:ind w:left="567" w:hanging="567"/>
        <w:jc w:val="both"/>
      </w:pPr>
      <w:r w:rsidRPr="001E5176">
        <w:rPr>
          <w:bCs/>
        </w:rPr>
        <w:t>Constantine,</w:t>
      </w:r>
      <w:r>
        <w:rPr>
          <w:bCs/>
        </w:rPr>
        <w:t xml:space="preserve"> </w:t>
      </w:r>
      <w:r w:rsidRPr="001E5176">
        <w:rPr>
          <w:bCs/>
        </w:rPr>
        <w:t>Gus</w:t>
      </w:r>
      <w:r>
        <w:rPr>
          <w:bCs/>
        </w:rPr>
        <w:t>.</w:t>
      </w:r>
      <w:r w:rsidRPr="001E5176">
        <w:rPr>
          <w:bCs/>
        </w:rPr>
        <w:t xml:space="preserve"> “Uganda Pursues Democracy Minus Baggage of Triba</w:t>
      </w:r>
      <w:r>
        <w:rPr>
          <w:bCs/>
        </w:rPr>
        <w:t>l Politics.</w:t>
      </w:r>
      <w:r w:rsidRPr="001E5176">
        <w:rPr>
          <w:bCs/>
        </w:rPr>
        <w:t xml:space="preserve">” </w:t>
      </w:r>
      <w:r w:rsidRPr="001E5176">
        <w:rPr>
          <w:bCs/>
          <w:i/>
        </w:rPr>
        <w:t xml:space="preserve">Washington Post </w:t>
      </w:r>
      <w:r>
        <w:rPr>
          <w:bCs/>
        </w:rPr>
        <w:t>12 March 1998. Web.</w:t>
      </w:r>
      <w:r w:rsidRPr="001E5176">
        <w:rPr>
          <w:bCs/>
        </w:rPr>
        <w:t xml:space="preserve"> 15 April 2013.</w:t>
      </w:r>
    </w:p>
    <w:p w14:paraId="04DA97FF" w14:textId="77777777" w:rsidR="0042640A" w:rsidRPr="001E5176" w:rsidRDefault="0042640A" w:rsidP="0042640A">
      <w:pPr>
        <w:ind w:left="567" w:hanging="567"/>
        <w:jc w:val="both"/>
      </w:pPr>
      <w:proofErr w:type="gramStart"/>
      <w:r w:rsidRPr="001E5176">
        <w:rPr>
          <w:i/>
        </w:rPr>
        <w:t>Constitution of the Republic of Uganda, 1995</w:t>
      </w:r>
      <w:r>
        <w:t>.</w:t>
      </w:r>
      <w:proofErr w:type="gramEnd"/>
    </w:p>
    <w:p w14:paraId="6537835F" w14:textId="77777777" w:rsidR="00D47B84" w:rsidRDefault="00D47B84" w:rsidP="00D47B84">
      <w:pPr>
        <w:ind w:left="567" w:hanging="567"/>
        <w:jc w:val="both"/>
      </w:pPr>
      <w:r w:rsidRPr="00D47B84">
        <w:t>Cutolo, Armando</w:t>
      </w:r>
      <w:r>
        <w:t>.</w:t>
      </w:r>
      <w:r w:rsidRPr="00D47B84">
        <w:t xml:space="preserve"> “Modernity, Autochthony, and the Ivorian Nation: the End of a Century in Cote d’Ivoire</w:t>
      </w:r>
      <w:r>
        <w:t>.</w:t>
      </w:r>
      <w:r w:rsidRPr="00D47B84">
        <w:t xml:space="preserve">” </w:t>
      </w:r>
      <w:r w:rsidRPr="00D47B84">
        <w:rPr>
          <w:i/>
        </w:rPr>
        <w:t xml:space="preserve">Africa </w:t>
      </w:r>
      <w:r w:rsidRPr="00D47B84">
        <w:t>80.4 (2010): 527-52.</w:t>
      </w:r>
    </w:p>
    <w:p w14:paraId="47AB58D4" w14:textId="77777777" w:rsidR="00FA4C5E" w:rsidRDefault="00FA4C5E" w:rsidP="004810CA">
      <w:pPr>
        <w:ind w:left="567" w:hanging="567"/>
        <w:jc w:val="both"/>
      </w:pPr>
      <w:r w:rsidRPr="001E5176">
        <w:t>Darden</w:t>
      </w:r>
      <w:r>
        <w:t xml:space="preserve">, </w:t>
      </w:r>
      <w:r w:rsidRPr="001E5176">
        <w:t>Keith</w:t>
      </w:r>
      <w:r>
        <w:t xml:space="preserve"> and Anna Gzymala-Busse.</w:t>
      </w:r>
      <w:r w:rsidRPr="001E5176">
        <w:t xml:space="preserve"> “The Great Divide: Literacy, National</w:t>
      </w:r>
      <w:r>
        <w:t>ism, and the Communist Collapse.</w:t>
      </w:r>
      <w:r w:rsidRPr="001E5176">
        <w:t xml:space="preserve">” </w:t>
      </w:r>
      <w:r w:rsidRPr="001E5176">
        <w:rPr>
          <w:i/>
        </w:rPr>
        <w:t xml:space="preserve">World Politics </w:t>
      </w:r>
      <w:r w:rsidRPr="001E5176">
        <w:t>59.1 (October 2006): 83-115</w:t>
      </w:r>
    </w:p>
    <w:p w14:paraId="6305043D" w14:textId="0356F8C5" w:rsidR="00D47B84" w:rsidRPr="00D47B84" w:rsidRDefault="00D47B84" w:rsidP="00D47B84">
      <w:pPr>
        <w:ind w:left="567" w:hanging="567"/>
        <w:jc w:val="both"/>
      </w:pPr>
      <w:r w:rsidRPr="00D47B84">
        <w:t>Davidson, Joanna</w:t>
      </w:r>
      <w:r>
        <w:t>.</w:t>
      </w:r>
      <w:r w:rsidRPr="00D47B84">
        <w:t xml:space="preserve"> “Native Birth: Identity and Territory in Postcolo</w:t>
      </w:r>
      <w:r>
        <w:t>nial Guinea-Bissau, West Africa.</w:t>
      </w:r>
      <w:r w:rsidRPr="00D47B84">
        <w:t xml:space="preserve">” </w:t>
      </w:r>
      <w:r w:rsidRPr="00D47B84">
        <w:rPr>
          <w:i/>
        </w:rPr>
        <w:t xml:space="preserve">Cultural Studies </w:t>
      </w:r>
      <w:r w:rsidRPr="00D47B84">
        <w:t>6.1 (2003): 37-54.</w:t>
      </w:r>
    </w:p>
    <w:p w14:paraId="63866CB2" w14:textId="137BA8B1" w:rsidR="004810CA" w:rsidRPr="001E5176" w:rsidRDefault="004810CA" w:rsidP="004810CA">
      <w:pPr>
        <w:ind w:left="567" w:hanging="567"/>
        <w:jc w:val="both"/>
      </w:pPr>
      <w:r w:rsidRPr="001E5176">
        <w:t>Deutsch, Karl</w:t>
      </w:r>
      <w:r>
        <w:t>.</w:t>
      </w:r>
      <w:r w:rsidRPr="001E5176">
        <w:t xml:space="preserve"> </w:t>
      </w:r>
      <w:r w:rsidRPr="001E5176">
        <w:rPr>
          <w:i/>
        </w:rPr>
        <w:t xml:space="preserve">Nationalism and Social Communication: an Inquiry into the Foundations of Nationality </w:t>
      </w:r>
      <w:r w:rsidRPr="001E5176">
        <w:t>(Cambridge, MA: UP MIT, 1966).</w:t>
      </w:r>
    </w:p>
    <w:p w14:paraId="4E0A06EC" w14:textId="77777777" w:rsidR="00C87D40" w:rsidRDefault="00C87D40" w:rsidP="00C87D40">
      <w:pPr>
        <w:ind w:left="567" w:hanging="567"/>
        <w:jc w:val="both"/>
      </w:pPr>
      <w:r w:rsidRPr="001E5176">
        <w:t>Doyle, Shane</w:t>
      </w:r>
      <w:r>
        <w:t>.</w:t>
      </w:r>
      <w:r w:rsidRPr="001E5176">
        <w:rPr>
          <w:i/>
        </w:rPr>
        <w:t xml:space="preserve"> Crisis and Decline in Bunyoro: Population and Environment in Western Uganda, 1860-1955 </w:t>
      </w:r>
      <w:r w:rsidRPr="001E5176">
        <w:t>(London: British Institute in Eastern Africa, 2006)</w:t>
      </w:r>
      <w:r>
        <w:t>.</w:t>
      </w:r>
      <w:r w:rsidRPr="001E5176">
        <w:t xml:space="preserve"> </w:t>
      </w:r>
    </w:p>
    <w:p w14:paraId="5C1C6798" w14:textId="05002199" w:rsidR="00AA5178" w:rsidRDefault="00AA5178" w:rsidP="00C87D40">
      <w:pPr>
        <w:ind w:left="567" w:hanging="567"/>
        <w:jc w:val="both"/>
      </w:pPr>
      <w:r>
        <w:t>--------.</w:t>
      </w:r>
      <w:r w:rsidRPr="001E5176">
        <w:t xml:space="preserve"> “From Kitara to the Lost Counties: Geneaology, Land, and Legitimacy in the Kin</w:t>
      </w:r>
      <w:r w:rsidR="00081070">
        <w:t>gdom of Bunyoro, Western Uganda.</w:t>
      </w:r>
      <w:r w:rsidRPr="001E5176">
        <w:t xml:space="preserve">” </w:t>
      </w:r>
      <w:r w:rsidRPr="001E5176">
        <w:rPr>
          <w:i/>
        </w:rPr>
        <w:t>Social Identities </w:t>
      </w:r>
      <w:r w:rsidRPr="001E5176">
        <w:t>12.4 (July 2006): 457-470.</w:t>
      </w:r>
    </w:p>
    <w:p w14:paraId="602057EC" w14:textId="77777777" w:rsidR="008C27AC" w:rsidRDefault="008C27AC" w:rsidP="00C87D40">
      <w:pPr>
        <w:ind w:left="567" w:hanging="567"/>
        <w:jc w:val="both"/>
      </w:pPr>
      <w:r w:rsidRPr="000758E9">
        <w:t>Dulovic, Vladimir</w:t>
      </w:r>
      <w:r>
        <w:t>.</w:t>
      </w:r>
      <w:r w:rsidRPr="000758E9">
        <w:t xml:space="preserve"> “Socialist Intercessions: the Earliest Demands for a Separate Montenegrin Language (1967-1972)</w:t>
      </w:r>
      <w:r>
        <w:t>.</w:t>
      </w:r>
      <w:r w:rsidRPr="000758E9">
        <w:t xml:space="preserve">” </w:t>
      </w:r>
      <w:r w:rsidRPr="000758E9">
        <w:rPr>
          <w:i/>
        </w:rPr>
        <w:t xml:space="preserve">History and Anthropology </w:t>
      </w:r>
      <w:r w:rsidRPr="000758E9">
        <w:t xml:space="preserve">24.1 (2013): </w:t>
      </w:r>
      <w:r>
        <w:t>166-82.</w:t>
      </w:r>
    </w:p>
    <w:p w14:paraId="4387DBDA" w14:textId="53D9E8FA" w:rsidR="00C87D40" w:rsidRDefault="00C87D40" w:rsidP="00C87D40">
      <w:pPr>
        <w:ind w:left="567" w:hanging="567"/>
        <w:jc w:val="both"/>
      </w:pPr>
      <w:r w:rsidRPr="001E5176">
        <w:lastRenderedPageBreak/>
        <w:t xml:space="preserve">Dunbar, </w:t>
      </w:r>
      <w:proofErr w:type="gramStart"/>
      <w:r w:rsidRPr="001E5176">
        <w:t>A.R.</w:t>
      </w:r>
      <w:r>
        <w:t>.</w:t>
      </w:r>
      <w:proofErr w:type="gramEnd"/>
      <w:r w:rsidRPr="001E5176">
        <w:t xml:space="preserve"> </w:t>
      </w:r>
      <w:r>
        <w:t>“History of Bunyoro-Kitara.</w:t>
      </w:r>
      <w:r w:rsidRPr="001E5176">
        <w:t xml:space="preserve">” </w:t>
      </w:r>
      <w:r w:rsidRPr="001E5176">
        <w:rPr>
          <w:i/>
        </w:rPr>
        <w:t xml:space="preserve">American Anthropologist </w:t>
      </w:r>
      <w:r>
        <w:t>70.1 (February 1968).</w:t>
      </w:r>
    </w:p>
    <w:p w14:paraId="1D07F47B" w14:textId="77777777" w:rsidR="007D4E0C" w:rsidRDefault="007D4E0C" w:rsidP="007D4E0C">
      <w:pPr>
        <w:ind w:left="567" w:hanging="567"/>
        <w:jc w:val="both"/>
      </w:pPr>
      <w:r w:rsidRPr="001E5176">
        <w:t>Dunning, Thad</w:t>
      </w:r>
      <w:r>
        <w:t>.</w:t>
      </w:r>
      <w:r w:rsidRPr="001E5176">
        <w:t xml:space="preserve"> </w:t>
      </w:r>
      <w:r>
        <w:t>“Endogenous Oil Rents.</w:t>
      </w:r>
      <w:r w:rsidRPr="001E5176">
        <w:t xml:space="preserve">” </w:t>
      </w:r>
      <w:r w:rsidRPr="001E5176">
        <w:rPr>
          <w:i/>
        </w:rPr>
        <w:t xml:space="preserve">Comparative Political Studies </w:t>
      </w:r>
      <w:r w:rsidRPr="001E5176">
        <w:t xml:space="preserve">43.3 (2010): 379-410. </w:t>
      </w:r>
    </w:p>
    <w:p w14:paraId="34CDDDEC" w14:textId="1D243E20" w:rsidR="00287E1E" w:rsidRDefault="00287E1E" w:rsidP="00287E1E">
      <w:pPr>
        <w:ind w:left="567" w:hanging="567"/>
        <w:jc w:val="both"/>
        <w:rPr>
          <w:bCs/>
        </w:rPr>
      </w:pPr>
      <w:r w:rsidRPr="001E5176">
        <w:rPr>
          <w:bCs/>
        </w:rPr>
        <w:t>Englebert</w:t>
      </w:r>
      <w:r>
        <w:rPr>
          <w:bCs/>
        </w:rPr>
        <w:t xml:space="preserve">, </w:t>
      </w:r>
      <w:r w:rsidRPr="001E5176">
        <w:rPr>
          <w:bCs/>
        </w:rPr>
        <w:t>Pierre</w:t>
      </w:r>
      <w:r>
        <w:rPr>
          <w:bCs/>
        </w:rPr>
        <w:t xml:space="preserve"> and James Ron.</w:t>
      </w:r>
      <w:r w:rsidRPr="001E5176">
        <w:rPr>
          <w:bCs/>
        </w:rPr>
        <w:t xml:space="preserve"> “Primary Commodities and War: Congo-Brazzavi</w:t>
      </w:r>
      <w:r w:rsidR="001F28DE">
        <w:rPr>
          <w:bCs/>
        </w:rPr>
        <w:t>lle’</w:t>
      </w:r>
      <w:r>
        <w:rPr>
          <w:bCs/>
        </w:rPr>
        <w:t>s Ambivalent Resource Curse.</w:t>
      </w:r>
      <w:r w:rsidRPr="001E5176">
        <w:rPr>
          <w:bCs/>
        </w:rPr>
        <w:t xml:space="preserve">” </w:t>
      </w:r>
      <w:r w:rsidRPr="001E5176">
        <w:rPr>
          <w:bCs/>
          <w:i/>
        </w:rPr>
        <w:t>Comparative Politics</w:t>
      </w:r>
      <w:r>
        <w:rPr>
          <w:bCs/>
        </w:rPr>
        <w:t xml:space="preserve"> 37.1 (October 2004): 61-81.</w:t>
      </w:r>
    </w:p>
    <w:p w14:paraId="2BE16F89" w14:textId="4822B717" w:rsidR="00EE5F9D" w:rsidRDefault="00DC201E" w:rsidP="007712A3">
      <w:pPr>
        <w:ind w:left="567" w:hanging="567"/>
        <w:jc w:val="both"/>
      </w:pPr>
      <w:r w:rsidRPr="001E5176">
        <w:t>Fearon</w:t>
      </w:r>
      <w:r>
        <w:t xml:space="preserve">, </w:t>
      </w:r>
      <w:r w:rsidRPr="001E5176">
        <w:t>James</w:t>
      </w:r>
      <w:r w:rsidR="00EE5F9D">
        <w:t>.</w:t>
      </w:r>
      <w:r>
        <w:t xml:space="preserve"> </w:t>
      </w:r>
      <w:r w:rsidR="00EE5F9D" w:rsidRPr="001E5176">
        <w:t>“Civil War Since 1945: So</w:t>
      </w:r>
      <w:r w:rsidR="00EE5F9D">
        <w:t>me Facts and a Theory.” Conference Paper.</w:t>
      </w:r>
      <w:r w:rsidR="00EE5F9D" w:rsidRPr="001E5176">
        <w:t xml:space="preserve"> American Political Sci</w:t>
      </w:r>
      <w:r w:rsidR="00EE5F9D">
        <w:t>ence Association Annual Meeting. Washington, D.C.</w:t>
      </w:r>
      <w:r w:rsidR="00EE5F9D" w:rsidRPr="001E5176">
        <w:t>, 2005</w:t>
      </w:r>
      <w:r w:rsidR="00EE5F9D">
        <w:t>.</w:t>
      </w:r>
    </w:p>
    <w:p w14:paraId="0E186E62" w14:textId="1798BA9F" w:rsidR="00415D51" w:rsidRDefault="00EE5F9D" w:rsidP="007712A3">
      <w:pPr>
        <w:ind w:left="567" w:hanging="567"/>
        <w:jc w:val="both"/>
      </w:pPr>
      <w:r>
        <w:t>--------</w:t>
      </w:r>
      <w:r>
        <w:rPr>
          <w:bCs/>
        </w:rPr>
        <w:t xml:space="preserve"> </w:t>
      </w:r>
      <w:proofErr w:type="gramStart"/>
      <w:r w:rsidR="00DC201E">
        <w:t>and</w:t>
      </w:r>
      <w:proofErr w:type="gramEnd"/>
      <w:r w:rsidR="00DC201E">
        <w:t xml:space="preserve"> David Laitin. </w:t>
      </w:r>
      <w:r w:rsidR="00415D51" w:rsidRPr="001E5176">
        <w:t>“Ethni</w:t>
      </w:r>
      <w:r w:rsidR="00415D51">
        <w:t>city, Insurgency, and Civil War.</w:t>
      </w:r>
      <w:r w:rsidR="00415D51" w:rsidRPr="001E5176">
        <w:t xml:space="preserve">” </w:t>
      </w:r>
      <w:r w:rsidR="00415D51" w:rsidRPr="001E5176">
        <w:rPr>
          <w:i/>
        </w:rPr>
        <w:t xml:space="preserve">American Political Science Review </w:t>
      </w:r>
      <w:r w:rsidR="00415D51" w:rsidRPr="001E5176">
        <w:t>97.1 (February 2003): 75-90.</w:t>
      </w:r>
    </w:p>
    <w:p w14:paraId="7242D863" w14:textId="6ACC1F08" w:rsidR="00DC201E" w:rsidRDefault="00415D51" w:rsidP="007712A3">
      <w:pPr>
        <w:ind w:left="567" w:hanging="567"/>
        <w:jc w:val="both"/>
      </w:pPr>
      <w:r>
        <w:t>--------</w:t>
      </w:r>
      <w:r w:rsidR="00E32100">
        <w:rPr>
          <w:bCs/>
        </w:rPr>
        <w:t xml:space="preserve"> </w:t>
      </w:r>
      <w:proofErr w:type="gramStart"/>
      <w:r w:rsidR="00E32100">
        <w:rPr>
          <w:bCs/>
        </w:rPr>
        <w:t>and</w:t>
      </w:r>
      <w:proofErr w:type="gramEnd"/>
      <w:r w:rsidR="00E32100">
        <w:rPr>
          <w:bCs/>
        </w:rPr>
        <w:t xml:space="preserve"> Laitin</w:t>
      </w:r>
      <w:r w:rsidR="00C158E7">
        <w:rPr>
          <w:bCs/>
        </w:rPr>
        <w:t>.</w:t>
      </w:r>
      <w:r w:rsidRPr="001E5176">
        <w:rPr>
          <w:bCs/>
        </w:rPr>
        <w:t xml:space="preserve"> </w:t>
      </w:r>
      <w:r w:rsidR="00DC201E" w:rsidRPr="001E5176">
        <w:t>“Explaining Interethnic Coo</w:t>
      </w:r>
      <w:r w:rsidR="00DC201E">
        <w:t>peration.</w:t>
      </w:r>
      <w:r w:rsidR="00DC201E" w:rsidRPr="001E5176">
        <w:t xml:space="preserve">” </w:t>
      </w:r>
      <w:r w:rsidR="00DC201E" w:rsidRPr="001E5176">
        <w:rPr>
          <w:i/>
        </w:rPr>
        <w:t>American Political Science Review</w:t>
      </w:r>
      <w:r w:rsidR="00DC201E" w:rsidRPr="001E5176">
        <w:t xml:space="preserve"> 90 (December 1996): 715-35</w:t>
      </w:r>
      <w:r w:rsidR="00E32100">
        <w:t>.</w:t>
      </w:r>
    </w:p>
    <w:p w14:paraId="5986928F" w14:textId="3A5DD39F" w:rsidR="00E32100" w:rsidRDefault="00E32100" w:rsidP="007712A3">
      <w:pPr>
        <w:ind w:left="567" w:hanging="567"/>
        <w:jc w:val="both"/>
      </w:pPr>
      <w:r>
        <w:t>--------</w:t>
      </w:r>
      <w:r>
        <w:rPr>
          <w:bCs/>
        </w:rPr>
        <w:t xml:space="preserve">, </w:t>
      </w:r>
      <w:r>
        <w:t>Kimuli Kasara, and Laitin.</w:t>
      </w:r>
      <w:r w:rsidRPr="001E5176">
        <w:t xml:space="preserve"> “Ethnic Minority Rule and Civil War Onset.” </w:t>
      </w:r>
      <w:r w:rsidRPr="001E5176">
        <w:rPr>
          <w:i/>
        </w:rPr>
        <w:t xml:space="preserve">American Political Science Review </w:t>
      </w:r>
      <w:r w:rsidRPr="001E5176">
        <w:t>101.1 (February 2007): 187-93.</w:t>
      </w:r>
    </w:p>
    <w:p w14:paraId="64FAC05B" w14:textId="097449E6" w:rsidR="00871134" w:rsidRDefault="00871134" w:rsidP="007712A3">
      <w:pPr>
        <w:ind w:left="567" w:hanging="567"/>
        <w:jc w:val="both"/>
      </w:pPr>
      <w:r w:rsidRPr="001E5176">
        <w:t>Fichte,</w:t>
      </w:r>
      <w:r>
        <w:t xml:space="preserve"> </w:t>
      </w:r>
      <w:r w:rsidRPr="001E5176">
        <w:t>Johann Gottlieb</w:t>
      </w:r>
      <w:r>
        <w:t>.</w:t>
      </w:r>
      <w:r w:rsidRPr="001E5176">
        <w:t xml:space="preserve"> </w:t>
      </w:r>
      <w:proofErr w:type="gramStart"/>
      <w:r w:rsidRPr="001E5176">
        <w:rPr>
          <w:i/>
        </w:rPr>
        <w:t>Addresses to the German Nation</w:t>
      </w:r>
      <w:r>
        <w:t>.</w:t>
      </w:r>
      <w:proofErr w:type="gramEnd"/>
      <w:r>
        <w:t xml:space="preserve"> Berlin. 1808. Speeches.</w:t>
      </w:r>
    </w:p>
    <w:p w14:paraId="56BA8613" w14:textId="02B261EB" w:rsidR="007712A3" w:rsidRDefault="007712A3" w:rsidP="007712A3">
      <w:pPr>
        <w:ind w:left="567" w:hanging="567"/>
        <w:jc w:val="both"/>
      </w:pPr>
      <w:r w:rsidRPr="001E5176">
        <w:t>Frynas</w:t>
      </w:r>
      <w:r>
        <w:t>,</w:t>
      </w:r>
      <w:r w:rsidRPr="001E5176">
        <w:t xml:space="preserve"> Jedrzej </w:t>
      </w:r>
      <w:r>
        <w:t>and Manuel Paolo.</w:t>
      </w:r>
      <w:r w:rsidRPr="001E5176">
        <w:t xml:space="preserve"> </w:t>
      </w:r>
      <w:r w:rsidRPr="001E5176">
        <w:rPr>
          <w:bCs/>
        </w:rPr>
        <w:t>“</w:t>
      </w:r>
      <w:r w:rsidRPr="001E5176">
        <w:t>A New Scramble for African Oil? Historical, Political and Business Perspectives</w:t>
      </w:r>
      <w:r>
        <w:rPr>
          <w:bCs/>
        </w:rPr>
        <w:t>.</w:t>
      </w:r>
      <w:r w:rsidRPr="001E5176">
        <w:rPr>
          <w:bCs/>
        </w:rPr>
        <w:t>”</w:t>
      </w:r>
      <w:r w:rsidRPr="001E5176">
        <w:t xml:space="preserve"> </w:t>
      </w:r>
      <w:r w:rsidRPr="001E5176">
        <w:rPr>
          <w:i/>
        </w:rPr>
        <w:t>African Affairs</w:t>
      </w:r>
      <w:r w:rsidRPr="001E5176">
        <w:t xml:space="preserve"> 106.423 (2007): 229</w:t>
      </w:r>
      <w:r w:rsidRPr="001E5176">
        <w:rPr>
          <w:bCs/>
        </w:rPr>
        <w:t>–</w:t>
      </w:r>
      <w:r w:rsidRPr="001E5176">
        <w:t>5</w:t>
      </w:r>
      <w:r>
        <w:t>.</w:t>
      </w:r>
    </w:p>
    <w:p w14:paraId="58C1C00E" w14:textId="77777777" w:rsidR="00676020" w:rsidRDefault="00676020" w:rsidP="00676020">
      <w:pPr>
        <w:ind w:left="567" w:hanging="567"/>
        <w:jc w:val="both"/>
      </w:pPr>
      <w:r w:rsidRPr="001E5176">
        <w:t>Gedicks, Al</w:t>
      </w:r>
      <w:r>
        <w:t>.</w:t>
      </w:r>
      <w:r w:rsidRPr="001E5176">
        <w:t xml:space="preserve"> </w:t>
      </w:r>
      <w:r w:rsidRPr="001E5176">
        <w:rPr>
          <w:i/>
        </w:rPr>
        <w:t xml:space="preserve">Resource Rebels: Native Challenges to Mining and Oil Corporations. </w:t>
      </w:r>
      <w:r w:rsidRPr="001E5176">
        <w:t>(C</w:t>
      </w:r>
      <w:r>
        <w:t>ambridge, MA: South End, 2001).</w:t>
      </w:r>
    </w:p>
    <w:p w14:paraId="78A41E8D" w14:textId="77777777" w:rsidR="00FA4C5E" w:rsidRDefault="00FA4C5E" w:rsidP="002A586C">
      <w:pPr>
        <w:ind w:left="567" w:hanging="567"/>
        <w:jc w:val="both"/>
        <w:rPr>
          <w:bCs/>
        </w:rPr>
      </w:pPr>
      <w:r w:rsidRPr="001E5176">
        <w:t>Geertz, Clifford</w:t>
      </w:r>
      <w:r>
        <w:t>.</w:t>
      </w:r>
      <w:r w:rsidRPr="001E5176">
        <w:t xml:space="preserve"> </w:t>
      </w:r>
      <w:r w:rsidRPr="001E5176">
        <w:rPr>
          <w:bCs/>
          <w:i/>
        </w:rPr>
        <w:t>The Interpretation of Cultures: Selected Essays</w:t>
      </w:r>
      <w:r w:rsidRPr="001E5176">
        <w:rPr>
          <w:bCs/>
        </w:rPr>
        <w:t xml:space="preserve"> (New York: Basic, 1973).</w:t>
      </w:r>
    </w:p>
    <w:p w14:paraId="349EE28C" w14:textId="02E7CE2E" w:rsidR="007F7D66" w:rsidRDefault="007F7D66" w:rsidP="002A586C">
      <w:pPr>
        <w:ind w:left="567" w:hanging="567"/>
        <w:jc w:val="both"/>
      </w:pPr>
      <w:r>
        <w:t xml:space="preserve">Gelb. </w:t>
      </w:r>
      <w:r w:rsidRPr="001E5176">
        <w:rPr>
          <w:i/>
        </w:rPr>
        <w:t>Oil Windfalls: Blessing or Curse?</w:t>
      </w:r>
      <w:r w:rsidRPr="001E5176">
        <w:t xml:space="preserve"> </w:t>
      </w:r>
      <w:proofErr w:type="gramStart"/>
      <w:r w:rsidRPr="001E5176">
        <w:t>(New York: UP Oxford, 1988)</w:t>
      </w:r>
      <w:r>
        <w:t>.</w:t>
      </w:r>
      <w:proofErr w:type="gramEnd"/>
    </w:p>
    <w:p w14:paraId="320B2B21" w14:textId="4B350BB2" w:rsidR="00BC0ABD" w:rsidRDefault="00BC0ABD" w:rsidP="002A586C">
      <w:pPr>
        <w:ind w:left="567" w:hanging="567"/>
        <w:jc w:val="both"/>
      </w:pPr>
      <w:r w:rsidRPr="001E5176">
        <w:t>Gellner, Ernst</w:t>
      </w:r>
      <w:r>
        <w:t>.</w:t>
      </w:r>
      <w:r w:rsidRPr="001E5176">
        <w:rPr>
          <w:i/>
        </w:rPr>
        <w:t xml:space="preserve"> Nations and Nationalism </w:t>
      </w:r>
      <w:r w:rsidRPr="001E5176">
        <w:t xml:space="preserve">(Ithaca, NY: UP Cornell, 1983). </w:t>
      </w:r>
    </w:p>
    <w:p w14:paraId="40662327" w14:textId="71825C83" w:rsidR="002A586C" w:rsidRDefault="002A586C" w:rsidP="002A586C">
      <w:pPr>
        <w:ind w:left="567" w:hanging="567"/>
        <w:jc w:val="both"/>
      </w:pPr>
      <w:r w:rsidRPr="001E5176">
        <w:t>Goodfellow</w:t>
      </w:r>
      <w:r>
        <w:t xml:space="preserve">, </w:t>
      </w:r>
      <w:r w:rsidRPr="001E5176">
        <w:t>Tom</w:t>
      </w:r>
      <w:r>
        <w:t xml:space="preserve"> and Stefan Lindemann.</w:t>
      </w:r>
      <w:r w:rsidRPr="001E5176">
        <w:t xml:space="preserve"> “The Clash of Institutions: </w:t>
      </w:r>
      <w:r w:rsidRPr="001E5176">
        <w:rPr>
          <w:bCs/>
        </w:rPr>
        <w:t>Traditional</w:t>
      </w:r>
      <w:r w:rsidRPr="001E5176">
        <w:t xml:space="preserve"> Authority, Conflict and the Fa</w:t>
      </w:r>
      <w:r>
        <w:t>ilure of 'Hybridity' in Buganda.</w:t>
      </w:r>
      <w:r w:rsidRPr="001E5176">
        <w:t xml:space="preserve">” </w:t>
      </w:r>
      <w:r w:rsidRPr="001E5176">
        <w:rPr>
          <w:i/>
        </w:rPr>
        <w:t xml:space="preserve">Commonwealth and Comparative Politics </w:t>
      </w:r>
      <w:r>
        <w:t>51:1 (2013).</w:t>
      </w:r>
    </w:p>
    <w:p w14:paraId="0B0FDF6C" w14:textId="77777777" w:rsidR="007B0B87" w:rsidRDefault="007B0B87" w:rsidP="007B0B87">
      <w:pPr>
        <w:ind w:left="567" w:hanging="567"/>
        <w:jc w:val="both"/>
      </w:pPr>
      <w:r w:rsidRPr="001E5176">
        <w:t>Grainger, Sarah</w:t>
      </w:r>
      <w:r>
        <w:t>.</w:t>
      </w:r>
      <w:r w:rsidRPr="001E5176">
        <w:t xml:space="preserve"> “Uga</w:t>
      </w:r>
      <w:r>
        <w:t>nda and Congo's Troubled Waters.</w:t>
      </w:r>
      <w:r w:rsidRPr="001E5176">
        <w:t xml:space="preserve">” </w:t>
      </w:r>
      <w:r w:rsidRPr="001E5176">
        <w:rPr>
          <w:i/>
        </w:rPr>
        <w:t>BBC News</w:t>
      </w:r>
      <w:r>
        <w:t>.</w:t>
      </w:r>
      <w:r w:rsidRPr="001E5176">
        <w:t xml:space="preserve"> 16 August 2007</w:t>
      </w:r>
      <w:r>
        <w:t>. Web.</w:t>
      </w:r>
      <w:r w:rsidRPr="001E5176">
        <w:t xml:space="preserve"> 9</w:t>
      </w:r>
      <w:r>
        <w:t xml:space="preserve"> March 2013. </w:t>
      </w:r>
    </w:p>
    <w:p w14:paraId="14DC1F79" w14:textId="77777777" w:rsidR="00514E4D" w:rsidRPr="001E5176" w:rsidRDefault="00514E4D" w:rsidP="00514E4D">
      <w:pPr>
        <w:ind w:left="567" w:hanging="567"/>
        <w:jc w:val="both"/>
      </w:pPr>
      <w:r w:rsidRPr="001E5176">
        <w:t>Green, Elliott</w:t>
      </w:r>
      <w:r>
        <w:t>.</w:t>
      </w:r>
      <w:r w:rsidRPr="001E5176">
        <w:t xml:space="preserve"> “Patronage, District</w:t>
      </w:r>
      <w:r>
        <w:t xml:space="preserve"> Creation, and Reform in Uganda.</w:t>
      </w:r>
      <w:r w:rsidRPr="001E5176">
        <w:t xml:space="preserve">” </w:t>
      </w:r>
      <w:r w:rsidRPr="001E5176">
        <w:rPr>
          <w:i/>
        </w:rPr>
        <w:t xml:space="preserve">Studies in Comparative International Development </w:t>
      </w:r>
      <w:r w:rsidRPr="001E5176">
        <w:t>45 (2010): 83-103.</w:t>
      </w:r>
    </w:p>
    <w:p w14:paraId="6B12B848" w14:textId="77777777" w:rsidR="00113EC5" w:rsidRDefault="00514E4D" w:rsidP="00514E4D">
      <w:pPr>
        <w:ind w:left="567" w:hanging="567"/>
        <w:jc w:val="both"/>
      </w:pPr>
      <w:r>
        <w:t xml:space="preserve"> </w:t>
      </w:r>
      <w:r w:rsidR="00113EC5" w:rsidRPr="001E5176">
        <w:t>Hechter,</w:t>
      </w:r>
      <w:r w:rsidR="00113EC5">
        <w:t xml:space="preserve"> </w:t>
      </w:r>
      <w:r w:rsidR="00113EC5" w:rsidRPr="001E5176">
        <w:t>Michael</w:t>
      </w:r>
      <w:r w:rsidR="00113EC5">
        <w:t>.</w:t>
      </w:r>
      <w:r w:rsidR="00113EC5" w:rsidRPr="001E5176">
        <w:t xml:space="preserve"> “Group Formation and the Cu</w:t>
      </w:r>
      <w:r w:rsidR="00113EC5">
        <w:t>ltural Division of Labor.</w:t>
      </w:r>
      <w:r w:rsidR="00113EC5" w:rsidRPr="001E5176">
        <w:t xml:space="preserve">” </w:t>
      </w:r>
      <w:r w:rsidR="00113EC5" w:rsidRPr="001E5176">
        <w:rPr>
          <w:i/>
        </w:rPr>
        <w:t xml:space="preserve">American Journal of Sociology </w:t>
      </w:r>
      <w:r w:rsidR="00113EC5" w:rsidRPr="001E5176">
        <w:t>84.2 (1978): 293-318</w:t>
      </w:r>
      <w:r w:rsidR="00113EC5">
        <w:t>.</w:t>
      </w:r>
    </w:p>
    <w:p w14:paraId="77C119B6" w14:textId="558AC746" w:rsidR="00A46D61" w:rsidRDefault="00A46D61" w:rsidP="00514E4D">
      <w:pPr>
        <w:ind w:left="567" w:hanging="567"/>
        <w:jc w:val="both"/>
      </w:pPr>
      <w:r w:rsidRPr="001E5176">
        <w:t>Herder,</w:t>
      </w:r>
      <w:r w:rsidRPr="00A46D61">
        <w:t xml:space="preserve"> </w:t>
      </w:r>
      <w:r w:rsidRPr="001E5176">
        <w:t>Johann Gottfried</w:t>
      </w:r>
      <w:r>
        <w:t>.</w:t>
      </w:r>
      <w:r w:rsidRPr="001E5176">
        <w:t xml:space="preserve"> </w:t>
      </w:r>
      <w:r w:rsidRPr="001E5176">
        <w:rPr>
          <w:i/>
        </w:rPr>
        <w:t xml:space="preserve">Philosophical Writings </w:t>
      </w:r>
      <w:r w:rsidRPr="001E5176">
        <w:t>(Cambridge: UP Cambridge, 2002)</w:t>
      </w:r>
      <w:r w:rsidR="000A5061">
        <w:t>.</w:t>
      </w:r>
      <w:r>
        <w:t xml:space="preserve"> </w:t>
      </w:r>
    </w:p>
    <w:p w14:paraId="0BD548C2" w14:textId="460446F0" w:rsidR="007712A3" w:rsidRPr="001E5176" w:rsidRDefault="007712A3" w:rsidP="00514E4D">
      <w:pPr>
        <w:ind w:left="567" w:hanging="567"/>
        <w:jc w:val="both"/>
      </w:pPr>
      <w:r>
        <w:t>“Heritage-Tullow Uganda Tax Case Kicks off in UK Court.</w:t>
      </w:r>
      <w:r w:rsidRPr="001E5176">
        <w:t xml:space="preserve">” </w:t>
      </w:r>
      <w:r w:rsidRPr="001E5176">
        <w:rPr>
          <w:i/>
        </w:rPr>
        <w:t>Reuters</w:t>
      </w:r>
      <w:r>
        <w:t>. 13 March 2013. Web.</w:t>
      </w:r>
      <w:r w:rsidRPr="001E5176">
        <w:t xml:space="preserve"> 13 March 2013.</w:t>
      </w:r>
    </w:p>
    <w:p w14:paraId="222A595E" w14:textId="04C11BB0" w:rsidR="00F24668" w:rsidRDefault="00F24668" w:rsidP="004B23B4">
      <w:pPr>
        <w:ind w:left="567" w:hanging="567"/>
        <w:jc w:val="both"/>
      </w:pPr>
      <w:r w:rsidRPr="001E5176">
        <w:t>Hirshleifer, Jack</w:t>
      </w:r>
      <w:r>
        <w:t>.</w:t>
      </w:r>
      <w:r w:rsidRPr="001E5176">
        <w:t xml:space="preserve"> </w:t>
      </w:r>
      <w:r w:rsidRPr="001E5176">
        <w:rPr>
          <w:i/>
        </w:rPr>
        <w:t>The Dark Side of the Force: Economic</w:t>
      </w:r>
      <w:r>
        <w:rPr>
          <w:i/>
        </w:rPr>
        <w:t xml:space="preserve"> Foundations of Conflict Theory</w:t>
      </w:r>
      <w:r w:rsidRPr="001E5176">
        <w:rPr>
          <w:i/>
        </w:rPr>
        <w:t xml:space="preserve"> </w:t>
      </w:r>
      <w:r w:rsidRPr="001E5176">
        <w:t>(Cam</w:t>
      </w:r>
      <w:r w:rsidR="000A5061">
        <w:t>bridge, UK: UP Cambridge, 2001).</w:t>
      </w:r>
    </w:p>
    <w:p w14:paraId="1B48DA1B" w14:textId="3412EC2F" w:rsidR="00FA4C5E" w:rsidRDefault="00FA4C5E" w:rsidP="004B23B4">
      <w:pPr>
        <w:ind w:left="567" w:hanging="567"/>
        <w:jc w:val="both"/>
      </w:pPr>
      <w:r w:rsidRPr="001E5176">
        <w:t>Hogg,</w:t>
      </w:r>
      <w:r>
        <w:t xml:space="preserve"> </w:t>
      </w:r>
      <w:r w:rsidRPr="001E5176">
        <w:t>Michael</w:t>
      </w:r>
      <w:r>
        <w:t>.</w:t>
      </w:r>
      <w:r w:rsidR="000A5061">
        <w:t xml:space="preserve"> “Group Cohesiveness: a</w:t>
      </w:r>
      <w:r w:rsidRPr="001E5176">
        <w:t xml:space="preserve"> Critical</w:t>
      </w:r>
      <w:r>
        <w:t xml:space="preserve"> Review and Some New Directions.</w:t>
      </w:r>
      <w:r w:rsidRPr="001E5176">
        <w:t xml:space="preserve">” </w:t>
      </w:r>
      <w:r w:rsidRPr="001E5176">
        <w:rPr>
          <w:i/>
        </w:rPr>
        <w:t>European Review of Social Psychology</w:t>
      </w:r>
      <w:r w:rsidRPr="001E5176">
        <w:t>, 4 (1993): 85-111.</w:t>
      </w:r>
    </w:p>
    <w:p w14:paraId="62408DE7" w14:textId="77777777" w:rsidR="007B1BA5" w:rsidRDefault="007B1BA5" w:rsidP="007B1BA5">
      <w:pPr>
        <w:ind w:left="567" w:hanging="567"/>
        <w:jc w:val="both"/>
      </w:pPr>
      <w:r w:rsidRPr="001E5176">
        <w:t>Homer-Dixon, Thomas</w:t>
      </w:r>
      <w:r>
        <w:t>.</w:t>
      </w:r>
      <w:r w:rsidRPr="001E5176">
        <w:t xml:space="preserve"> </w:t>
      </w:r>
      <w:r w:rsidRPr="001E5176">
        <w:rPr>
          <w:i/>
        </w:rPr>
        <w:t xml:space="preserve">The Environment, Scarcity, and Violence </w:t>
      </w:r>
      <w:r w:rsidRPr="001E5176">
        <w:t xml:space="preserve">(Princeton: UP Princeton, 2000). </w:t>
      </w:r>
    </w:p>
    <w:p w14:paraId="6DF282A5" w14:textId="54E4092F" w:rsidR="004B23B4" w:rsidRPr="001E5176" w:rsidRDefault="004B23B4" w:rsidP="004B23B4">
      <w:pPr>
        <w:ind w:left="567" w:hanging="567"/>
        <w:jc w:val="both"/>
      </w:pPr>
      <w:r w:rsidRPr="001E5176">
        <w:t xml:space="preserve">Hopkins, </w:t>
      </w:r>
      <w:r>
        <w:t>Terence.</w:t>
      </w:r>
      <w:r w:rsidRPr="001E5176">
        <w:t xml:space="preserve"> “Politics in Uganda: the Buganda Question” in A.A. Castagino and Jeffrey Butler (eds.) </w:t>
      </w:r>
      <w:r w:rsidRPr="001E5176">
        <w:rPr>
          <w:i/>
        </w:rPr>
        <w:t>Boston University Papers on Africa</w:t>
      </w:r>
      <w:r w:rsidRPr="001E5176">
        <w:t xml:space="preserve"> (New York: Praeger, 1967)</w:t>
      </w:r>
      <w:r>
        <w:t>.</w:t>
      </w:r>
    </w:p>
    <w:p w14:paraId="275061A6" w14:textId="77777777" w:rsidR="00B017CD" w:rsidRPr="001E5176" w:rsidRDefault="00B017CD" w:rsidP="00B017CD">
      <w:pPr>
        <w:ind w:left="567" w:hanging="567"/>
        <w:jc w:val="both"/>
      </w:pPr>
      <w:r w:rsidRPr="001E5176">
        <w:t>Horowitz, Donald</w:t>
      </w:r>
      <w:r>
        <w:t>.</w:t>
      </w:r>
      <w:r w:rsidRPr="001E5176">
        <w:t xml:space="preserve"> </w:t>
      </w:r>
      <w:proofErr w:type="gramStart"/>
      <w:r w:rsidRPr="001E5176">
        <w:rPr>
          <w:i/>
        </w:rPr>
        <w:t xml:space="preserve">Ethnic Groups in Conflict </w:t>
      </w:r>
      <w:r w:rsidRPr="001E5176">
        <w:t>(Berkeley, CA: UP California, 1985).</w:t>
      </w:r>
      <w:proofErr w:type="gramEnd"/>
    </w:p>
    <w:p w14:paraId="0B72DF42" w14:textId="77777777" w:rsidR="000C6587" w:rsidRDefault="000C6587" w:rsidP="000C6587">
      <w:pPr>
        <w:ind w:left="567" w:hanging="567"/>
        <w:jc w:val="both"/>
      </w:pPr>
      <w:r w:rsidRPr="001E5176">
        <w:lastRenderedPageBreak/>
        <w:t>Ibaba, Ibaba Samuel</w:t>
      </w:r>
      <w:r>
        <w:t>.</w:t>
      </w:r>
      <w:r w:rsidRPr="001E5176">
        <w:t xml:space="preserve"> </w:t>
      </w:r>
      <w:r w:rsidRPr="001E5176">
        <w:rPr>
          <w:i/>
        </w:rPr>
        <w:t>The Environment and Sustainable Development in the Niger Delta: the Bayelsa State Experience</w:t>
      </w:r>
      <w:r>
        <w:t xml:space="preserve">. PhD dissertation. </w:t>
      </w:r>
      <w:proofErr w:type="gramStart"/>
      <w:r>
        <w:t>University of Port Harcourt.</w:t>
      </w:r>
      <w:proofErr w:type="gramEnd"/>
      <w:r>
        <w:t xml:space="preserve"> 2004.</w:t>
      </w:r>
    </w:p>
    <w:p w14:paraId="0585A9E2" w14:textId="77777777" w:rsidR="00330E0F" w:rsidRDefault="00330E0F" w:rsidP="00330E0F">
      <w:pPr>
        <w:ind w:left="567" w:hanging="567"/>
        <w:jc w:val="both"/>
        <w:rPr>
          <w:bCs/>
        </w:rPr>
      </w:pPr>
      <w:r w:rsidRPr="001E5176">
        <w:t>Ikelegbe, Augustine</w:t>
      </w:r>
      <w:r>
        <w:t>.</w:t>
      </w:r>
      <w:r w:rsidRPr="001E5176">
        <w:t xml:space="preserve"> </w:t>
      </w:r>
      <w:r w:rsidRPr="001E5176">
        <w:rPr>
          <w:bCs/>
        </w:rPr>
        <w:t>“Beyond the Threshold of Civil Struggle: Youth Militancy and the Militia-ization of the Resources Conflicts in th</w:t>
      </w:r>
      <w:r>
        <w:rPr>
          <w:bCs/>
        </w:rPr>
        <w:t>e Niger Delta Region of Nigeria.</w:t>
      </w:r>
      <w:r w:rsidRPr="001E5176">
        <w:rPr>
          <w:bCs/>
        </w:rPr>
        <w:t xml:space="preserve">” </w:t>
      </w:r>
      <w:r w:rsidRPr="001E5176">
        <w:rPr>
          <w:bCs/>
          <w:i/>
        </w:rPr>
        <w:t>African Study Monographs</w:t>
      </w:r>
      <w:r>
        <w:rPr>
          <w:bCs/>
        </w:rPr>
        <w:t>, 27.3 (October 2006): 82-122.</w:t>
      </w:r>
    </w:p>
    <w:p w14:paraId="270EFDD8" w14:textId="16A0D8DD" w:rsidR="001A6073" w:rsidRPr="001E5176" w:rsidRDefault="001A6073" w:rsidP="001A6073">
      <w:pPr>
        <w:ind w:left="567" w:hanging="567"/>
        <w:jc w:val="both"/>
      </w:pPr>
      <w:r w:rsidRPr="001E5176">
        <w:t>Iliffe, John</w:t>
      </w:r>
      <w:r>
        <w:t>.</w:t>
      </w:r>
      <w:r w:rsidRPr="001E5176">
        <w:t xml:space="preserve"> </w:t>
      </w:r>
      <w:r w:rsidRPr="001E5176">
        <w:rPr>
          <w:i/>
        </w:rPr>
        <w:t>Africans: the History of a Continent</w:t>
      </w:r>
      <w:r w:rsidRPr="001E5176">
        <w:t xml:space="preserve"> (Cam</w:t>
      </w:r>
      <w:r w:rsidR="00D645A4">
        <w:t>bridge, UK: UP Cambridge, 1995).</w:t>
      </w:r>
    </w:p>
    <w:p w14:paraId="1A890E00" w14:textId="47B62533" w:rsidR="00633247" w:rsidRDefault="00633247" w:rsidP="00633247">
      <w:pPr>
        <w:ind w:left="567" w:hanging="567"/>
        <w:jc w:val="both"/>
      </w:pPr>
      <w:r>
        <w:t>International Alert.</w:t>
      </w:r>
      <w:r w:rsidRPr="00BD4C47">
        <w:t xml:space="preserve"> “Harnessing Oil for </w:t>
      </w:r>
      <w:r>
        <w:t>Peace and Development in Uganda.</w:t>
      </w:r>
      <w:r w:rsidRPr="00BD4C47">
        <w:t xml:space="preserve">” </w:t>
      </w:r>
      <w:r w:rsidRPr="00BD4C47">
        <w:rPr>
          <w:i/>
          <w:iCs/>
        </w:rPr>
        <w:t xml:space="preserve">Investing in Peace </w:t>
      </w:r>
      <w:r w:rsidRPr="00BD4C47">
        <w:t>2 (2009): 1-92</w:t>
      </w:r>
      <w:r>
        <w:t>.</w:t>
      </w:r>
    </w:p>
    <w:p w14:paraId="3DCB7FB3" w14:textId="77777777" w:rsidR="0073022F" w:rsidRPr="001E5176" w:rsidRDefault="0073022F" w:rsidP="0073022F">
      <w:pPr>
        <w:ind w:left="567" w:hanging="567"/>
        <w:jc w:val="both"/>
      </w:pPr>
      <w:r>
        <w:t xml:space="preserve">International Crisis Group. </w:t>
      </w:r>
      <w:r w:rsidRPr="001E5176">
        <w:rPr>
          <w:i/>
        </w:rPr>
        <w:t>Northern Uganda: Understanding and Solving the Conflict</w:t>
      </w:r>
      <w:r>
        <w:t>.</w:t>
      </w:r>
      <w:r w:rsidRPr="001E5176">
        <w:t xml:space="preserve"> International Crisis Group Africa Report No. 77 (Nairobi and Brussels: Interna</w:t>
      </w:r>
      <w:r>
        <w:t>tional Crisis Group, 2004).</w:t>
      </w:r>
    </w:p>
    <w:p w14:paraId="137DD445" w14:textId="77777777" w:rsidR="00F267D9" w:rsidRPr="001E5176" w:rsidRDefault="00F267D9" w:rsidP="00F267D9">
      <w:pPr>
        <w:ind w:left="567" w:hanging="567"/>
        <w:jc w:val="both"/>
      </w:pPr>
      <w:r w:rsidRPr="001E5176">
        <w:t>Johnson, Dominic</w:t>
      </w:r>
      <w:r>
        <w:t>.</w:t>
      </w:r>
      <w:r w:rsidRPr="001E5176">
        <w:rPr>
          <w:i/>
        </w:rPr>
        <w:t xml:space="preserve"> Shifting Sands: Oil Exploration in the Rift Valley and the Congo Conflict </w:t>
      </w:r>
      <w:r w:rsidRPr="001E5176">
        <w:t>(Goma, Democratic Republic of Congo: Pole Institute, 2003).</w:t>
      </w:r>
    </w:p>
    <w:p w14:paraId="3623D725" w14:textId="099AFEC0" w:rsidR="00C87D40" w:rsidRDefault="00C87D40" w:rsidP="00C87D40">
      <w:pPr>
        <w:ind w:left="567" w:hanging="567"/>
        <w:jc w:val="both"/>
      </w:pPr>
      <w:r w:rsidRPr="001E5176">
        <w:t>Jorgensen, Jan Jelmert</w:t>
      </w:r>
      <w:r>
        <w:t>.</w:t>
      </w:r>
      <w:r w:rsidRPr="001E5176">
        <w:t xml:space="preserve"> </w:t>
      </w:r>
      <w:r w:rsidRPr="001E5176">
        <w:rPr>
          <w:i/>
        </w:rPr>
        <w:t xml:space="preserve">Uganda: a Modern History </w:t>
      </w:r>
      <w:r w:rsidRPr="001E5176">
        <w:t>(London: Helm, 1981)</w:t>
      </w:r>
      <w:r>
        <w:t>.</w:t>
      </w:r>
      <w:r w:rsidRPr="001E5176">
        <w:t xml:space="preserve"> </w:t>
      </w:r>
    </w:p>
    <w:p w14:paraId="2E0BE9CF" w14:textId="77777777" w:rsidR="00CD515B" w:rsidRDefault="00CD515B" w:rsidP="002C1EE6">
      <w:pPr>
        <w:ind w:left="567" w:hanging="567"/>
        <w:jc w:val="both"/>
      </w:pPr>
      <w:r w:rsidRPr="001E5176">
        <w:t>Joseph, Richard</w:t>
      </w:r>
      <w:r>
        <w:t>.</w:t>
      </w:r>
      <w:r w:rsidRPr="001E5176">
        <w:t xml:space="preserve"> </w:t>
      </w:r>
      <w:proofErr w:type="gramStart"/>
      <w:r w:rsidRPr="001E5176">
        <w:rPr>
          <w:i/>
        </w:rPr>
        <w:t xml:space="preserve">Democracy and Prebendal Politics in Nigeria </w:t>
      </w:r>
      <w:r w:rsidRPr="001E5176">
        <w:t>(Cambridge, UK: UP Cambridge, 1987)</w:t>
      </w:r>
      <w:r>
        <w:t>.</w:t>
      </w:r>
      <w:proofErr w:type="gramEnd"/>
    </w:p>
    <w:p w14:paraId="065586E5" w14:textId="061AACEC" w:rsidR="002C1EE6" w:rsidRDefault="002C1EE6" w:rsidP="002C1EE6">
      <w:pPr>
        <w:ind w:left="567" w:hanging="567"/>
        <w:jc w:val="both"/>
      </w:pPr>
      <w:r w:rsidRPr="001E5176">
        <w:t>Kaaya</w:t>
      </w:r>
      <w:r>
        <w:t xml:space="preserve">, </w:t>
      </w:r>
      <w:r w:rsidRPr="001E5176">
        <w:t>Sadab Kitatta</w:t>
      </w:r>
      <w:r>
        <w:t>.</w:t>
      </w:r>
      <w:r w:rsidRPr="001E5176">
        <w:t xml:space="preserve"> “Baganda Tell Museveni to Break ‘Ankole Cliq</w:t>
      </w:r>
      <w:r>
        <w:t>ue.</w:t>
      </w:r>
      <w:r w:rsidRPr="001E5176">
        <w:t xml:space="preserve">’” </w:t>
      </w:r>
      <w:r w:rsidRPr="001E5176">
        <w:rPr>
          <w:i/>
        </w:rPr>
        <w:t xml:space="preserve">Observer </w:t>
      </w:r>
      <w:r>
        <w:t>(Kampala</w:t>
      </w:r>
      <w:r w:rsidR="005D481B">
        <w:t>, Uganda</w:t>
      </w:r>
      <w:r>
        <w:t>) 12 August 2012. Web.</w:t>
      </w:r>
      <w:r w:rsidRPr="001E5176">
        <w:t xml:space="preserve"> 10 February 2013</w:t>
      </w:r>
      <w:r>
        <w:t>.</w:t>
      </w:r>
    </w:p>
    <w:p w14:paraId="78B0782A" w14:textId="77777777" w:rsidR="00287E1E" w:rsidRPr="001E5176" w:rsidRDefault="00287E1E" w:rsidP="00287E1E">
      <w:pPr>
        <w:ind w:left="567" w:hanging="567"/>
        <w:jc w:val="both"/>
        <w:rPr>
          <w:bCs/>
          <w:iCs/>
        </w:rPr>
      </w:pPr>
      <w:r w:rsidRPr="001E5176">
        <w:rPr>
          <w:bCs/>
        </w:rPr>
        <w:t>Karl, Terry Lynn</w:t>
      </w:r>
      <w:r>
        <w:rPr>
          <w:bCs/>
        </w:rPr>
        <w:t>.</w:t>
      </w:r>
      <w:r w:rsidRPr="001E5176">
        <w:rPr>
          <w:bCs/>
        </w:rPr>
        <w:t xml:space="preserve"> “</w:t>
      </w:r>
      <w:r w:rsidRPr="001E5176">
        <w:rPr>
          <w:bCs/>
          <w:iCs/>
        </w:rPr>
        <w:t>Oil-Led Development: Social, Polit</w:t>
      </w:r>
      <w:r>
        <w:rPr>
          <w:bCs/>
          <w:iCs/>
        </w:rPr>
        <w:t>ical, and Economic Consequences.</w:t>
      </w:r>
      <w:r w:rsidRPr="001E5176">
        <w:rPr>
          <w:bCs/>
          <w:iCs/>
        </w:rPr>
        <w:t xml:space="preserve">” Center on Democracy, Development, and The </w:t>
      </w:r>
      <w:r>
        <w:rPr>
          <w:bCs/>
          <w:iCs/>
        </w:rPr>
        <w:t>Rule of Law Working Paper No 80.</w:t>
      </w:r>
      <w:r w:rsidRPr="001E5176">
        <w:rPr>
          <w:bCs/>
          <w:iCs/>
        </w:rPr>
        <w:t xml:space="preserve"> January 2007.</w:t>
      </w:r>
    </w:p>
    <w:p w14:paraId="00A3120E" w14:textId="48687D7A" w:rsidR="00AF75E7" w:rsidRPr="00176BC6" w:rsidRDefault="001A3638" w:rsidP="00C96179">
      <w:pPr>
        <w:ind w:left="567" w:hanging="567"/>
        <w:jc w:val="both"/>
        <w:rPr>
          <w:rFonts w:cs="Times New Roman"/>
        </w:rPr>
      </w:pPr>
      <w:r w:rsidRPr="001A3638">
        <w:rPr>
          <w:rFonts w:cs="Times New Roman"/>
        </w:rPr>
        <w:t>Karuhanga, Gerald Kafureeka</w:t>
      </w:r>
      <w:r w:rsidR="00962373">
        <w:rPr>
          <w:rFonts w:cs="Times New Roman"/>
        </w:rPr>
        <w:t>, Youth MP</w:t>
      </w:r>
      <w:r>
        <w:rPr>
          <w:rFonts w:cs="Times New Roman"/>
        </w:rPr>
        <w:t>.</w:t>
      </w:r>
      <w:r w:rsidRPr="001A3638">
        <w:rPr>
          <w:rFonts w:cs="Times New Roman"/>
        </w:rPr>
        <w:t xml:space="preserve"> </w:t>
      </w:r>
      <w:r w:rsidR="00AF75E7" w:rsidRPr="007D7454">
        <w:t xml:space="preserve">Interview with Charles Odongtho, </w:t>
      </w:r>
      <w:r w:rsidR="00AF75E7" w:rsidRPr="007D7454">
        <w:rPr>
          <w:i/>
        </w:rPr>
        <w:t xml:space="preserve">Uganda Radio Network </w:t>
      </w:r>
      <w:r w:rsidR="00AF75E7" w:rsidRPr="007D7454">
        <w:t>(Kampala</w:t>
      </w:r>
      <w:r w:rsidR="005D481B">
        <w:t>, Uganda</w:t>
      </w:r>
      <w:r w:rsidR="00AF75E7" w:rsidRPr="007D7454">
        <w:t xml:space="preserve">) 11 October </w:t>
      </w:r>
      <w:r w:rsidR="00AF75E7" w:rsidRPr="00176BC6">
        <w:t>2011. Web. 17 April 2013.</w:t>
      </w:r>
    </w:p>
    <w:p w14:paraId="5C2278A5" w14:textId="24FB7F8F" w:rsidR="001A3638" w:rsidRPr="00176BC6" w:rsidRDefault="00AF75E7" w:rsidP="00C96179">
      <w:pPr>
        <w:ind w:left="567" w:hanging="567"/>
        <w:jc w:val="both"/>
        <w:rPr>
          <w:rFonts w:cs="Times New Roman"/>
        </w:rPr>
      </w:pPr>
      <w:r w:rsidRPr="00176BC6">
        <w:t>--------.</w:t>
      </w:r>
      <w:r w:rsidRPr="00176BC6">
        <w:rPr>
          <w:bCs/>
        </w:rPr>
        <w:t xml:space="preserve"> </w:t>
      </w:r>
      <w:r w:rsidR="001A3638" w:rsidRPr="00176BC6">
        <w:rPr>
          <w:rFonts w:cs="Times New Roman"/>
        </w:rPr>
        <w:t>Personal Interview. Ugandan Parliament. Kampala, Uganda. 19 May 2012.</w:t>
      </w:r>
    </w:p>
    <w:p w14:paraId="47116E53" w14:textId="317B49C1" w:rsidR="00C96179" w:rsidRPr="001E5176" w:rsidRDefault="00C96179" w:rsidP="00C96179">
      <w:pPr>
        <w:ind w:left="567" w:hanging="567"/>
        <w:jc w:val="both"/>
      </w:pPr>
      <w:r w:rsidRPr="00176BC6">
        <w:t xml:space="preserve">Kasfir, Nelson. “Uganda” in Freedom House, </w:t>
      </w:r>
      <w:r w:rsidRPr="00176BC6">
        <w:rPr>
          <w:i/>
          <w:iCs/>
        </w:rPr>
        <w:t>Countries at the Crossroads 2010</w:t>
      </w:r>
      <w:r w:rsidRPr="00176BC6">
        <w:t xml:space="preserve"> (New York: Freedom House, 2010).</w:t>
      </w:r>
    </w:p>
    <w:p w14:paraId="0A51F98B" w14:textId="6BA27D72" w:rsidR="002C1EE6" w:rsidRPr="00BD4C47" w:rsidRDefault="002C1EE6" w:rsidP="002C1EE6">
      <w:pPr>
        <w:ind w:left="567" w:hanging="567"/>
        <w:jc w:val="both"/>
      </w:pPr>
      <w:r w:rsidRPr="00BD4C47">
        <w:t>Kasita</w:t>
      </w:r>
      <w:r>
        <w:t xml:space="preserve">, </w:t>
      </w:r>
      <w:r w:rsidRPr="00BD4C47">
        <w:t>Ibrahim</w:t>
      </w:r>
      <w:r>
        <w:t xml:space="preserve"> and Els de Temmerman. </w:t>
      </w:r>
      <w:r w:rsidRPr="00BD4C47">
        <w:t>“Details of Uganda-Tul</w:t>
      </w:r>
      <w:r>
        <w:t>low Oil Deal Revealed</w:t>
      </w:r>
      <w:r w:rsidRPr="00BD4C47">
        <w:t xml:space="preserve">” </w:t>
      </w:r>
      <w:r w:rsidRPr="00BD4C47">
        <w:rPr>
          <w:i/>
          <w:iCs/>
        </w:rPr>
        <w:t>New Vision</w:t>
      </w:r>
      <w:r w:rsidRPr="00BD4C47">
        <w:rPr>
          <w:iCs/>
        </w:rPr>
        <w:t xml:space="preserve"> (Kampala</w:t>
      </w:r>
      <w:r w:rsidR="005D481B">
        <w:rPr>
          <w:iCs/>
        </w:rPr>
        <w:t>, Uganda</w:t>
      </w:r>
      <w:r w:rsidRPr="00BD4C47">
        <w:rPr>
          <w:iCs/>
        </w:rPr>
        <w:t>)</w:t>
      </w:r>
      <w:r w:rsidRPr="00BD4C47">
        <w:rPr>
          <w:i/>
          <w:iCs/>
        </w:rPr>
        <w:t xml:space="preserve"> </w:t>
      </w:r>
      <w:r w:rsidRPr="00BD4C47">
        <w:rPr>
          <w:iCs/>
        </w:rPr>
        <w:t xml:space="preserve">25 </w:t>
      </w:r>
      <w:r>
        <w:t>September 2009.</w:t>
      </w:r>
    </w:p>
    <w:p w14:paraId="1AC0CBAB" w14:textId="4C205D5D" w:rsidR="00837E18" w:rsidRDefault="00837E18" w:rsidP="00BD4C47">
      <w:pPr>
        <w:ind w:left="567" w:hanging="567"/>
        <w:jc w:val="both"/>
      </w:pPr>
      <w:r>
        <w:t>--------</w:t>
      </w:r>
      <w:r>
        <w:rPr>
          <w:bCs/>
        </w:rPr>
        <w:t xml:space="preserve"> </w:t>
      </w:r>
      <w:proofErr w:type="gramStart"/>
      <w:r w:rsidRPr="001E5176">
        <w:t>and</w:t>
      </w:r>
      <w:proofErr w:type="gramEnd"/>
      <w:r w:rsidRPr="001E5176">
        <w:t xml:space="preserve"> Vivain Agaba</w:t>
      </w:r>
      <w:r>
        <w:t>.</w:t>
      </w:r>
      <w:r w:rsidRPr="001E5176">
        <w:t xml:space="preserve"> “Oil Revenue-Sharing Plan in Offing</w:t>
      </w:r>
      <w:r>
        <w:t>.</w:t>
      </w:r>
      <w:r w:rsidRPr="001E5176">
        <w:t xml:space="preserve">” </w:t>
      </w:r>
      <w:r w:rsidRPr="001E5176">
        <w:rPr>
          <w:i/>
        </w:rPr>
        <w:t>New Vision</w:t>
      </w:r>
      <w:r w:rsidRPr="001E5176">
        <w:t xml:space="preserve"> (Kampala</w:t>
      </w:r>
      <w:r w:rsidR="00483FDD">
        <w:t>, Uganda</w:t>
      </w:r>
      <w:r w:rsidRPr="001E5176">
        <w:t>) 14 May 2012</w:t>
      </w:r>
      <w:r>
        <w:t>.</w:t>
      </w:r>
      <w:r w:rsidRPr="001E5176">
        <w:t xml:space="preserve"> Web</w:t>
      </w:r>
      <w:r>
        <w:t>.</w:t>
      </w:r>
      <w:r w:rsidRPr="001E5176">
        <w:t xml:space="preserve"> 14 May 2012</w:t>
      </w:r>
      <w:r>
        <w:t>.</w:t>
      </w:r>
    </w:p>
    <w:p w14:paraId="359206C2" w14:textId="71521285" w:rsidR="00BD4C47" w:rsidRDefault="00BD4C47" w:rsidP="00BD4C47">
      <w:pPr>
        <w:ind w:left="567" w:hanging="567"/>
        <w:jc w:val="both"/>
      </w:pPr>
      <w:r w:rsidRPr="00BD4C47">
        <w:t>Kathman</w:t>
      </w:r>
      <w:r>
        <w:t xml:space="preserve">, </w:t>
      </w:r>
      <w:r w:rsidRPr="00BD4C47">
        <w:t>Jacob</w:t>
      </w:r>
      <w:r>
        <w:t xml:space="preserve"> and Megan Shannon. </w:t>
      </w:r>
      <w:r w:rsidRPr="00BD4C47">
        <w:t>“Oil Extraction and the Potential for Dom</w:t>
      </w:r>
      <w:r>
        <w:t>estic Instability in Uganda.</w:t>
      </w:r>
      <w:r w:rsidRPr="00BD4C47">
        <w:t xml:space="preserve">” </w:t>
      </w:r>
      <w:r w:rsidRPr="00BD4C47">
        <w:rPr>
          <w:i/>
        </w:rPr>
        <w:t xml:space="preserve">African Studies Quarterly </w:t>
      </w:r>
      <w:r>
        <w:t>12.3 (Summer 2011): 23-45.</w:t>
      </w:r>
    </w:p>
    <w:p w14:paraId="7727408D" w14:textId="77777777" w:rsidR="00973B46" w:rsidRPr="001E5176" w:rsidRDefault="00973B46" w:rsidP="00973B46">
      <w:pPr>
        <w:ind w:left="567" w:hanging="567"/>
        <w:jc w:val="both"/>
      </w:pPr>
      <w:r w:rsidRPr="001E5176">
        <w:t>Kavuma, Richard M</w:t>
      </w:r>
      <w:proofErr w:type="gramStart"/>
      <w:r w:rsidRPr="001E5176">
        <w:t>.</w:t>
      </w:r>
      <w:r>
        <w:t>.</w:t>
      </w:r>
      <w:proofErr w:type="gramEnd"/>
      <w:r w:rsidRPr="001E5176">
        <w:t xml:space="preserve"> “Explainer:</w:t>
      </w:r>
      <w:r>
        <w:t xml:space="preserve"> the Education System in Uganda.</w:t>
      </w:r>
      <w:r w:rsidRPr="001E5176">
        <w:t xml:space="preserve">” </w:t>
      </w:r>
      <w:r w:rsidRPr="001E5176">
        <w:rPr>
          <w:i/>
        </w:rPr>
        <w:t>The Guardian</w:t>
      </w:r>
      <w:r>
        <w:rPr>
          <w:i/>
        </w:rPr>
        <w:t>.</w:t>
      </w:r>
      <w:r>
        <w:t xml:space="preserve"> 8 February 2010. Web.</w:t>
      </w:r>
      <w:r w:rsidRPr="001E5176">
        <w:t xml:space="preserve"> 3 April 2013. </w:t>
      </w:r>
    </w:p>
    <w:p w14:paraId="2E71510B" w14:textId="77777777" w:rsidR="00ED166B" w:rsidRDefault="00ED166B" w:rsidP="009B52BA">
      <w:pPr>
        <w:ind w:left="567" w:hanging="567"/>
        <w:jc w:val="both"/>
      </w:pPr>
      <w:r w:rsidRPr="001E5176">
        <w:t>Kayizzi,</w:t>
      </w:r>
      <w:r>
        <w:t xml:space="preserve"> </w:t>
      </w:r>
      <w:r w:rsidRPr="001E5176">
        <w:t>Fred</w:t>
      </w:r>
      <w:r>
        <w:t>.</w:t>
      </w:r>
      <w:r w:rsidRPr="001E5176">
        <w:t xml:space="preserve"> “King I</w:t>
      </w:r>
      <w:r>
        <w:t>guru Opposes Basongora Eviction.</w:t>
      </w:r>
      <w:r w:rsidRPr="001E5176">
        <w:t xml:space="preserve">” </w:t>
      </w:r>
      <w:r w:rsidRPr="001E5176">
        <w:rPr>
          <w:i/>
        </w:rPr>
        <w:t>New Vision</w:t>
      </w:r>
      <w:r>
        <w:t xml:space="preserve">  (Kampala, Uganda) 12 June 2007. Web. 22 November 2012. </w:t>
      </w:r>
    </w:p>
    <w:p w14:paraId="1B7CD151" w14:textId="412C3538" w:rsidR="009B52BA" w:rsidRDefault="007A1C82" w:rsidP="009B52BA">
      <w:pPr>
        <w:ind w:left="567" w:hanging="567"/>
        <w:jc w:val="both"/>
        <w:rPr>
          <w:bCs/>
        </w:rPr>
      </w:pPr>
      <w:r>
        <w:t>--------</w:t>
      </w:r>
      <w:r>
        <w:rPr>
          <w:bCs/>
        </w:rPr>
        <w:t xml:space="preserve">. </w:t>
      </w:r>
      <w:r w:rsidR="009B52BA" w:rsidRPr="001E5176">
        <w:rPr>
          <w:bCs/>
        </w:rPr>
        <w:t>“Mus</w:t>
      </w:r>
      <w:r w:rsidR="009B52BA">
        <w:rPr>
          <w:bCs/>
        </w:rPr>
        <w:t>eveni Warns Bunyoro on Oil Talk.</w:t>
      </w:r>
      <w:r w:rsidR="009B52BA" w:rsidRPr="001E5176">
        <w:rPr>
          <w:bCs/>
        </w:rPr>
        <w:t xml:space="preserve">” </w:t>
      </w:r>
      <w:r w:rsidR="009B52BA" w:rsidRPr="001E5176">
        <w:rPr>
          <w:bCs/>
          <w:i/>
        </w:rPr>
        <w:t>Uganda Radio Network</w:t>
      </w:r>
      <w:r w:rsidR="009B52BA">
        <w:rPr>
          <w:bCs/>
        </w:rPr>
        <w:t xml:space="preserve"> (Hoima, Uganda) 11 June 2012. Web.</w:t>
      </w:r>
      <w:r w:rsidR="009B52BA" w:rsidRPr="001E5176">
        <w:rPr>
          <w:bCs/>
        </w:rPr>
        <w:t xml:space="preserve"> 20 November 2012.</w:t>
      </w:r>
    </w:p>
    <w:p w14:paraId="5F0E15F1" w14:textId="77777777" w:rsidR="00681F9B" w:rsidRDefault="00681F9B" w:rsidP="00681F9B">
      <w:pPr>
        <w:ind w:left="567" w:hanging="567"/>
        <w:jc w:val="both"/>
      </w:pPr>
      <w:r w:rsidRPr="001E5176">
        <w:t>Kiely, Richard</w:t>
      </w:r>
      <w:r>
        <w:t>,</w:t>
      </w:r>
      <w:r w:rsidRPr="001E5176">
        <w:t xml:space="preserve"> Bechhofer, Robert Stewart, and McCrone</w:t>
      </w:r>
      <w:r>
        <w:t>.</w:t>
      </w:r>
      <w:r w:rsidRPr="001E5176">
        <w:t xml:space="preserve"> “The Markers and Rules of Scottish National Identity</w:t>
      </w:r>
      <w:r>
        <w:t>.</w:t>
      </w:r>
      <w:r w:rsidRPr="001E5176">
        <w:t xml:space="preserve">” </w:t>
      </w:r>
      <w:r w:rsidRPr="001E5176">
        <w:rPr>
          <w:i/>
        </w:rPr>
        <w:t>The Sociological Re</w:t>
      </w:r>
      <w:r w:rsidRPr="001E5176">
        <w:rPr>
          <w:b/>
          <w:bCs/>
          <w:i/>
        </w:rPr>
        <w:t>v</w:t>
      </w:r>
      <w:r w:rsidRPr="001E5176">
        <w:rPr>
          <w:i/>
        </w:rPr>
        <w:t>iew</w:t>
      </w:r>
      <w:r w:rsidRPr="001E5176">
        <w:t xml:space="preserve"> 49.1 (2001): 33</w:t>
      </w:r>
      <w:r w:rsidRPr="001E5176">
        <w:rPr>
          <w:b/>
          <w:bCs/>
        </w:rPr>
        <w:t>-</w:t>
      </w:r>
      <w:r w:rsidRPr="001E5176">
        <w:t>55</w:t>
      </w:r>
      <w:r>
        <w:t>.</w:t>
      </w:r>
    </w:p>
    <w:p w14:paraId="4829A5DE" w14:textId="6FBCA370" w:rsidR="007A1C82" w:rsidRDefault="007A1C82" w:rsidP="007A1C82">
      <w:pPr>
        <w:ind w:left="567" w:hanging="567"/>
        <w:jc w:val="both"/>
      </w:pPr>
      <w:r w:rsidRPr="001E5176">
        <w:rPr>
          <w:bCs/>
        </w:rPr>
        <w:t>Kiva, Fred</w:t>
      </w:r>
      <w:r>
        <w:rPr>
          <w:bCs/>
        </w:rPr>
        <w:t>.</w:t>
      </w:r>
      <w:r w:rsidRPr="001E5176">
        <w:t xml:space="preserve"> “Bunyoro Kingdom</w:t>
      </w:r>
      <w:r>
        <w:t xml:space="preserve"> Joins Campaign to Save Forests.</w:t>
      </w:r>
      <w:r w:rsidRPr="001E5176">
        <w:t>”</w:t>
      </w:r>
      <w:r>
        <w:t xml:space="preserve"> </w:t>
      </w:r>
      <w:r w:rsidRPr="001E5176">
        <w:t xml:space="preserve">Uganda Radio Network </w:t>
      </w:r>
      <w:r>
        <w:t xml:space="preserve"> (Hoima, Uganda) 1 August 2012. Web. </w:t>
      </w:r>
      <w:r w:rsidRPr="001E5176">
        <w:t>10 November 2012.</w:t>
      </w:r>
    </w:p>
    <w:p w14:paraId="6CECA016" w14:textId="47807D20" w:rsidR="00843D37" w:rsidRPr="001E5176" w:rsidRDefault="00843D37" w:rsidP="007A1C82">
      <w:pPr>
        <w:ind w:left="567" w:hanging="567"/>
        <w:jc w:val="both"/>
      </w:pPr>
      <w:r>
        <w:t>--------</w:t>
      </w:r>
      <w:r>
        <w:rPr>
          <w:bCs/>
        </w:rPr>
        <w:t>.</w:t>
      </w:r>
      <w:r w:rsidRPr="00843D37">
        <w:t xml:space="preserve"> “Two Bunyoro MPs Support Restoration of Presidential Term Limits</w:t>
      </w:r>
      <w:r w:rsidR="008A30B6">
        <w:t>.</w:t>
      </w:r>
      <w:r w:rsidRPr="00843D37">
        <w:t xml:space="preserve">” </w:t>
      </w:r>
      <w:r w:rsidRPr="00843D37">
        <w:rPr>
          <w:i/>
        </w:rPr>
        <w:t xml:space="preserve">Uganda Radio Network </w:t>
      </w:r>
      <w:r w:rsidRPr="00843D37">
        <w:t>(Hoima, Uganda) 23 April 2012</w:t>
      </w:r>
      <w:r w:rsidR="008A30B6">
        <w:t>.</w:t>
      </w:r>
      <w:r w:rsidRPr="00843D37">
        <w:t xml:space="preserve"> Web</w:t>
      </w:r>
      <w:r w:rsidR="008A30B6">
        <w:t>.</w:t>
      </w:r>
      <w:r w:rsidRPr="00843D37">
        <w:t xml:space="preserve"> 17 April 2013.</w:t>
      </w:r>
    </w:p>
    <w:p w14:paraId="3B0AA144" w14:textId="77777777" w:rsidR="00E5091E" w:rsidRPr="001E5176" w:rsidRDefault="00E5091E" w:rsidP="00E5091E">
      <w:pPr>
        <w:ind w:left="567" w:hanging="567"/>
        <w:jc w:val="both"/>
      </w:pPr>
      <w:r w:rsidRPr="001E5176">
        <w:t>Kiwanuka,</w:t>
      </w:r>
      <w:r>
        <w:t xml:space="preserve"> </w:t>
      </w:r>
      <w:proofErr w:type="gramStart"/>
      <w:r>
        <w:t>M.S.M..</w:t>
      </w:r>
      <w:proofErr w:type="gramEnd"/>
      <w:r w:rsidRPr="001E5176">
        <w:t xml:space="preserve"> “Empire of Bunyoro-Kitara: Myth or Reality?”</w:t>
      </w:r>
      <w:r w:rsidRPr="001E5176">
        <w:rPr>
          <w:i/>
        </w:rPr>
        <w:t xml:space="preserve"> Canadian Journal of African Studies </w:t>
      </w:r>
      <w:r w:rsidRPr="001E5176">
        <w:t>2.1 (Spring 1968): 27-48.</w:t>
      </w:r>
    </w:p>
    <w:p w14:paraId="642AB61B" w14:textId="77777777" w:rsidR="00F82ECB" w:rsidRPr="003E5418" w:rsidRDefault="00F82ECB" w:rsidP="00F82ECB">
      <w:pPr>
        <w:ind w:left="567" w:hanging="567"/>
        <w:jc w:val="both"/>
      </w:pPr>
      <w:r w:rsidRPr="00806967">
        <w:lastRenderedPageBreak/>
        <w:t>Komugisha, Dickens, Executive Director of AFIEGO. Personal Interview. Kampala, Uganda. 21 May 2012.</w:t>
      </w:r>
    </w:p>
    <w:p w14:paraId="53DD21FA" w14:textId="10AAA822" w:rsidR="00837E18" w:rsidRDefault="00837E18" w:rsidP="00837E18">
      <w:pPr>
        <w:ind w:left="567" w:hanging="567"/>
        <w:jc w:val="both"/>
      </w:pPr>
      <w:r w:rsidRPr="001E5176">
        <w:t>Kulabako, Faridah</w:t>
      </w:r>
      <w:r>
        <w:t>.</w:t>
      </w:r>
      <w:r w:rsidRPr="001E5176">
        <w:t xml:space="preserve"> “New Deal to Address Youth Unemployment</w:t>
      </w:r>
      <w:r>
        <w:t xml:space="preserve">.” </w:t>
      </w:r>
      <w:r w:rsidRPr="001E5176">
        <w:rPr>
          <w:i/>
        </w:rPr>
        <w:t xml:space="preserve">Monitor </w:t>
      </w:r>
      <w:r w:rsidRPr="001E5176">
        <w:t>(Kampala</w:t>
      </w:r>
      <w:r w:rsidR="00483FDD">
        <w:t>, Uganda</w:t>
      </w:r>
      <w:r w:rsidRPr="001E5176">
        <w:t>) 7 February 2013</w:t>
      </w:r>
      <w:r>
        <w:t xml:space="preserve">. </w:t>
      </w:r>
      <w:r w:rsidRPr="001E5176">
        <w:t>Web</w:t>
      </w:r>
      <w:r>
        <w:t>.</w:t>
      </w:r>
      <w:r w:rsidRPr="001E5176">
        <w:t xml:space="preserve"> 3 April 2013</w:t>
      </w:r>
      <w:r>
        <w:t>.</w:t>
      </w:r>
    </w:p>
    <w:p w14:paraId="7854E986" w14:textId="77777777" w:rsidR="003A6ECA" w:rsidRDefault="003A6ECA" w:rsidP="003A6ECA">
      <w:pPr>
        <w:ind w:left="567" w:hanging="567"/>
        <w:jc w:val="both"/>
      </w:pPr>
      <w:r w:rsidRPr="000758E9">
        <w:t>Kulyk,</w:t>
      </w:r>
      <w:r>
        <w:t xml:space="preserve"> </w:t>
      </w:r>
      <w:r w:rsidRPr="000758E9">
        <w:t>Volodymyr</w:t>
      </w:r>
      <w:r>
        <w:t>.</w:t>
      </w:r>
      <w:r w:rsidRPr="000758E9">
        <w:t xml:space="preserve"> “Language Identity, Linguistic Diversity, and Political Cleavages: Evidence from Ukraine</w:t>
      </w:r>
      <w:r>
        <w:t>.</w:t>
      </w:r>
      <w:r w:rsidRPr="000758E9">
        <w:t xml:space="preserve">” </w:t>
      </w:r>
      <w:r w:rsidRPr="000758E9">
        <w:rPr>
          <w:i/>
        </w:rPr>
        <w:t xml:space="preserve">Nations and Nationalism </w:t>
      </w:r>
      <w:r w:rsidRPr="000758E9">
        <w:t>16.3 (2011): 627-48</w:t>
      </w:r>
      <w:r>
        <w:t>.</w:t>
      </w:r>
    </w:p>
    <w:p w14:paraId="62926331" w14:textId="68561261" w:rsidR="00DF305B" w:rsidRPr="003A6ECA" w:rsidRDefault="00DF305B" w:rsidP="003A6ECA">
      <w:pPr>
        <w:ind w:left="567" w:hanging="567"/>
        <w:jc w:val="both"/>
      </w:pPr>
      <w:r w:rsidRPr="001E5176">
        <w:t>Kwesiga</w:t>
      </w:r>
      <w:r>
        <w:t xml:space="preserve">, </w:t>
      </w:r>
      <w:r w:rsidRPr="001E5176">
        <w:t>Pascal</w:t>
      </w:r>
      <w:r>
        <w:t xml:space="preserve"> and Atuhairwe.</w:t>
      </w:r>
      <w:r w:rsidRPr="001E5176">
        <w:t xml:space="preserve"> </w:t>
      </w:r>
      <w:r w:rsidRPr="001E5176">
        <w:rPr>
          <w:bCs/>
        </w:rPr>
        <w:t>“</w:t>
      </w:r>
      <w:r>
        <w:t>UPDF E</w:t>
      </w:r>
      <w:r w:rsidRPr="001E5176">
        <w:t>victs 3000 in Oil-Rich Hoima</w:t>
      </w:r>
      <w:r>
        <w:rPr>
          <w:bCs/>
        </w:rPr>
        <w:t>.</w:t>
      </w:r>
      <w:r w:rsidRPr="001E5176">
        <w:rPr>
          <w:bCs/>
        </w:rPr>
        <w:t xml:space="preserve">” </w:t>
      </w:r>
      <w:r w:rsidRPr="001E5176">
        <w:rPr>
          <w:bCs/>
          <w:i/>
        </w:rPr>
        <w:t xml:space="preserve">New Vision </w:t>
      </w:r>
      <w:r>
        <w:rPr>
          <w:bCs/>
        </w:rPr>
        <w:t>(Kampala</w:t>
      </w:r>
      <w:r w:rsidR="00A91D29">
        <w:rPr>
          <w:bCs/>
        </w:rPr>
        <w:t>, Uganda</w:t>
      </w:r>
      <w:r>
        <w:rPr>
          <w:bCs/>
        </w:rPr>
        <w:t xml:space="preserve">) 16 August 2011. Web. </w:t>
      </w:r>
      <w:r w:rsidRPr="001E5176">
        <w:rPr>
          <w:bCs/>
        </w:rPr>
        <w:t>13 March 2013.</w:t>
      </w:r>
    </w:p>
    <w:p w14:paraId="467A94E8" w14:textId="46B21082" w:rsidR="00FA4C5E" w:rsidRPr="001E5176" w:rsidRDefault="00DC201E" w:rsidP="00DF305B">
      <w:pPr>
        <w:ind w:left="567" w:hanging="567"/>
        <w:jc w:val="both"/>
      </w:pPr>
      <w:r>
        <w:t>Laitin</w:t>
      </w:r>
      <w:r w:rsidR="00FA4C5E" w:rsidRPr="001E5176">
        <w:t xml:space="preserve">. </w:t>
      </w:r>
      <w:r w:rsidR="00FA4C5E" w:rsidRPr="001E5176">
        <w:rPr>
          <w:i/>
        </w:rPr>
        <w:t>Hegemony and Culture: Politics and Religious Change among the Yoruba</w:t>
      </w:r>
      <w:r w:rsidR="00FA4C5E" w:rsidRPr="001E5176">
        <w:t xml:space="preserve"> (Chicago: UP Chicago, 1986)</w:t>
      </w:r>
      <w:r w:rsidR="00FA4C5E">
        <w:t>.</w:t>
      </w:r>
    </w:p>
    <w:p w14:paraId="2F490CC6" w14:textId="481BBC12" w:rsidR="00633247" w:rsidRDefault="00633247" w:rsidP="00633247">
      <w:pPr>
        <w:ind w:left="567" w:hanging="567"/>
        <w:jc w:val="both"/>
      </w:pPr>
      <w:r w:rsidRPr="00BD4C47">
        <w:t>Lay</w:t>
      </w:r>
      <w:r>
        <w:t xml:space="preserve">, </w:t>
      </w:r>
      <w:r w:rsidRPr="00BD4C47">
        <w:t>Taimour and Mika Miinio-Paluell</w:t>
      </w:r>
      <w:r>
        <w:t xml:space="preserve">o. </w:t>
      </w:r>
      <w:r w:rsidRPr="00BD4C47">
        <w:t>“Contracts Curse: Uganda’s Oil Agreem</w:t>
      </w:r>
      <w:r>
        <w:t>ents Place Profit before People.</w:t>
      </w:r>
      <w:r w:rsidRPr="00BD4C47">
        <w:t xml:space="preserve">” Report of the Civil Society Coalition on Oil in Uganda (February 2010). </w:t>
      </w:r>
    </w:p>
    <w:p w14:paraId="2050D24D" w14:textId="77777777" w:rsidR="0038546C" w:rsidRDefault="0038546C" w:rsidP="001B6B28">
      <w:pPr>
        <w:ind w:left="567" w:hanging="567"/>
        <w:jc w:val="both"/>
      </w:pPr>
      <w:r w:rsidRPr="001E5176">
        <w:t>Lemarchand, Rene</w:t>
      </w:r>
      <w:r>
        <w:t>.</w:t>
      </w:r>
      <w:r w:rsidRPr="001E5176">
        <w:t xml:space="preserve"> “Political Clientelism and Ethnicity in Tropical Africa: Competing </w:t>
      </w:r>
      <w:r>
        <w:t>Solidarities in Nation-Building.</w:t>
      </w:r>
      <w:r w:rsidRPr="001E5176">
        <w:t xml:space="preserve">” </w:t>
      </w:r>
      <w:r w:rsidRPr="001E5176">
        <w:rPr>
          <w:i/>
        </w:rPr>
        <w:t xml:space="preserve">American Political Science Review </w:t>
      </w:r>
      <w:r w:rsidRPr="001E5176">
        <w:t>66.1 (March 1972): 68-90</w:t>
      </w:r>
      <w:r>
        <w:t>.</w:t>
      </w:r>
    </w:p>
    <w:p w14:paraId="66D94037" w14:textId="57A084C0" w:rsidR="001B6B28" w:rsidRPr="001E5176" w:rsidRDefault="001B6B28" w:rsidP="001B6B28">
      <w:pPr>
        <w:ind w:left="567" w:hanging="567"/>
        <w:jc w:val="both"/>
      </w:pPr>
      <w:r>
        <w:t>Lindemann.</w:t>
      </w:r>
      <w:r w:rsidRPr="001E5176">
        <w:t xml:space="preserve"> “Just Another Change of Guard? Broad-Based Politics and</w:t>
      </w:r>
      <w:r>
        <w:t xml:space="preserve"> Civil War in Museveni’s Uganda.</w:t>
      </w:r>
      <w:r w:rsidRPr="001E5176">
        <w:t xml:space="preserve">” </w:t>
      </w:r>
      <w:r w:rsidRPr="001E5176">
        <w:rPr>
          <w:i/>
        </w:rPr>
        <w:t xml:space="preserve">African Affairs </w:t>
      </w:r>
      <w:r w:rsidRPr="001E5176">
        <w:t>110.400 (2011): 387-416.</w:t>
      </w:r>
    </w:p>
    <w:p w14:paraId="1026993C" w14:textId="62DA1A47" w:rsidR="00FA4C5E" w:rsidRDefault="00FA4C5E" w:rsidP="00C44D6E">
      <w:pPr>
        <w:ind w:left="567" w:hanging="567"/>
        <w:jc w:val="both"/>
      </w:pPr>
      <w:proofErr w:type="gramStart"/>
      <w:r w:rsidRPr="001E5176">
        <w:t>Lipset</w:t>
      </w:r>
      <w:r>
        <w:t xml:space="preserve">, </w:t>
      </w:r>
      <w:r w:rsidRPr="001E5176">
        <w:t>Seymour Martin</w:t>
      </w:r>
      <w:r w:rsidR="002154E0">
        <w:t xml:space="preserve"> and Stein Rokkan.</w:t>
      </w:r>
      <w:proofErr w:type="gramEnd"/>
      <w:r>
        <w:t xml:space="preserve"> </w:t>
      </w:r>
      <w:r w:rsidRPr="001E5176">
        <w:t>“Cleavage Structures, Party Systems, and Vo</w:t>
      </w:r>
      <w:r>
        <w:t>ter Alignments: An Introduction</w:t>
      </w:r>
      <w:r w:rsidRPr="001E5176">
        <w:t xml:space="preserve">” in Lipset and Rokkan (eds.) </w:t>
      </w:r>
      <w:r w:rsidRPr="001E5176">
        <w:rPr>
          <w:i/>
        </w:rPr>
        <w:t xml:space="preserve">Party Systems and Voter Alignments: Cross-National Perspectives </w:t>
      </w:r>
      <w:r w:rsidRPr="001E5176">
        <w:t>(New York: Free Press, 1967): 1-64.</w:t>
      </w:r>
    </w:p>
    <w:p w14:paraId="25D6954F" w14:textId="65124237" w:rsidR="002D7A58" w:rsidRDefault="002D7A58" w:rsidP="002D7A58">
      <w:pPr>
        <w:ind w:left="567" w:hanging="567"/>
        <w:jc w:val="both"/>
      </w:pPr>
      <w:r w:rsidRPr="0015421B">
        <w:t>“</w:t>
      </w:r>
      <w:r>
        <w:t>List of Members of Parliament.</w:t>
      </w:r>
      <w:r w:rsidRPr="0015421B">
        <w:t xml:space="preserve">” </w:t>
      </w:r>
      <w:proofErr w:type="gramStart"/>
      <w:r w:rsidRPr="0015421B">
        <w:rPr>
          <w:i/>
        </w:rPr>
        <w:t>Parliament of Uganda</w:t>
      </w:r>
      <w:r>
        <w:t>.</w:t>
      </w:r>
      <w:proofErr w:type="gramEnd"/>
      <w:r w:rsidRPr="0015421B">
        <w:t xml:space="preserve"> 2012</w:t>
      </w:r>
      <w:r>
        <w:t>.</w:t>
      </w:r>
      <w:r w:rsidRPr="0015421B">
        <w:t xml:space="preserve"> Web</w:t>
      </w:r>
      <w:r>
        <w:t xml:space="preserve">. </w:t>
      </w:r>
      <w:r w:rsidRPr="0015421B">
        <w:t>10 April 2013.</w:t>
      </w:r>
    </w:p>
    <w:p w14:paraId="2870403D" w14:textId="33D14620" w:rsidR="00B413F7" w:rsidRDefault="00B413F7" w:rsidP="00C44D6E">
      <w:pPr>
        <w:ind w:left="567" w:hanging="567"/>
        <w:jc w:val="both"/>
      </w:pPr>
      <w:r>
        <w:t xml:space="preserve">Lomo, </w:t>
      </w:r>
      <w:r w:rsidRPr="001E5176">
        <w:t xml:space="preserve">Zachary </w:t>
      </w:r>
      <w:r>
        <w:t>and Lucy Hovil.</w:t>
      </w:r>
      <w:r w:rsidRPr="001E5176">
        <w:t xml:space="preserve"> </w:t>
      </w:r>
      <w:r w:rsidRPr="001E5176">
        <w:rPr>
          <w:i/>
        </w:rPr>
        <w:t>Behind the Viole</w:t>
      </w:r>
      <w:r>
        <w:rPr>
          <w:i/>
        </w:rPr>
        <w:t>nce: the War in Northern Uganda.</w:t>
      </w:r>
      <w:r w:rsidRPr="001E5176">
        <w:rPr>
          <w:i/>
        </w:rPr>
        <w:t xml:space="preserve"> </w:t>
      </w:r>
      <w:r w:rsidRPr="001E5176">
        <w:t>Monograph No. 99 (Pretoria, South Africa: Institute for Security Studies, 2004)</w:t>
      </w:r>
      <w:r>
        <w:t>.</w:t>
      </w:r>
    </w:p>
    <w:p w14:paraId="6F925214" w14:textId="0BD0EAFE" w:rsidR="00891536" w:rsidRPr="001E5176" w:rsidRDefault="00891536" w:rsidP="00891536">
      <w:pPr>
        <w:ind w:left="567" w:hanging="567"/>
        <w:jc w:val="both"/>
      </w:pPr>
      <w:r w:rsidRPr="001E5176">
        <w:t>Lowi, Miriam</w:t>
      </w:r>
      <w:r>
        <w:t>.</w:t>
      </w:r>
      <w:r w:rsidRPr="001E5176">
        <w:t xml:space="preserve"> </w:t>
      </w:r>
      <w:r w:rsidRPr="001E5176">
        <w:rPr>
          <w:i/>
        </w:rPr>
        <w:t xml:space="preserve">Oil Wealth and the Poverty of Politics </w:t>
      </w:r>
      <w:r w:rsidRPr="001E5176">
        <w:t>(Cambri</w:t>
      </w:r>
      <w:r>
        <w:t>dge, UK: UP Cambridge, 2009)</w:t>
      </w:r>
      <w:r w:rsidR="00EE711F">
        <w:t>.</w:t>
      </w:r>
    </w:p>
    <w:p w14:paraId="10F072E5" w14:textId="642F000A" w:rsidR="00FA4C5E" w:rsidRDefault="00FA4C5E" w:rsidP="00C44D6E">
      <w:pPr>
        <w:ind w:left="567" w:hanging="567"/>
        <w:jc w:val="both"/>
      </w:pPr>
      <w:r w:rsidRPr="001E5176">
        <w:t xml:space="preserve">Luria, </w:t>
      </w:r>
      <w:proofErr w:type="gramStart"/>
      <w:r w:rsidRPr="001E5176">
        <w:t>A.R.</w:t>
      </w:r>
      <w:r>
        <w:t>.</w:t>
      </w:r>
      <w:proofErr w:type="gramEnd"/>
      <w:r>
        <w:t xml:space="preserve"> </w:t>
      </w:r>
      <w:r w:rsidRPr="001E5176">
        <w:rPr>
          <w:i/>
        </w:rPr>
        <w:t>Cognitive Development and Its Cultural and Social Foundations</w:t>
      </w:r>
      <w:r w:rsidRPr="001E5176">
        <w:t xml:space="preserve"> (Cambridge, MA: UP Harvard, 1976)</w:t>
      </w:r>
      <w:r w:rsidR="002154E0">
        <w:t>.</w:t>
      </w:r>
    </w:p>
    <w:p w14:paraId="01B9F81F" w14:textId="77777777" w:rsidR="00C74B3A" w:rsidRDefault="00C74B3A" w:rsidP="00C74B3A">
      <w:pPr>
        <w:ind w:left="567" w:hanging="567"/>
        <w:jc w:val="both"/>
        <w:rPr>
          <w:bCs/>
        </w:rPr>
      </w:pPr>
      <w:r w:rsidRPr="001E5176">
        <w:t>Mahdavy, Hussein</w:t>
      </w:r>
      <w:r>
        <w:t>.</w:t>
      </w:r>
      <w:r w:rsidRPr="001E5176">
        <w:rPr>
          <w:bCs/>
        </w:rPr>
        <w:t xml:space="preserve"> “The Patterns and Problems of Economic Development in Rentier States: the Case of Iran” in M. Cook (ed.)</w:t>
      </w:r>
      <w:r w:rsidRPr="001E5176">
        <w:rPr>
          <w:bCs/>
          <w:i/>
        </w:rPr>
        <w:t xml:space="preserve"> </w:t>
      </w:r>
      <w:r w:rsidRPr="001E5176">
        <w:rPr>
          <w:i/>
        </w:rPr>
        <w:t>Studies in Economic History of the Middle</w:t>
      </w:r>
      <w:r w:rsidRPr="001E5176">
        <w:rPr>
          <w:bCs/>
        </w:rPr>
        <w:t xml:space="preserve"> </w:t>
      </w:r>
      <w:r w:rsidRPr="001E5176">
        <w:rPr>
          <w:i/>
        </w:rPr>
        <w:t>East</w:t>
      </w:r>
      <w:r w:rsidRPr="001E5176">
        <w:rPr>
          <w:bCs/>
          <w:i/>
        </w:rPr>
        <w:t xml:space="preserve"> </w:t>
      </w:r>
      <w:r>
        <w:rPr>
          <w:bCs/>
        </w:rPr>
        <w:t>(New York: UP Oxford 1970).</w:t>
      </w:r>
    </w:p>
    <w:p w14:paraId="2BD3EDAA" w14:textId="7A216F33" w:rsidR="005E7478" w:rsidRDefault="005E7478" w:rsidP="00C44D6E">
      <w:pPr>
        <w:ind w:left="567" w:hanging="567"/>
        <w:jc w:val="both"/>
      </w:pPr>
      <w:r w:rsidRPr="001E5176">
        <w:t>Mann, Michael</w:t>
      </w:r>
      <w:r>
        <w:t>.</w:t>
      </w:r>
      <w:r w:rsidRPr="001E5176">
        <w:t xml:space="preserve"> “The Emergence of Modern European Nationalism” in John A. Hall and Ian Charles Jarvie (eds.) </w:t>
      </w:r>
      <w:r w:rsidRPr="001E5176">
        <w:rPr>
          <w:i/>
        </w:rPr>
        <w:t>The Social Philosophy of Ernst Gellner</w:t>
      </w:r>
      <w:r w:rsidRPr="001E5176">
        <w:t xml:space="preserve"> (1996): 147-70</w:t>
      </w:r>
      <w:r w:rsidR="002154E0">
        <w:t>.</w:t>
      </w:r>
    </w:p>
    <w:p w14:paraId="10452C2A" w14:textId="6FB3E31F" w:rsidR="006D6D82" w:rsidRPr="006D6D82" w:rsidRDefault="006D6D82" w:rsidP="009E5635">
      <w:pPr>
        <w:ind w:left="567" w:hanging="567"/>
        <w:jc w:val="both"/>
        <w:rPr>
          <w:rFonts w:cs="Times New Roman"/>
        </w:rPr>
      </w:pPr>
      <w:r w:rsidRPr="006D6D82">
        <w:rPr>
          <w:rFonts w:cs="Times New Roman"/>
        </w:rPr>
        <w:t>Matsiko, Haggai</w:t>
      </w:r>
      <w:r>
        <w:rPr>
          <w:rFonts w:cs="Times New Roman"/>
        </w:rPr>
        <w:t>.</w:t>
      </w:r>
      <w:r w:rsidRPr="006D6D82">
        <w:rPr>
          <w:rFonts w:cs="Times New Roman"/>
        </w:rPr>
        <w:t xml:space="preserve"> “Guns in Oil Region</w:t>
      </w:r>
      <w:r>
        <w:rPr>
          <w:rFonts w:cs="Times New Roman"/>
        </w:rPr>
        <w:t>.</w:t>
      </w:r>
      <w:r w:rsidRPr="006D6D82">
        <w:rPr>
          <w:rFonts w:cs="Times New Roman"/>
        </w:rPr>
        <w:t xml:space="preserve">” </w:t>
      </w:r>
      <w:r w:rsidRPr="006D6D82">
        <w:rPr>
          <w:rFonts w:cs="Times New Roman"/>
          <w:i/>
        </w:rPr>
        <w:t xml:space="preserve">Independent </w:t>
      </w:r>
      <w:r w:rsidRPr="006D6D82">
        <w:rPr>
          <w:rFonts w:cs="Times New Roman"/>
        </w:rPr>
        <w:t>(Kampala</w:t>
      </w:r>
      <w:r w:rsidR="002154E0">
        <w:rPr>
          <w:rFonts w:cs="Times New Roman"/>
        </w:rPr>
        <w:t>, Uganda</w:t>
      </w:r>
      <w:r w:rsidRPr="006D6D82">
        <w:rPr>
          <w:rFonts w:cs="Times New Roman"/>
        </w:rPr>
        <w:t>) 22 June 2012</w:t>
      </w:r>
      <w:r>
        <w:rPr>
          <w:rFonts w:cs="Times New Roman"/>
        </w:rPr>
        <w:t>.</w:t>
      </w:r>
      <w:r w:rsidRPr="006D6D82">
        <w:rPr>
          <w:rFonts w:cs="Times New Roman"/>
        </w:rPr>
        <w:t xml:space="preserve"> Web</w:t>
      </w:r>
      <w:r>
        <w:rPr>
          <w:rFonts w:cs="Times New Roman"/>
        </w:rPr>
        <w:t>.</w:t>
      </w:r>
      <w:r w:rsidRPr="006D6D82">
        <w:rPr>
          <w:rFonts w:cs="Times New Roman"/>
        </w:rPr>
        <w:t xml:space="preserve"> 17 April 2013.</w:t>
      </w:r>
    </w:p>
    <w:p w14:paraId="461EC41A" w14:textId="48BBF364" w:rsidR="009E5635" w:rsidRPr="001E5176" w:rsidRDefault="009E5635" w:rsidP="009E5635">
      <w:pPr>
        <w:ind w:left="567" w:hanging="567"/>
        <w:jc w:val="both"/>
      </w:pPr>
      <w:r w:rsidRPr="001E5176">
        <w:t>Matsunaga, Masaki</w:t>
      </w:r>
      <w:r>
        <w:t>,</w:t>
      </w:r>
      <w:r w:rsidRPr="001E5176">
        <w:t xml:space="preserve"> Michael L. Hecht, Elvira Elek and Khadidiatou Ndiaye</w:t>
      </w:r>
      <w:r>
        <w:t>.</w:t>
      </w:r>
      <w:r w:rsidRPr="001E5176">
        <w:t xml:space="preserve"> “Ethnic Identity Development and Acculturation: a Longitudinal Analysis of Mexican-Heritage Youth in the Southwest United States</w:t>
      </w:r>
      <w:r>
        <w:t>.</w:t>
      </w:r>
      <w:r w:rsidRPr="001E5176">
        <w:t xml:space="preserve">” </w:t>
      </w:r>
      <w:r w:rsidRPr="001E5176">
        <w:rPr>
          <w:i/>
        </w:rPr>
        <w:t xml:space="preserve">Journal of Cross-Cultural Psychology </w:t>
      </w:r>
      <w:r w:rsidRPr="001E5176">
        <w:t>41.3 (2010): 410-27</w:t>
      </w:r>
      <w:r>
        <w:t>.</w:t>
      </w:r>
    </w:p>
    <w:p w14:paraId="224B9451" w14:textId="755D256B" w:rsidR="00C44D6E" w:rsidRPr="001E5176" w:rsidRDefault="00C44D6E" w:rsidP="00C44D6E">
      <w:pPr>
        <w:ind w:left="567" w:hanging="567"/>
        <w:jc w:val="both"/>
      </w:pPr>
      <w:r w:rsidRPr="001E5176">
        <w:t>Mazrui, Ali</w:t>
      </w:r>
      <w:r>
        <w:t>.</w:t>
      </w:r>
      <w:r w:rsidRPr="001E5176">
        <w:rPr>
          <w:i/>
        </w:rPr>
        <w:t xml:space="preserve"> Soldiers and Kinsmen in Uganda: the Making of a Military Ethnocracy</w:t>
      </w:r>
      <w:r w:rsidRPr="001E5176">
        <w:t xml:space="preserve"> (Thousand Oaks, CA: Sage, 1975)</w:t>
      </w:r>
      <w:r>
        <w:t>.</w:t>
      </w:r>
    </w:p>
    <w:p w14:paraId="5F12EDBC" w14:textId="77777777" w:rsidR="007D4E0C" w:rsidRDefault="007D4E0C" w:rsidP="007D4E0C">
      <w:pPr>
        <w:ind w:left="567" w:hanging="567"/>
        <w:jc w:val="both"/>
      </w:pPr>
      <w:r>
        <w:t xml:space="preserve">McCrone, </w:t>
      </w:r>
      <w:r w:rsidRPr="001E5176">
        <w:t>David and Frank Bechhofer</w:t>
      </w:r>
      <w:r>
        <w:t>.</w:t>
      </w:r>
      <w:r w:rsidRPr="001E5176">
        <w:t xml:space="preserve"> “Claiming National Identity,” </w:t>
      </w:r>
      <w:r w:rsidRPr="001E5176">
        <w:rPr>
          <w:i/>
        </w:rPr>
        <w:t xml:space="preserve">Ethnic and Racial Studies </w:t>
      </w:r>
      <w:r w:rsidRPr="001E5176">
        <w:t xml:space="preserve">33.6 (June 2010): 921-48. </w:t>
      </w:r>
    </w:p>
    <w:p w14:paraId="74373BAE" w14:textId="77777777" w:rsidR="007D4E0C" w:rsidRDefault="007D4E0C" w:rsidP="007D4E0C">
      <w:pPr>
        <w:ind w:left="567" w:hanging="567"/>
        <w:jc w:val="both"/>
      </w:pPr>
      <w:r>
        <w:t>--------.</w:t>
      </w:r>
      <w:r w:rsidRPr="001E5176">
        <w:rPr>
          <w:bCs/>
        </w:rPr>
        <w:t xml:space="preserve"> “National Identity and Social Inclusion.” </w:t>
      </w:r>
      <w:r w:rsidRPr="001E5176">
        <w:rPr>
          <w:bCs/>
          <w:i/>
        </w:rPr>
        <w:t>Ethnic and Racial Studies</w:t>
      </w:r>
      <w:r w:rsidRPr="001E5176">
        <w:rPr>
          <w:bCs/>
        </w:rPr>
        <w:t xml:space="preserve"> 31.7. (October 2008): 1245-66</w:t>
      </w:r>
      <w:r>
        <w:rPr>
          <w:bCs/>
        </w:rPr>
        <w:t>.</w:t>
      </w:r>
    </w:p>
    <w:p w14:paraId="49FCFB8D" w14:textId="77777777" w:rsidR="00EB4F81" w:rsidRPr="00BD4C47" w:rsidRDefault="00EB4F81" w:rsidP="00EB4F81">
      <w:pPr>
        <w:ind w:left="567" w:hanging="567"/>
        <w:jc w:val="both"/>
      </w:pPr>
      <w:r>
        <w:lastRenderedPageBreak/>
        <w:t xml:space="preserve">Mitchell, Kimberly, Sheana Bull, Julius Kiwanuka, and Michele Ybarra. “Cell Phone Usage Among Adolescents in Uganda: Acceptability for Relaying Health Information.” </w:t>
      </w:r>
      <w:r>
        <w:rPr>
          <w:i/>
        </w:rPr>
        <w:t xml:space="preserve">Health Education Research </w:t>
      </w:r>
      <w:r>
        <w:t>(2011): 1-12.</w:t>
      </w:r>
    </w:p>
    <w:p w14:paraId="4AE1ECC5" w14:textId="2A699932" w:rsidR="00F911BA" w:rsidRDefault="006942B2" w:rsidP="00F1694A">
      <w:pPr>
        <w:ind w:left="567" w:hanging="567"/>
        <w:jc w:val="both"/>
      </w:pPr>
      <w:r w:rsidRPr="001E5176">
        <w:t>Mugaju</w:t>
      </w:r>
      <w:r>
        <w:t xml:space="preserve">, </w:t>
      </w:r>
      <w:r w:rsidRPr="001E5176">
        <w:t xml:space="preserve">J.B. (ed.) </w:t>
      </w:r>
      <w:r w:rsidRPr="001E5176">
        <w:rPr>
          <w:i/>
        </w:rPr>
        <w:t xml:space="preserve">Analytical Review of Uganda’s Decade of Reforms, 1986-1996 </w:t>
      </w:r>
      <w:r w:rsidRPr="001E5176">
        <w:t>(Kampala</w:t>
      </w:r>
      <w:r w:rsidR="00A30153">
        <w:t>, Uganda</w:t>
      </w:r>
      <w:r w:rsidRPr="001E5176">
        <w:t>: Fountain, 1996)</w:t>
      </w:r>
      <w:r w:rsidR="00A30153">
        <w:t>.</w:t>
      </w:r>
    </w:p>
    <w:p w14:paraId="17FDB15F" w14:textId="77777777" w:rsidR="004A62F7" w:rsidRPr="004A62F7" w:rsidRDefault="004A62F7" w:rsidP="004A62F7">
      <w:pPr>
        <w:ind w:left="567" w:hanging="567"/>
        <w:jc w:val="both"/>
      </w:pPr>
      <w:r w:rsidRPr="004A62F7">
        <w:t xml:space="preserve">Mugerwa, Francis. “Bakiga Seek Audience with Omukama.” </w:t>
      </w:r>
      <w:r w:rsidRPr="004A62F7">
        <w:rPr>
          <w:i/>
        </w:rPr>
        <w:t xml:space="preserve">Monitor </w:t>
      </w:r>
      <w:r w:rsidRPr="004A62F7">
        <w:t>(Kampala, Uganda) 21 August 2009. Web. 10 April 2013.</w:t>
      </w:r>
    </w:p>
    <w:p w14:paraId="3527FB36" w14:textId="253D867A" w:rsidR="00F911BA" w:rsidRDefault="00F911BA" w:rsidP="00F911BA">
      <w:pPr>
        <w:ind w:left="567" w:hanging="567"/>
        <w:jc w:val="both"/>
        <w:rPr>
          <w:bCs/>
        </w:rPr>
      </w:pPr>
      <w:r>
        <w:t>--------</w:t>
      </w:r>
      <w:r>
        <w:rPr>
          <w:bCs/>
        </w:rPr>
        <w:t>.</w:t>
      </w:r>
      <w:r w:rsidRPr="001E5176">
        <w:rPr>
          <w:bCs/>
        </w:rPr>
        <w:t xml:space="preserve"> “Bunyoro Kin</w:t>
      </w:r>
      <w:r>
        <w:rPr>
          <w:bCs/>
        </w:rPr>
        <w:t>g Defends Parliament Appearance.</w:t>
      </w:r>
      <w:r w:rsidRPr="001E5176">
        <w:rPr>
          <w:bCs/>
        </w:rPr>
        <w:t xml:space="preserve">” </w:t>
      </w:r>
      <w:r w:rsidRPr="001E5176">
        <w:rPr>
          <w:bCs/>
          <w:i/>
        </w:rPr>
        <w:t>Monitor</w:t>
      </w:r>
      <w:r>
        <w:rPr>
          <w:bCs/>
        </w:rPr>
        <w:t xml:space="preserve"> (Kampala</w:t>
      </w:r>
      <w:r w:rsidR="003224D1">
        <w:rPr>
          <w:bCs/>
        </w:rPr>
        <w:t>, Uganda</w:t>
      </w:r>
      <w:r>
        <w:rPr>
          <w:bCs/>
        </w:rPr>
        <w:t>) 16 June 2012. Web. 20 November 2012.</w:t>
      </w:r>
    </w:p>
    <w:p w14:paraId="2BF49F76" w14:textId="2271E8E5" w:rsidR="00837E18" w:rsidRPr="00F911BA" w:rsidRDefault="00837E18" w:rsidP="00F911BA">
      <w:pPr>
        <w:ind w:left="567" w:hanging="567"/>
        <w:jc w:val="both"/>
        <w:rPr>
          <w:bCs/>
        </w:rPr>
      </w:pPr>
      <w:r w:rsidRPr="001E5176">
        <w:t>Mugerwa, Yasiin</w:t>
      </w:r>
      <w:r>
        <w:t>.</w:t>
      </w:r>
      <w:r w:rsidRPr="001E5176">
        <w:t xml:space="preserve"> “Youth MPs Threaten Naked Demonstration</w:t>
      </w:r>
      <w:r>
        <w:t>.</w:t>
      </w:r>
      <w:r w:rsidRPr="001E5176">
        <w:t xml:space="preserve">” </w:t>
      </w:r>
      <w:r w:rsidRPr="001E5176">
        <w:rPr>
          <w:i/>
        </w:rPr>
        <w:t>Monitor</w:t>
      </w:r>
      <w:r w:rsidRPr="001E5176">
        <w:t xml:space="preserve"> (Kampala</w:t>
      </w:r>
      <w:r w:rsidR="00F068EA">
        <w:t>, Uganda</w:t>
      </w:r>
      <w:r w:rsidRPr="001E5176">
        <w:t>) 4 January 2013.</w:t>
      </w:r>
      <w:r>
        <w:t xml:space="preserve"> Web. 3 April 2013.</w:t>
      </w:r>
    </w:p>
    <w:p w14:paraId="39E6CD3C" w14:textId="0700530A" w:rsidR="00015262" w:rsidRDefault="00BD4C47" w:rsidP="00BD4C47">
      <w:pPr>
        <w:ind w:left="567" w:hanging="567"/>
        <w:jc w:val="both"/>
      </w:pPr>
      <w:r w:rsidRPr="00BD4C47">
        <w:t xml:space="preserve">Museveni, </w:t>
      </w:r>
      <w:r w:rsidR="0049646B" w:rsidRPr="00BD4C47">
        <w:t>Yoweri</w:t>
      </w:r>
      <w:r w:rsidR="0049646B">
        <w:t>.</w:t>
      </w:r>
      <w:r w:rsidR="0049646B" w:rsidRPr="00BD4C47">
        <w:t xml:space="preserve"> </w:t>
      </w:r>
      <w:r w:rsidR="00015262" w:rsidRPr="001E5176">
        <w:t>“Jubilee Independence Anniversary Speech</w:t>
      </w:r>
      <w:r w:rsidR="00015262">
        <w:t>.</w:t>
      </w:r>
      <w:r w:rsidR="00015262" w:rsidRPr="001E5176">
        <w:t>” Kololo, Kampala</w:t>
      </w:r>
      <w:r w:rsidR="00F068EA">
        <w:t>, Uganda</w:t>
      </w:r>
      <w:r w:rsidR="00015262">
        <w:t>. 9 October 2012. Speech.</w:t>
      </w:r>
    </w:p>
    <w:p w14:paraId="48D43C33" w14:textId="5A5A7655" w:rsidR="00BD4C47" w:rsidRPr="00BD4C47" w:rsidRDefault="00015262" w:rsidP="00BD4C47">
      <w:pPr>
        <w:ind w:left="567" w:hanging="567"/>
        <w:jc w:val="both"/>
      </w:pPr>
      <w:r>
        <w:t>--------</w:t>
      </w:r>
      <w:r>
        <w:rPr>
          <w:bCs/>
        </w:rPr>
        <w:t>.</w:t>
      </w:r>
      <w:r>
        <w:t xml:space="preserve"> </w:t>
      </w:r>
      <w:r w:rsidR="0049646B">
        <w:t>“Uganda in 2012 and I</w:t>
      </w:r>
      <w:r w:rsidR="004F39D1">
        <w:t>ts Role in Regional Stability.</w:t>
      </w:r>
      <w:r w:rsidR="00BD4C47" w:rsidRPr="00BD4C47">
        <w:t>” Discussion led by Alex Vines at Chatham House (London: 22 February 2012).</w:t>
      </w:r>
    </w:p>
    <w:p w14:paraId="2B347472" w14:textId="033A9E3D" w:rsidR="00C0344E" w:rsidRDefault="00C0344E" w:rsidP="00C0344E">
      <w:pPr>
        <w:ind w:left="567" w:hanging="567"/>
        <w:jc w:val="both"/>
      </w:pPr>
      <w:r w:rsidRPr="001E5176">
        <w:t>Mutaizibwa</w:t>
      </w:r>
      <w:r>
        <w:t xml:space="preserve">, </w:t>
      </w:r>
      <w:r w:rsidRPr="001E5176">
        <w:t>Emma</w:t>
      </w:r>
      <w:r>
        <w:t xml:space="preserve"> and Edward Ssekika. </w:t>
      </w:r>
      <w:r w:rsidRPr="001E5176">
        <w:t>“Bunyoro Ang</w:t>
      </w:r>
      <w:r>
        <w:t>ry with Museveni on Oil Sharing.</w:t>
      </w:r>
      <w:r w:rsidRPr="001E5176">
        <w:t xml:space="preserve">” </w:t>
      </w:r>
      <w:r w:rsidRPr="001E5176">
        <w:rPr>
          <w:i/>
        </w:rPr>
        <w:t>Observer</w:t>
      </w:r>
      <w:r>
        <w:t xml:space="preserve"> (Kampala</w:t>
      </w:r>
      <w:r w:rsidR="00404A56">
        <w:t>, Uganda</w:t>
      </w:r>
      <w:r>
        <w:t>) 21 June 2012. Web. 28 October 2012.</w:t>
      </w:r>
    </w:p>
    <w:p w14:paraId="51F18A59" w14:textId="77777777" w:rsidR="0005364D" w:rsidRDefault="0005364D" w:rsidP="00BD4C47">
      <w:pPr>
        <w:ind w:left="567" w:hanging="567"/>
        <w:jc w:val="both"/>
      </w:pPr>
      <w:r>
        <w:t xml:space="preserve">Mutesa II, Kabaka of Buganda. </w:t>
      </w:r>
      <w:proofErr w:type="gramStart"/>
      <w:r w:rsidRPr="001E5176">
        <w:rPr>
          <w:i/>
        </w:rPr>
        <w:t xml:space="preserve">Desecration of My Kingdom </w:t>
      </w:r>
      <w:r w:rsidRPr="001E5176">
        <w:t>(London: Constable, 1967)</w:t>
      </w:r>
      <w:r>
        <w:t>.</w:t>
      </w:r>
      <w:proofErr w:type="gramEnd"/>
      <w:r w:rsidRPr="001E5176">
        <w:t xml:space="preserve"> </w:t>
      </w:r>
    </w:p>
    <w:p w14:paraId="4F742FBE" w14:textId="0DCBFCB2" w:rsidR="007D7454" w:rsidRDefault="00885C57" w:rsidP="00BD4C47">
      <w:pPr>
        <w:ind w:left="567" w:hanging="567"/>
        <w:jc w:val="both"/>
      </w:pPr>
      <w:r w:rsidRPr="001E5176">
        <w:t>Mwenda</w:t>
      </w:r>
      <w:r>
        <w:t xml:space="preserve">, </w:t>
      </w:r>
      <w:r w:rsidRPr="001E5176">
        <w:t>Andrew</w:t>
      </w:r>
      <w:r w:rsidR="007D7454">
        <w:t xml:space="preserve">. </w:t>
      </w:r>
      <w:r w:rsidR="007D7454" w:rsidRPr="007D7454">
        <w:t xml:space="preserve">“Oil Bribery Scandal,” </w:t>
      </w:r>
      <w:r w:rsidR="007D7454" w:rsidRPr="007D7454">
        <w:rPr>
          <w:i/>
        </w:rPr>
        <w:t xml:space="preserve">Independent </w:t>
      </w:r>
      <w:r w:rsidR="007D7454">
        <w:t>(Kampala</w:t>
      </w:r>
      <w:r w:rsidR="00434EFD">
        <w:t>, Uganda</w:t>
      </w:r>
      <w:r w:rsidR="007D7454">
        <w:t>) 19 October 2011. Web.</w:t>
      </w:r>
      <w:r w:rsidR="007D7454" w:rsidRPr="007D7454">
        <w:t xml:space="preserve"> 17 April 2013</w:t>
      </w:r>
      <w:r w:rsidR="007D7454">
        <w:t>.</w:t>
      </w:r>
    </w:p>
    <w:p w14:paraId="0CB22476" w14:textId="48C4F43C" w:rsidR="00885C57" w:rsidRDefault="007D7454" w:rsidP="00BD4C47">
      <w:pPr>
        <w:ind w:left="567" w:hanging="567"/>
        <w:jc w:val="both"/>
      </w:pPr>
      <w:r>
        <w:t>--------</w:t>
      </w:r>
      <w:r>
        <w:rPr>
          <w:bCs/>
        </w:rPr>
        <w:t xml:space="preserve"> </w:t>
      </w:r>
      <w:proofErr w:type="gramStart"/>
      <w:r w:rsidR="00885C57">
        <w:t>and</w:t>
      </w:r>
      <w:proofErr w:type="gramEnd"/>
      <w:r w:rsidR="00885C57">
        <w:t xml:space="preserve"> Roger Tangri. </w:t>
      </w:r>
      <w:r w:rsidR="00885C57" w:rsidRPr="001E5176">
        <w:t>“Patronage Politics, Donor Reform, and</w:t>
      </w:r>
      <w:r w:rsidR="00885C57">
        <w:t xml:space="preserve"> Regime Consolidation in Uganda.</w:t>
      </w:r>
      <w:r w:rsidR="00885C57" w:rsidRPr="001E5176">
        <w:t xml:space="preserve">” </w:t>
      </w:r>
      <w:r w:rsidR="00885C57" w:rsidRPr="001E5176">
        <w:rPr>
          <w:i/>
        </w:rPr>
        <w:t xml:space="preserve">African Affairs </w:t>
      </w:r>
      <w:r w:rsidR="00885C57" w:rsidRPr="001E5176">
        <w:t>104.416 (2005): 449-67</w:t>
      </w:r>
      <w:r w:rsidR="00885C57">
        <w:t>.</w:t>
      </w:r>
    </w:p>
    <w:p w14:paraId="77166497" w14:textId="77777777" w:rsidR="00D25A02" w:rsidRDefault="00D25A02" w:rsidP="00D25A02">
      <w:pPr>
        <w:ind w:left="567" w:hanging="567"/>
        <w:jc w:val="both"/>
      </w:pPr>
      <w:r w:rsidRPr="001E5176">
        <w:t>Naanen, Ben</w:t>
      </w:r>
      <w:r>
        <w:t>.</w:t>
      </w:r>
      <w:r w:rsidRPr="001E5176">
        <w:t xml:space="preserve"> “The Nigerian State, Multinational Oil Corporations, and the Indigenous Communities of the Niger Delta” in Suzana Sawyer and Edmund Terence Gomez (</w:t>
      </w:r>
      <w:proofErr w:type="gramStart"/>
      <w:r w:rsidRPr="001E5176">
        <w:t>eds</w:t>
      </w:r>
      <w:proofErr w:type="gramEnd"/>
      <w:r w:rsidRPr="001E5176">
        <w:t xml:space="preserve">.). </w:t>
      </w:r>
      <w:r w:rsidRPr="001E5176">
        <w:rPr>
          <w:i/>
        </w:rPr>
        <w:t xml:space="preserve">Politics of Resource Extraction: Indigenous Peoples, Multinational Corporations, and the State </w:t>
      </w:r>
      <w:r w:rsidRPr="001E5176">
        <w:t>(L</w:t>
      </w:r>
      <w:r>
        <w:t>ondon: Palgrave, 2012): 153-179.</w:t>
      </w:r>
    </w:p>
    <w:p w14:paraId="5E7A9204" w14:textId="465AE5EB" w:rsidR="004F39D1" w:rsidRDefault="00BD4C47" w:rsidP="00BD4C47">
      <w:pPr>
        <w:ind w:left="567" w:hanging="567"/>
        <w:jc w:val="both"/>
      </w:pPr>
      <w:r w:rsidRPr="00BD4C47">
        <w:t xml:space="preserve">Nsamba, </w:t>
      </w:r>
      <w:r w:rsidR="004F39D1">
        <w:t xml:space="preserve">Yolamu, </w:t>
      </w:r>
      <w:r w:rsidR="00F20F34">
        <w:t>Principal</w:t>
      </w:r>
      <w:r w:rsidRPr="00BD4C47">
        <w:t xml:space="preserve"> Private Secr</w:t>
      </w:r>
      <w:r w:rsidR="004F39D1">
        <w:t>etary to Omukama Solomon Iguru. Personal Interview. Hoima Town, Uganda.</w:t>
      </w:r>
      <w:r w:rsidRPr="00BD4C47">
        <w:t xml:space="preserve"> 2</w:t>
      </w:r>
      <w:r w:rsidR="004F39D1">
        <w:t>4 May 2012.</w:t>
      </w:r>
    </w:p>
    <w:p w14:paraId="4C59FF91" w14:textId="1EEC2128" w:rsidR="00631B32" w:rsidRDefault="00631B32" w:rsidP="00874A52">
      <w:pPr>
        <w:ind w:left="567" w:hanging="567"/>
        <w:jc w:val="both"/>
      </w:pPr>
      <w:r w:rsidRPr="00631B32">
        <w:t xml:space="preserve">Nyakatura, </w:t>
      </w:r>
      <w:proofErr w:type="gramStart"/>
      <w:r w:rsidRPr="00631B32">
        <w:t>J.W.</w:t>
      </w:r>
      <w:r>
        <w:t>.</w:t>
      </w:r>
      <w:proofErr w:type="gramEnd"/>
      <w:r w:rsidRPr="00631B32">
        <w:t xml:space="preserve"> </w:t>
      </w:r>
      <w:proofErr w:type="gramStart"/>
      <w:r w:rsidRPr="00631B32">
        <w:rPr>
          <w:i/>
        </w:rPr>
        <w:t>Anatomy of an African Kingdom</w:t>
      </w:r>
      <w:r w:rsidRPr="00631B32">
        <w:t xml:space="preserve"> (Garden City, NY: Anchor, 1973).</w:t>
      </w:r>
      <w:proofErr w:type="gramEnd"/>
    </w:p>
    <w:p w14:paraId="75A497D8" w14:textId="3FCA4BE4" w:rsidR="00D645A4" w:rsidRDefault="00D645A4" w:rsidP="00D645A4">
      <w:pPr>
        <w:ind w:left="567" w:hanging="567"/>
        <w:jc w:val="both"/>
      </w:pPr>
      <w:r w:rsidRPr="001E5176">
        <w:t>Obi, Cyril</w:t>
      </w:r>
      <w:r>
        <w:t>.</w:t>
      </w:r>
      <w:r w:rsidRPr="001E5176">
        <w:t xml:space="preserve"> </w:t>
      </w:r>
      <w:r w:rsidRPr="001E5176">
        <w:rPr>
          <w:i/>
        </w:rPr>
        <w:t>Youth and Generational Dimensions to the Struggle for Resource Control in the Niger Delta: Prospects for the Nation-State Project in Nigeria</w:t>
      </w:r>
      <w:r w:rsidRPr="001E5176">
        <w:t xml:space="preserve"> (Dakar, Senegal:  Council for the Development of Social Science Research in Africa, 2006).</w:t>
      </w:r>
    </w:p>
    <w:p w14:paraId="3453F6AB" w14:textId="0A60C998" w:rsidR="00874A52" w:rsidRDefault="00D645A4" w:rsidP="00874A52">
      <w:pPr>
        <w:ind w:left="567" w:hanging="567"/>
        <w:jc w:val="both"/>
      </w:pPr>
      <w:r>
        <w:t>--------</w:t>
      </w:r>
      <w:r w:rsidR="00874A52">
        <w:t xml:space="preserve"> </w:t>
      </w:r>
      <w:proofErr w:type="gramStart"/>
      <w:r w:rsidR="00874A52">
        <w:t>and</w:t>
      </w:r>
      <w:proofErr w:type="gramEnd"/>
      <w:r w:rsidR="00874A52">
        <w:t xml:space="preserve"> Siri Aas Rustad.</w:t>
      </w:r>
      <w:r w:rsidR="00874A52" w:rsidRPr="001E5176">
        <w:t xml:space="preserve"> “Introduction: Petro-violence in the Niger Delta—the Complex Politics of an Insurgency” in</w:t>
      </w:r>
      <w:r w:rsidR="00287E1E">
        <w:t xml:space="preserve"> Obi and Rustad</w:t>
      </w:r>
      <w:r w:rsidR="00874A52" w:rsidRPr="001E5176">
        <w:t>: 1-16.</w:t>
      </w:r>
    </w:p>
    <w:p w14:paraId="34FA806D" w14:textId="65A9DF40" w:rsidR="00837E18" w:rsidRDefault="00837E18" w:rsidP="00837E18">
      <w:pPr>
        <w:ind w:left="567" w:hanging="567"/>
        <w:jc w:val="both"/>
      </w:pPr>
      <w:r w:rsidRPr="001E5176">
        <w:t>Odyek,</w:t>
      </w:r>
      <w:r>
        <w:t xml:space="preserve"> </w:t>
      </w:r>
      <w:r w:rsidRPr="001E5176">
        <w:t>John</w:t>
      </w:r>
      <w:r>
        <w:t>.</w:t>
      </w:r>
      <w:r w:rsidRPr="001E5176">
        <w:t xml:space="preserve"> “Unemployed Youth a Threat to Stability</w:t>
      </w:r>
      <w:r>
        <w:t>.</w:t>
      </w:r>
      <w:r w:rsidRPr="001E5176">
        <w:t xml:space="preserve">” </w:t>
      </w:r>
      <w:r w:rsidRPr="001E5176">
        <w:rPr>
          <w:i/>
        </w:rPr>
        <w:t xml:space="preserve">New Vision </w:t>
      </w:r>
      <w:r w:rsidRPr="001E5176">
        <w:t>(Kampala</w:t>
      </w:r>
      <w:r w:rsidR="00434EFD">
        <w:t>, Uganda</w:t>
      </w:r>
      <w:r w:rsidRPr="001E5176">
        <w:t>) 15 May 2012</w:t>
      </w:r>
      <w:r>
        <w:t xml:space="preserve">. </w:t>
      </w:r>
      <w:r w:rsidRPr="001E5176">
        <w:t>Web</w:t>
      </w:r>
      <w:r>
        <w:t>.</w:t>
      </w:r>
      <w:r w:rsidRPr="001E5176">
        <w:t xml:space="preserve"> 3 April 2013</w:t>
      </w:r>
      <w:r>
        <w:t>.</w:t>
      </w:r>
    </w:p>
    <w:p w14:paraId="50291DA7" w14:textId="77777777" w:rsidR="00330E0F" w:rsidRPr="001E5176" w:rsidRDefault="00330E0F" w:rsidP="00330E0F">
      <w:pPr>
        <w:ind w:left="567" w:hanging="567"/>
        <w:jc w:val="both"/>
      </w:pPr>
      <w:r w:rsidRPr="001E5176">
        <w:t>Olojede, Iyabo</w:t>
      </w:r>
      <w:r>
        <w:t>,</w:t>
      </w:r>
      <w:r w:rsidRPr="001E5176">
        <w:t xml:space="preserve"> Banji Fajonyomi, Ighodalo </w:t>
      </w:r>
      <w:r>
        <w:t>Akhape, and Surajo O. Mudashiru.</w:t>
      </w:r>
      <w:r w:rsidRPr="001E5176">
        <w:t xml:space="preserve"> “Oil Pollution, Community Dissatisfaction, and Threat</w:t>
      </w:r>
      <w:r>
        <w:t xml:space="preserve"> to National Peace and Security.</w:t>
      </w:r>
      <w:r w:rsidRPr="001E5176">
        <w:t xml:space="preserve">” </w:t>
      </w:r>
      <w:r w:rsidRPr="001E5176">
        <w:rPr>
          <w:i/>
        </w:rPr>
        <w:t xml:space="preserve">Occasional Paper Series </w:t>
      </w:r>
      <w:r w:rsidRPr="001E5176">
        <w:t>4.3 (2000): 1-97.</w:t>
      </w:r>
    </w:p>
    <w:p w14:paraId="1CBAF577" w14:textId="77777777" w:rsidR="002C70C9" w:rsidRPr="001E5176" w:rsidRDefault="002C70C9" w:rsidP="002C70C9">
      <w:pPr>
        <w:ind w:left="567" w:hanging="567"/>
        <w:jc w:val="both"/>
      </w:pPr>
      <w:r w:rsidRPr="001E5176">
        <w:t>Olson, Mancur</w:t>
      </w:r>
      <w:r>
        <w:t>,</w:t>
      </w:r>
      <w:r w:rsidRPr="001E5176">
        <w:t xml:space="preserve"> </w:t>
      </w:r>
      <w:r w:rsidRPr="001E5176">
        <w:rPr>
          <w:i/>
        </w:rPr>
        <w:t>The Logic of Collective Action: Public Goods and the Theory of Groups</w:t>
      </w:r>
      <w:r w:rsidRPr="001E5176">
        <w:t xml:space="preserve"> (Cambridge, MA: UP Harvard, 1971).</w:t>
      </w:r>
    </w:p>
    <w:p w14:paraId="5C8992A4" w14:textId="6EA77F92" w:rsidR="00F01DEC" w:rsidRDefault="00F01DEC" w:rsidP="00BE15E7">
      <w:pPr>
        <w:ind w:left="567" w:hanging="567"/>
        <w:jc w:val="both"/>
      </w:pPr>
      <w:r w:rsidRPr="001E5176">
        <w:t>Olzak,</w:t>
      </w:r>
      <w:r>
        <w:t xml:space="preserve"> </w:t>
      </w:r>
      <w:r w:rsidRPr="001E5176">
        <w:t>Susan</w:t>
      </w:r>
      <w:r>
        <w:t>.</w:t>
      </w:r>
      <w:r w:rsidRPr="001E5176">
        <w:t xml:space="preserve"> </w:t>
      </w:r>
      <w:proofErr w:type="gramStart"/>
      <w:r w:rsidRPr="001E5176">
        <w:rPr>
          <w:i/>
          <w:iCs/>
        </w:rPr>
        <w:t>The Dynamics of Ethnic Competition and Conflict</w:t>
      </w:r>
      <w:r w:rsidRPr="001E5176">
        <w:t xml:space="preserve"> (Stanford, CA: UP Stanford, 1992)</w:t>
      </w:r>
      <w:r w:rsidR="00117579">
        <w:t>.</w:t>
      </w:r>
      <w:proofErr w:type="gramEnd"/>
    </w:p>
    <w:p w14:paraId="3551AD56" w14:textId="77777777" w:rsidR="001E6DD7" w:rsidRDefault="001E6DD7" w:rsidP="001E6DD7">
      <w:pPr>
        <w:ind w:left="567" w:hanging="567"/>
        <w:jc w:val="both"/>
      </w:pPr>
      <w:r w:rsidRPr="001E5176">
        <w:lastRenderedPageBreak/>
        <w:t xml:space="preserve">Ostby, </w:t>
      </w:r>
      <w:r>
        <w:t xml:space="preserve">Gudrun, </w:t>
      </w:r>
      <w:r w:rsidRPr="001E5176">
        <w:t>Rag</w:t>
      </w:r>
      <w:r>
        <w:t>nhild Nordas, and Jan Ketil Rod.</w:t>
      </w:r>
      <w:r w:rsidRPr="001E5176">
        <w:t xml:space="preserve"> “Regional Inequalities and Civil Conflict in 21 S</w:t>
      </w:r>
      <w:r>
        <w:t>ub-Saharan Countries, 1986-2004.</w:t>
      </w:r>
      <w:r w:rsidRPr="001E5176">
        <w:t xml:space="preserve">” </w:t>
      </w:r>
      <w:r w:rsidRPr="001E5176">
        <w:rPr>
          <w:i/>
        </w:rPr>
        <w:t>International Studies Quarterly</w:t>
      </w:r>
      <w:r w:rsidRPr="001E5176">
        <w:t xml:space="preserve"> 53.2 (2009): 301-24.</w:t>
      </w:r>
    </w:p>
    <w:p w14:paraId="30A4E6D8" w14:textId="396D3E43" w:rsidR="00B35113" w:rsidRPr="00B35113" w:rsidRDefault="00B35113" w:rsidP="00B35113">
      <w:pPr>
        <w:ind w:left="567" w:hanging="567"/>
        <w:jc w:val="both"/>
        <w:rPr>
          <w:b/>
          <w:bCs/>
        </w:rPr>
      </w:pPr>
      <w:r w:rsidRPr="001E5176">
        <w:t>Oyefusi, Aderoju</w:t>
      </w:r>
      <w:r>
        <w:t>.</w:t>
      </w:r>
      <w:r w:rsidRPr="001E5176">
        <w:t xml:space="preserve"> “Oil and the Propensity to Armed Struggle in th</w:t>
      </w:r>
      <w:r>
        <w:t>e Niger Delta Region of Nigeria.</w:t>
      </w:r>
      <w:r w:rsidRPr="001E5176">
        <w:t>” Post-Conflict Transitions Working Pa</w:t>
      </w:r>
      <w:r>
        <w:t xml:space="preserve">per No. 8. World Bank. Washington, </w:t>
      </w:r>
      <w:proofErr w:type="gramStart"/>
      <w:r>
        <w:t>D.C..</w:t>
      </w:r>
      <w:proofErr w:type="gramEnd"/>
      <w:r w:rsidRPr="001E5176">
        <w:rPr>
          <w:i/>
        </w:rPr>
        <w:t xml:space="preserve"> </w:t>
      </w:r>
      <w:r w:rsidRPr="001E5176">
        <w:t>2007.</w:t>
      </w:r>
    </w:p>
    <w:p w14:paraId="3AB9EBB4" w14:textId="24CB9371" w:rsidR="00BE15E7" w:rsidRPr="001E5176" w:rsidRDefault="00BE15E7" w:rsidP="00BE15E7">
      <w:pPr>
        <w:ind w:left="567" w:hanging="567"/>
        <w:jc w:val="both"/>
      </w:pPr>
      <w:proofErr w:type="gramStart"/>
      <w:r w:rsidRPr="001E5176">
        <w:t>Pawlikova-́Vilhanová, Viera</w:t>
      </w:r>
      <w:r>
        <w:t>.</w:t>
      </w:r>
      <w:proofErr w:type="gramEnd"/>
      <w:r w:rsidRPr="001E5176">
        <w:rPr>
          <w:i/>
        </w:rPr>
        <w:t xml:space="preserve"> History of Anti-Colonial Resistance and Protest in the Kingdoms of Buganda and Bunyoro, 1890-1899</w:t>
      </w:r>
      <w:r w:rsidRPr="001E5176">
        <w:t xml:space="preserve"> (Prague: Oriental Institute of the Czechoslovak Academy of Sciences, 1988).</w:t>
      </w:r>
    </w:p>
    <w:p w14:paraId="458C631F" w14:textId="77777777" w:rsidR="00EC36BC" w:rsidRDefault="00EC36BC" w:rsidP="00EC36BC">
      <w:pPr>
        <w:ind w:left="567" w:hanging="567"/>
        <w:jc w:val="both"/>
      </w:pPr>
      <w:r w:rsidRPr="001E5176">
        <w:t>Perreault, Thomas</w:t>
      </w:r>
      <w:r>
        <w:t>.</w:t>
      </w:r>
      <w:r w:rsidRPr="001E5176">
        <w:t xml:space="preserve"> “Extracting Justice: Natural Gas, Indigenous Mobilization, and the Bolivian State” in</w:t>
      </w:r>
      <w:r>
        <w:t xml:space="preserve"> Sawyer and Gomez: 75-102.</w:t>
      </w:r>
    </w:p>
    <w:p w14:paraId="4490FE49" w14:textId="05C80A2F" w:rsidR="0091785D" w:rsidRDefault="00810E5E" w:rsidP="0091785D">
      <w:pPr>
        <w:ind w:left="567" w:hanging="567"/>
        <w:jc w:val="both"/>
      </w:pPr>
      <w:r w:rsidRPr="001E5176">
        <w:t>Posner, Daniel</w:t>
      </w:r>
      <w:r>
        <w:t>.</w:t>
      </w:r>
      <w:r w:rsidRPr="001E5176">
        <w:t xml:space="preserve"> </w:t>
      </w:r>
      <w:r w:rsidR="0091785D" w:rsidRPr="001E5176">
        <w:t>“The Institutional Origi</w:t>
      </w:r>
      <w:r w:rsidR="0091785D">
        <w:t>ns of Ethnic Politics in Zambia.</w:t>
      </w:r>
      <w:r w:rsidR="0091785D" w:rsidRPr="001E5176">
        <w:t>” PhD dissertatio</w:t>
      </w:r>
      <w:r w:rsidR="0091785D">
        <w:t>n. Harvard University.</w:t>
      </w:r>
      <w:r w:rsidR="0091785D" w:rsidRPr="001E5176">
        <w:t xml:space="preserve"> 1998.</w:t>
      </w:r>
    </w:p>
    <w:p w14:paraId="5E284550" w14:textId="0CDD2AF4" w:rsidR="00810E5E" w:rsidRDefault="0091785D" w:rsidP="001C63D2">
      <w:pPr>
        <w:ind w:left="720" w:hanging="720"/>
        <w:jc w:val="both"/>
      </w:pPr>
      <w:r>
        <w:t>--------.</w:t>
      </w:r>
      <w:r w:rsidRPr="001E5176">
        <w:t xml:space="preserve"> </w:t>
      </w:r>
      <w:r w:rsidR="00810E5E" w:rsidRPr="001E5176">
        <w:t xml:space="preserve">“Measuring Ethnic Fractionalization in Africa.” </w:t>
      </w:r>
      <w:r w:rsidR="00810E5E" w:rsidRPr="001E5176">
        <w:rPr>
          <w:i/>
        </w:rPr>
        <w:t xml:space="preserve">American Journal of Political Science </w:t>
      </w:r>
      <w:r w:rsidR="00810E5E" w:rsidRPr="001E5176">
        <w:t>48 (October 2004): 849-63</w:t>
      </w:r>
      <w:r w:rsidR="00810E5E">
        <w:t>.</w:t>
      </w:r>
    </w:p>
    <w:p w14:paraId="592288C8" w14:textId="30E3EC4E" w:rsidR="00810E5E" w:rsidRDefault="00810E5E" w:rsidP="001C63D2">
      <w:pPr>
        <w:ind w:left="720" w:hanging="720"/>
        <w:jc w:val="both"/>
      </w:pPr>
      <w:r>
        <w:t>--------.</w:t>
      </w:r>
      <w:r w:rsidRPr="001E5176">
        <w:t xml:space="preserve"> “The Political Salience of Cultural Difference: Why Chewas and Tumbukas Are Allies in Zambia and Adversaries in Malawi.” </w:t>
      </w:r>
      <w:r w:rsidRPr="001E5176">
        <w:rPr>
          <w:i/>
        </w:rPr>
        <w:t xml:space="preserve">American Political Science Review </w:t>
      </w:r>
      <w:r w:rsidRPr="001E5176">
        <w:t>98.4 (November 2004): 529-45</w:t>
      </w:r>
      <w:r>
        <w:t>.</w:t>
      </w:r>
    </w:p>
    <w:p w14:paraId="294DBA47" w14:textId="1CE65925" w:rsidR="001C63D2" w:rsidRPr="001E5176" w:rsidRDefault="001C63D2" w:rsidP="001C63D2">
      <w:pPr>
        <w:ind w:left="720" w:hanging="720"/>
        <w:jc w:val="both"/>
      </w:pPr>
      <w:r w:rsidRPr="001E5176">
        <w:t xml:space="preserve">“President Museveni Meets Omukama Iguru,” </w:t>
      </w:r>
      <w:r w:rsidRPr="001E5176">
        <w:rPr>
          <w:i/>
        </w:rPr>
        <w:t xml:space="preserve">New Vision </w:t>
      </w:r>
      <w:r>
        <w:t xml:space="preserve">(Kampala, Uganda) 29 July 2012. Web. </w:t>
      </w:r>
      <w:r w:rsidRPr="001E5176">
        <w:t>10 April 2013.</w:t>
      </w:r>
    </w:p>
    <w:p w14:paraId="1A293A9A" w14:textId="15F5EBFF" w:rsidR="00BE15E7" w:rsidRDefault="00BE15E7" w:rsidP="00BE15E7">
      <w:pPr>
        <w:ind w:left="567" w:hanging="567"/>
        <w:jc w:val="both"/>
      </w:pPr>
      <w:r w:rsidRPr="001E5176">
        <w:t>Pulford, Cedric</w:t>
      </w:r>
      <w:r>
        <w:t>.</w:t>
      </w:r>
      <w:r w:rsidRPr="001E5176">
        <w:rPr>
          <w:i/>
        </w:rPr>
        <w:t xml:space="preserve"> Casualty of Empire: Britain’s Unpaid Debt to an African Kingdom </w:t>
      </w:r>
      <w:r w:rsidRPr="001E5176">
        <w:t xml:space="preserve">(London: Ituri, 2007). </w:t>
      </w:r>
    </w:p>
    <w:p w14:paraId="3D4C1EE1" w14:textId="77777777" w:rsidR="003F1E6E" w:rsidRDefault="003F1E6E" w:rsidP="007545F6">
      <w:pPr>
        <w:ind w:left="567" w:hanging="567"/>
        <w:jc w:val="both"/>
        <w:rPr>
          <w:bCs/>
        </w:rPr>
      </w:pPr>
      <w:r w:rsidRPr="001E5176">
        <w:rPr>
          <w:bCs/>
        </w:rPr>
        <w:t>Rabushka</w:t>
      </w:r>
      <w:r>
        <w:rPr>
          <w:bCs/>
        </w:rPr>
        <w:t xml:space="preserve">, </w:t>
      </w:r>
      <w:r w:rsidRPr="001E5176">
        <w:rPr>
          <w:bCs/>
        </w:rPr>
        <w:t>Alvin</w:t>
      </w:r>
      <w:r>
        <w:rPr>
          <w:bCs/>
        </w:rPr>
        <w:t xml:space="preserve"> and Kenneth A. Shepsle. </w:t>
      </w:r>
      <w:r w:rsidRPr="001E5176">
        <w:rPr>
          <w:bCs/>
          <w:i/>
          <w:iCs/>
        </w:rPr>
        <w:t>Politics in Plural Societies: a Theory of Democratic Instability</w:t>
      </w:r>
      <w:r w:rsidRPr="001E5176">
        <w:rPr>
          <w:bCs/>
        </w:rPr>
        <w:t xml:space="preserve"> (Columbus, OH: Charles E. Merrill, 1972).</w:t>
      </w:r>
    </w:p>
    <w:p w14:paraId="7EF36891" w14:textId="77777777" w:rsidR="00AF3606" w:rsidRPr="001E5176" w:rsidRDefault="00AF3606" w:rsidP="00AF3606">
      <w:pPr>
        <w:ind w:left="567" w:hanging="567"/>
        <w:jc w:val="both"/>
      </w:pPr>
      <w:r w:rsidRPr="001E5176">
        <w:t>Raffaelli, Marcela</w:t>
      </w:r>
      <w:r>
        <w:t>,</w:t>
      </w:r>
      <w:r w:rsidRPr="001E5176">
        <w:t xml:space="preserve"> Byron</w:t>
      </w:r>
      <w:r>
        <w:t xml:space="preserve"> L Zamboanga, and Gustavo Carlo.</w:t>
      </w:r>
      <w:r w:rsidRPr="001E5176">
        <w:t xml:space="preserve"> “Acculturation Status and Sexuality Among Female </w:t>
      </w:r>
      <w:r>
        <w:t>Cuban American College Students.</w:t>
      </w:r>
      <w:r w:rsidRPr="001E5176">
        <w:t xml:space="preserve">” </w:t>
      </w:r>
      <w:r w:rsidRPr="001E5176">
        <w:rPr>
          <w:i/>
        </w:rPr>
        <w:t xml:space="preserve">Journal of American College Health </w:t>
      </w:r>
      <w:r w:rsidRPr="001E5176">
        <w:t>54.1 (2005): 7-13</w:t>
      </w:r>
      <w:r>
        <w:t>.</w:t>
      </w:r>
    </w:p>
    <w:p w14:paraId="130AE8F9" w14:textId="77777777" w:rsidR="00EB44F4" w:rsidRPr="001E5176" w:rsidRDefault="00EB44F4" w:rsidP="00EB44F4">
      <w:pPr>
        <w:ind w:left="567" w:hanging="567"/>
        <w:jc w:val="both"/>
      </w:pPr>
      <w:r w:rsidRPr="001E5176">
        <w:t xml:space="preserve">Raji, </w:t>
      </w:r>
      <w:r>
        <w:t xml:space="preserve">Wumi, Ayodele Ale, and Eni Akinsola. </w:t>
      </w:r>
      <w:r w:rsidRPr="001E5176">
        <w:rPr>
          <w:i/>
        </w:rPr>
        <w:t xml:space="preserve">Boiling Point: a CDHR Publication on the Crises in the Oil Producing Communities in Nigeria </w:t>
      </w:r>
      <w:r w:rsidRPr="001E5176">
        <w:t>(Bloomington, IN: Committee for the Defence of Human Righ</w:t>
      </w:r>
      <w:r>
        <w:t>ts, 2000).</w:t>
      </w:r>
      <w:r w:rsidRPr="001E5176">
        <w:t xml:space="preserve"> </w:t>
      </w:r>
    </w:p>
    <w:p w14:paraId="28C2189C" w14:textId="2C497DB9" w:rsidR="007545F6" w:rsidRPr="001E5176" w:rsidRDefault="007545F6" w:rsidP="007545F6">
      <w:pPr>
        <w:ind w:left="567" w:hanging="567"/>
        <w:jc w:val="both"/>
      </w:pPr>
      <w:r w:rsidRPr="001E5176">
        <w:t>Razran,</w:t>
      </w:r>
      <w:r>
        <w:t xml:space="preserve"> </w:t>
      </w:r>
      <w:r w:rsidR="005C6B9D">
        <w:t>Gregory</w:t>
      </w:r>
      <w:r>
        <w:t>.</w:t>
      </w:r>
      <w:r w:rsidRPr="001E5176">
        <w:t xml:space="preserve"> “Ethnic Dislikes and </w:t>
      </w:r>
      <w:r>
        <w:t>Stereotypes: a Laboratory Study.</w:t>
      </w:r>
      <w:r w:rsidRPr="001E5176">
        <w:t xml:space="preserve">” </w:t>
      </w:r>
      <w:r w:rsidRPr="001E5176">
        <w:rPr>
          <w:i/>
        </w:rPr>
        <w:t>Journal of Abnormal and Social Psychology</w:t>
      </w:r>
      <w:r w:rsidRPr="001E5176">
        <w:t xml:space="preserve"> 45 (1950): 7-27.</w:t>
      </w:r>
    </w:p>
    <w:p w14:paraId="2F4503C4" w14:textId="77777777" w:rsidR="00764D93" w:rsidRPr="001E5176" w:rsidRDefault="00764D93" w:rsidP="00764D93">
      <w:pPr>
        <w:ind w:left="567" w:hanging="567"/>
        <w:jc w:val="both"/>
      </w:pPr>
      <w:r w:rsidRPr="001E5176">
        <w:t>Renan, Ernst. “What Is a Nation?” Sorbonne Lectures. Paris. 1882.</w:t>
      </w:r>
    </w:p>
    <w:p w14:paraId="02B64563" w14:textId="77777777" w:rsidR="0011666D" w:rsidRDefault="0011666D" w:rsidP="00BD4C47">
      <w:pPr>
        <w:ind w:left="567" w:hanging="567"/>
        <w:jc w:val="both"/>
      </w:pPr>
      <w:r w:rsidRPr="001E5176">
        <w:t>Reno, William</w:t>
      </w:r>
      <w:r>
        <w:t>.</w:t>
      </w:r>
      <w:r w:rsidRPr="001E5176">
        <w:t xml:space="preserve"> “Shadow States and the </w:t>
      </w:r>
      <w:r>
        <w:t>Political Economy of Civil Wars.</w:t>
      </w:r>
      <w:r w:rsidRPr="001E5176">
        <w:t xml:space="preserve">” in Mats Berdal and David Malone (eds.) </w:t>
      </w:r>
      <w:r w:rsidRPr="001E5176">
        <w:rPr>
          <w:i/>
        </w:rPr>
        <w:t>Greed and Grievance: Economic Agendas in Civil Wars</w:t>
      </w:r>
      <w:r w:rsidRPr="001E5176">
        <w:t xml:space="preserve"> (Boulder, CO: Lynne Rienner, 2000)</w:t>
      </w:r>
      <w:r>
        <w:t>.</w:t>
      </w:r>
    </w:p>
    <w:p w14:paraId="7D50485B" w14:textId="4E4123C5" w:rsidR="004F39D1" w:rsidRDefault="00BD4C47" w:rsidP="00BD4C47">
      <w:pPr>
        <w:ind w:left="567" w:hanging="567"/>
        <w:jc w:val="both"/>
      </w:pPr>
      <w:proofErr w:type="gramStart"/>
      <w:r w:rsidRPr="006875EF">
        <w:rPr>
          <w:i/>
        </w:rPr>
        <w:t>Resettlement Committee Mee</w:t>
      </w:r>
      <w:r w:rsidR="00FE41D5" w:rsidRPr="006875EF">
        <w:rPr>
          <w:i/>
        </w:rPr>
        <w:t>ting with Civil Society Groups</w:t>
      </w:r>
      <w:r w:rsidR="00FE41D5">
        <w:t>.</w:t>
      </w:r>
      <w:proofErr w:type="gramEnd"/>
      <w:r w:rsidR="00FE41D5">
        <w:t xml:space="preserve"> </w:t>
      </w:r>
      <w:r w:rsidR="006875EF">
        <w:t xml:space="preserve">Hosted by the Ugandan Parliamentary Natural Resources Committee. </w:t>
      </w:r>
      <w:r w:rsidR="00943885">
        <w:t xml:space="preserve">Nsamo </w:t>
      </w:r>
      <w:r w:rsidR="00180549">
        <w:t xml:space="preserve">Hotel, </w:t>
      </w:r>
      <w:r w:rsidR="004F39D1">
        <w:t xml:space="preserve">Hoima Town, Uganda. </w:t>
      </w:r>
      <w:r w:rsidR="004F39D1" w:rsidRPr="00DA2FEE">
        <w:t>23 May 2012.</w:t>
      </w:r>
    </w:p>
    <w:p w14:paraId="15123616" w14:textId="2AD5EEF7" w:rsidR="00C56AF3" w:rsidRDefault="00C56AF3" w:rsidP="00F267D9">
      <w:pPr>
        <w:ind w:left="567" w:hanging="567"/>
        <w:jc w:val="both"/>
      </w:pPr>
      <w:r w:rsidRPr="001E5176">
        <w:t xml:space="preserve">Riker, William </w:t>
      </w:r>
      <w:proofErr w:type="gramStart"/>
      <w:r w:rsidRPr="001E5176">
        <w:t>H</w:t>
      </w:r>
      <w:r>
        <w:t>..</w:t>
      </w:r>
      <w:proofErr w:type="gramEnd"/>
      <w:r w:rsidRPr="001E5176">
        <w:rPr>
          <w:i/>
        </w:rPr>
        <w:t xml:space="preserve"> </w:t>
      </w:r>
      <w:proofErr w:type="gramStart"/>
      <w:r w:rsidRPr="001E5176">
        <w:rPr>
          <w:i/>
        </w:rPr>
        <w:t>The Theory of Political Coalitions</w:t>
      </w:r>
      <w:r w:rsidRPr="001E5176">
        <w:t xml:space="preserve"> (New Haven, CT: UP Yale, 1962)</w:t>
      </w:r>
      <w:r w:rsidR="00117579">
        <w:t>.</w:t>
      </w:r>
      <w:proofErr w:type="gramEnd"/>
    </w:p>
    <w:p w14:paraId="59AC52F8" w14:textId="0C633145" w:rsidR="003326F7" w:rsidRDefault="003326F7" w:rsidP="003E0E39">
      <w:pPr>
        <w:ind w:left="567" w:hanging="567"/>
        <w:jc w:val="both"/>
      </w:pPr>
      <w:r w:rsidRPr="003326F7">
        <w:t>Ronen,</w:t>
      </w:r>
      <w:r>
        <w:t xml:space="preserve"> </w:t>
      </w:r>
      <w:r w:rsidRPr="003326F7">
        <w:t>Dov</w:t>
      </w:r>
      <w:r>
        <w:t>.</w:t>
      </w:r>
      <w:r w:rsidRPr="003326F7">
        <w:t xml:space="preserve"> </w:t>
      </w:r>
      <w:r w:rsidRPr="003326F7">
        <w:rPr>
          <w:i/>
        </w:rPr>
        <w:t>Dahomey: Between Tradition and Modernity</w:t>
      </w:r>
      <w:r w:rsidR="00117579">
        <w:t xml:space="preserve"> (Ithaca, NY: UP Cornell, 1975).</w:t>
      </w:r>
    </w:p>
    <w:p w14:paraId="0A010309" w14:textId="42F7D3DA" w:rsidR="003E0E39" w:rsidRDefault="003E0E39" w:rsidP="003E0E39">
      <w:pPr>
        <w:ind w:left="567" w:hanging="567"/>
        <w:jc w:val="both"/>
      </w:pPr>
      <w:r>
        <w:t xml:space="preserve">Rovillos, Raymundo and Victoria Tauli-Corpuz. </w:t>
      </w:r>
      <w:r w:rsidRPr="001E5176">
        <w:t xml:space="preserve">“Development, Power, and Identity Politics in the Philippines” in </w:t>
      </w:r>
      <w:r>
        <w:t>Sawyer and Gomez: 129-52.</w:t>
      </w:r>
    </w:p>
    <w:p w14:paraId="7CA16647" w14:textId="52EFDA84" w:rsidR="00032D64" w:rsidRDefault="00032D64" w:rsidP="00032D64">
      <w:pPr>
        <w:ind w:left="567" w:hanging="567"/>
        <w:jc w:val="both"/>
      </w:pPr>
      <w:r w:rsidRPr="008168DE">
        <w:t>Rwebembera, James</w:t>
      </w:r>
      <w:r>
        <w:t xml:space="preserve"> </w:t>
      </w:r>
      <w:r w:rsidRPr="008168DE">
        <w:t>Kiiza</w:t>
      </w:r>
      <w:r>
        <w:t>, MP.</w:t>
      </w:r>
      <w:r w:rsidRPr="008168DE">
        <w:t xml:space="preserve"> </w:t>
      </w:r>
      <w:r>
        <w:t>Personal Interview. Ugandan Parliament. Kampala, Uganda.</w:t>
      </w:r>
      <w:r w:rsidRPr="008168DE">
        <w:t xml:space="preserve"> </w:t>
      </w:r>
      <w:r w:rsidR="00176BC6">
        <w:t>18</w:t>
      </w:r>
      <w:r>
        <w:t xml:space="preserve"> </w:t>
      </w:r>
      <w:r w:rsidRPr="008168DE">
        <w:t>May 2012.</w:t>
      </w:r>
    </w:p>
    <w:p w14:paraId="3FE3562F" w14:textId="5465DA77" w:rsidR="00F267D9" w:rsidRDefault="00F267D9" w:rsidP="00F267D9">
      <w:pPr>
        <w:ind w:left="567" w:hanging="567"/>
        <w:jc w:val="both"/>
      </w:pPr>
      <w:r w:rsidRPr="001E5176">
        <w:lastRenderedPageBreak/>
        <w:t>Rwebembera, William</w:t>
      </w:r>
      <w:r>
        <w:t>.</w:t>
      </w:r>
      <w:r w:rsidRPr="001E5176">
        <w:t xml:space="preserve"> </w:t>
      </w:r>
      <w:r>
        <w:t>“Tension at Uganda-Congo Border.</w:t>
      </w:r>
      <w:r w:rsidRPr="001E5176">
        <w:t xml:space="preserve">” </w:t>
      </w:r>
      <w:r w:rsidRPr="001E5176">
        <w:rPr>
          <w:i/>
        </w:rPr>
        <w:t>New Vision</w:t>
      </w:r>
      <w:r>
        <w:t xml:space="preserve"> (Kampala</w:t>
      </w:r>
      <w:r w:rsidR="00117579">
        <w:t>, Uganda</w:t>
      </w:r>
      <w:r>
        <w:t>) 21 August 2007. Web. 9 March 2013.</w:t>
      </w:r>
    </w:p>
    <w:p w14:paraId="4B7DD375" w14:textId="77777777" w:rsidR="00FA4C5E" w:rsidRPr="001E5176" w:rsidRDefault="00FA4C5E" w:rsidP="00FA4C5E">
      <w:pPr>
        <w:ind w:left="567" w:hanging="567"/>
        <w:jc w:val="both"/>
      </w:pPr>
      <w:r w:rsidRPr="001E5176">
        <w:t>Sahlins, Peter</w:t>
      </w:r>
      <w:r>
        <w:t>.</w:t>
      </w:r>
      <w:r w:rsidRPr="001E5176">
        <w:t xml:space="preserve"> </w:t>
      </w:r>
      <w:r w:rsidRPr="001E5176">
        <w:rPr>
          <w:i/>
        </w:rPr>
        <w:t xml:space="preserve">Boundaries: the Making of France and Spain in the Pyrenees </w:t>
      </w:r>
      <w:r w:rsidRPr="001E5176">
        <w:t>(Berkeley, CA: UP California, 1989).</w:t>
      </w:r>
    </w:p>
    <w:p w14:paraId="5C610EBE" w14:textId="77777777" w:rsidR="00B326CA" w:rsidRDefault="00B326CA" w:rsidP="007954C3">
      <w:pPr>
        <w:ind w:left="567" w:hanging="567"/>
        <w:jc w:val="both"/>
      </w:pPr>
      <w:r w:rsidRPr="001E5176">
        <w:t>Schafer, Frederic</w:t>
      </w:r>
      <w:r>
        <w:t>.</w:t>
      </w:r>
      <w:r w:rsidRPr="001E5176">
        <w:t xml:space="preserve"> </w:t>
      </w:r>
      <w:proofErr w:type="gramStart"/>
      <w:r w:rsidRPr="001E5176">
        <w:rPr>
          <w:i/>
        </w:rPr>
        <w:t xml:space="preserve">Democracy in Translation </w:t>
      </w:r>
      <w:r w:rsidRPr="001E5176">
        <w:t>(Ithaca: NY: UP Cornell, 1998)</w:t>
      </w:r>
      <w:r>
        <w:t>.</w:t>
      </w:r>
      <w:proofErr w:type="gramEnd"/>
    </w:p>
    <w:p w14:paraId="1EEC2254" w14:textId="127F76F4" w:rsidR="00FA4C5E" w:rsidRDefault="00FA4C5E" w:rsidP="007954C3">
      <w:pPr>
        <w:ind w:left="567" w:hanging="567"/>
        <w:jc w:val="both"/>
      </w:pPr>
      <w:r>
        <w:t xml:space="preserve">Scribner, </w:t>
      </w:r>
      <w:r w:rsidRPr="001E5176">
        <w:t>Sylvia</w:t>
      </w:r>
      <w:r>
        <w:t xml:space="preserve"> and Michael Cole. </w:t>
      </w:r>
      <w:r w:rsidRPr="001E5176">
        <w:t xml:space="preserve">“Cognitive Consequences of </w:t>
      </w:r>
      <w:r>
        <w:t>Formal and Non-Formal Education.</w:t>
      </w:r>
      <w:r w:rsidRPr="001E5176">
        <w:t xml:space="preserve">” </w:t>
      </w:r>
      <w:r w:rsidRPr="001E5176">
        <w:rPr>
          <w:i/>
        </w:rPr>
        <w:t>Science</w:t>
      </w:r>
      <w:r w:rsidRPr="001E5176">
        <w:t xml:space="preserve"> 182.4112 (1973): 553-9.</w:t>
      </w:r>
    </w:p>
    <w:p w14:paraId="00ED570F" w14:textId="5D8936BC" w:rsidR="007954C3" w:rsidRDefault="007954C3" w:rsidP="007954C3">
      <w:pPr>
        <w:ind w:left="567" w:hanging="567"/>
        <w:jc w:val="both"/>
      </w:pPr>
      <w:r w:rsidRPr="001E5176">
        <w:t>Sekanjako, Henry</w:t>
      </w:r>
      <w:r>
        <w:t>.</w:t>
      </w:r>
      <w:r w:rsidRPr="001E5176">
        <w:t xml:space="preserve"> “Bunyoro King Stor</w:t>
      </w:r>
      <w:r>
        <w:t>ms Parliament over Oil Revenue.</w:t>
      </w:r>
      <w:r w:rsidRPr="001E5176">
        <w:t xml:space="preserve">” </w:t>
      </w:r>
      <w:r w:rsidRPr="001E5176">
        <w:rPr>
          <w:i/>
        </w:rPr>
        <w:t xml:space="preserve">New Vision </w:t>
      </w:r>
      <w:r>
        <w:t>(Kampala</w:t>
      </w:r>
      <w:r w:rsidR="000A63EA">
        <w:t>, Uganda</w:t>
      </w:r>
      <w:r>
        <w:t>) 1 June 2012. Web. 2 January 2013.</w:t>
      </w:r>
    </w:p>
    <w:p w14:paraId="10DB3FAF" w14:textId="77777777" w:rsidR="00E55B0E" w:rsidRDefault="00E55B0E" w:rsidP="00F267D9">
      <w:pPr>
        <w:ind w:left="567" w:hanging="567"/>
        <w:jc w:val="both"/>
      </w:pPr>
      <w:r w:rsidRPr="001E5176">
        <w:t>Shefter, Martin</w:t>
      </w:r>
      <w:r>
        <w:t>.</w:t>
      </w:r>
      <w:r w:rsidRPr="001E5176">
        <w:t xml:space="preserve"> “Party and Patrona</w:t>
      </w:r>
      <w:r>
        <w:t>ge: Germany, England, and Italy.</w:t>
      </w:r>
      <w:r w:rsidRPr="001E5176">
        <w:t>” </w:t>
      </w:r>
      <w:r w:rsidRPr="001E5176">
        <w:rPr>
          <w:i/>
          <w:iCs/>
        </w:rPr>
        <w:t>Politics and Society </w:t>
      </w:r>
      <w:r w:rsidRPr="001E5176">
        <w:t>7.4 (1977): 403-451</w:t>
      </w:r>
      <w:r>
        <w:t>.</w:t>
      </w:r>
    </w:p>
    <w:p w14:paraId="6EF13C0A" w14:textId="4626C76F" w:rsidR="005E7478" w:rsidRDefault="005E7478" w:rsidP="00F267D9">
      <w:pPr>
        <w:ind w:left="567" w:hanging="567"/>
        <w:jc w:val="both"/>
      </w:pPr>
      <w:r w:rsidRPr="001E5176">
        <w:t>Smith, Anthony</w:t>
      </w:r>
      <w:r>
        <w:t>.</w:t>
      </w:r>
      <w:r w:rsidRPr="001E5176">
        <w:rPr>
          <w:i/>
        </w:rPr>
        <w:t xml:space="preserve"> </w:t>
      </w:r>
      <w:proofErr w:type="gramStart"/>
      <w:r w:rsidRPr="001E5176">
        <w:rPr>
          <w:i/>
        </w:rPr>
        <w:t xml:space="preserve">The Ethnic Origins of Nations </w:t>
      </w:r>
      <w:r w:rsidRPr="001E5176">
        <w:t>(Oxford: Blackwell, 1986)</w:t>
      </w:r>
      <w:r>
        <w:t>.</w:t>
      </w:r>
      <w:proofErr w:type="gramEnd"/>
    </w:p>
    <w:p w14:paraId="2D5D5412" w14:textId="77777777" w:rsidR="000370A8" w:rsidRDefault="00105DF1" w:rsidP="00F267D9">
      <w:pPr>
        <w:ind w:left="567" w:hanging="567"/>
        <w:jc w:val="both"/>
      </w:pPr>
      <w:r w:rsidRPr="001E5176">
        <w:t xml:space="preserve">Southall, </w:t>
      </w:r>
      <w:proofErr w:type="gramStart"/>
      <w:r w:rsidRPr="001E5176">
        <w:t>R.J.</w:t>
      </w:r>
      <w:r>
        <w:t>.</w:t>
      </w:r>
      <w:proofErr w:type="gramEnd"/>
      <w:r w:rsidRPr="001E5176">
        <w:t xml:space="preserve"> </w:t>
      </w:r>
      <w:proofErr w:type="gramStart"/>
      <w:r w:rsidRPr="001E5176">
        <w:rPr>
          <w:i/>
        </w:rPr>
        <w:t>Parties and Politics in Bunyoro</w:t>
      </w:r>
      <w:r w:rsidRPr="001E5176">
        <w:t xml:space="preserve"> (Kampala</w:t>
      </w:r>
      <w:r w:rsidR="00011753">
        <w:t>, Uganda</w:t>
      </w:r>
      <w:r w:rsidRPr="001E5176">
        <w:t>: Makerere Institute of Social Research, 1972)</w:t>
      </w:r>
      <w:r>
        <w:t>.</w:t>
      </w:r>
      <w:proofErr w:type="gramEnd"/>
    </w:p>
    <w:p w14:paraId="5D327D2D" w14:textId="706EF866" w:rsidR="00F267D9" w:rsidRPr="001E5176" w:rsidRDefault="00F267D9" w:rsidP="00F267D9">
      <w:pPr>
        <w:ind w:left="567" w:hanging="567"/>
        <w:jc w:val="both"/>
      </w:pPr>
      <w:r w:rsidRPr="001E5176">
        <w:t>Spear, Tom</w:t>
      </w:r>
      <w:r>
        <w:t>.</w:t>
      </w:r>
      <w:r w:rsidRPr="001E5176">
        <w:t xml:space="preserve"> “Neo-traditionalism and the Limits of Inven</w:t>
      </w:r>
      <w:r>
        <w:t>tion in British Colonial Africa.</w:t>
      </w:r>
      <w:r w:rsidRPr="001E5176">
        <w:t xml:space="preserve">” </w:t>
      </w:r>
      <w:proofErr w:type="gramStart"/>
      <w:r w:rsidRPr="001E5176">
        <w:rPr>
          <w:i/>
        </w:rPr>
        <w:t>Journal of African History</w:t>
      </w:r>
      <w:r>
        <w:t xml:space="preserve"> </w:t>
      </w:r>
      <w:r w:rsidRPr="001E5176">
        <w:t>44 (2003).</w:t>
      </w:r>
      <w:proofErr w:type="gramEnd"/>
    </w:p>
    <w:p w14:paraId="7246E916" w14:textId="6C3C544B" w:rsidR="00A10030" w:rsidRDefault="002F03A4" w:rsidP="000F3CBF">
      <w:pPr>
        <w:ind w:left="567" w:hanging="567"/>
        <w:jc w:val="both"/>
      </w:pPr>
      <w:r w:rsidRPr="001E5176">
        <w:t>Ssekika, Edward</w:t>
      </w:r>
      <w:r>
        <w:t>.</w:t>
      </w:r>
      <w:r w:rsidRPr="001E5176">
        <w:t xml:space="preserve"> </w:t>
      </w:r>
      <w:r w:rsidR="00A10030" w:rsidRPr="001E5176">
        <w:t>“Buliisa People Dec</w:t>
      </w:r>
      <w:r w:rsidR="00A10030">
        <w:t>ry Raw Deal in Oil Wealth.</w:t>
      </w:r>
      <w:r w:rsidR="00A10030" w:rsidRPr="001E5176">
        <w:t xml:space="preserve">” </w:t>
      </w:r>
      <w:r w:rsidR="00A10030" w:rsidRPr="001E5176">
        <w:rPr>
          <w:i/>
        </w:rPr>
        <w:t xml:space="preserve">Observer </w:t>
      </w:r>
      <w:r w:rsidR="00A10030">
        <w:t>(Kampala</w:t>
      </w:r>
      <w:r w:rsidR="000370A8">
        <w:t>, Uganda</w:t>
      </w:r>
      <w:r w:rsidR="00A10030">
        <w:t xml:space="preserve">) 23 October 2011. Web. </w:t>
      </w:r>
      <w:r w:rsidR="00A10030" w:rsidRPr="001E5176">
        <w:t>13 March 2013</w:t>
      </w:r>
      <w:r w:rsidR="00A10030">
        <w:t xml:space="preserve">. </w:t>
      </w:r>
    </w:p>
    <w:p w14:paraId="259B6459" w14:textId="3F5AA2AE" w:rsidR="00A10030" w:rsidRPr="001E5176" w:rsidRDefault="000F3CBF" w:rsidP="000F3CBF">
      <w:pPr>
        <w:ind w:left="567" w:hanging="567"/>
        <w:jc w:val="both"/>
      </w:pPr>
      <w:r>
        <w:t>--------.</w:t>
      </w:r>
      <w:r w:rsidRPr="001E5176">
        <w:t xml:space="preserve"> </w:t>
      </w:r>
      <w:r w:rsidR="002F03A4" w:rsidRPr="001E5176">
        <w:t xml:space="preserve">“When Will Uganda Start Producing Oil?” </w:t>
      </w:r>
      <w:r w:rsidR="002F03A4" w:rsidRPr="001E5176">
        <w:rPr>
          <w:i/>
        </w:rPr>
        <w:t xml:space="preserve">Observer </w:t>
      </w:r>
      <w:r w:rsidR="002F03A4" w:rsidRPr="001E5176">
        <w:t>(Kampala</w:t>
      </w:r>
      <w:r w:rsidR="004726EB">
        <w:t>, Uganda</w:t>
      </w:r>
      <w:r w:rsidR="002F03A4" w:rsidRPr="001E5176">
        <w:t>) 29 January 2013</w:t>
      </w:r>
      <w:r w:rsidR="002F03A4">
        <w:t xml:space="preserve">. Web. </w:t>
      </w:r>
      <w:r w:rsidR="002F03A4" w:rsidRPr="001E5176">
        <w:t>13 March 2013.</w:t>
      </w:r>
    </w:p>
    <w:p w14:paraId="338AED96" w14:textId="567567DA" w:rsidR="0024146F" w:rsidRDefault="0024146F" w:rsidP="0024146F">
      <w:pPr>
        <w:ind w:left="567" w:hanging="567"/>
        <w:jc w:val="both"/>
        <w:rPr>
          <w:i/>
        </w:rPr>
      </w:pPr>
      <w:r w:rsidRPr="001E5176">
        <w:t>Steinhart, Edward</w:t>
      </w:r>
      <w:r>
        <w:t>.</w:t>
      </w:r>
      <w:r w:rsidRPr="001E5176">
        <w:rPr>
          <w:i/>
        </w:rPr>
        <w:t xml:space="preserve"> Conflict and Collaboration: the Kingdoms of Western Uganda, 1890-1907</w:t>
      </w:r>
      <w:r w:rsidRPr="001E5176">
        <w:t xml:space="preserve"> (Princeton, NJ: UP Princeton, 1977)</w:t>
      </w:r>
      <w:r w:rsidR="00D73FB2">
        <w:t>.</w:t>
      </w:r>
    </w:p>
    <w:p w14:paraId="47151289" w14:textId="69417B35" w:rsidR="0024146F" w:rsidRPr="001E5176" w:rsidRDefault="0024146F" w:rsidP="0024146F">
      <w:pPr>
        <w:ind w:left="567" w:hanging="567"/>
        <w:jc w:val="both"/>
      </w:pPr>
      <w:r>
        <w:t>--------.</w:t>
      </w:r>
      <w:r w:rsidRPr="001E5176">
        <w:t xml:space="preserve"> </w:t>
      </w:r>
      <w:r w:rsidRPr="001E5176">
        <w:rPr>
          <w:i/>
        </w:rPr>
        <w:t xml:space="preserve">From Empire to State: the Emergence of the Kingdom of Bunyoro-Kitara, c. 1350-1890 </w:t>
      </w:r>
      <w:r w:rsidRPr="001E5176">
        <w:t>(Austin, TX: UP Texas, 2010).</w:t>
      </w:r>
    </w:p>
    <w:p w14:paraId="3233CFDE" w14:textId="321EFF78" w:rsidR="00B6389B" w:rsidRDefault="00B6389B" w:rsidP="0024146F">
      <w:pPr>
        <w:ind w:left="567" w:hanging="567"/>
        <w:jc w:val="both"/>
      </w:pPr>
      <w:r w:rsidRPr="001E5176">
        <w:t>Tajfel, Henri</w:t>
      </w:r>
      <w:r>
        <w:t>.</w:t>
      </w:r>
      <w:r w:rsidRPr="001E5176">
        <w:t xml:space="preserve"> </w:t>
      </w:r>
      <w:r>
        <w:t>“Cognitive Aspects of Prejudice.</w:t>
      </w:r>
      <w:r w:rsidRPr="001E5176">
        <w:t xml:space="preserve">” </w:t>
      </w:r>
      <w:proofErr w:type="gramStart"/>
      <w:r w:rsidRPr="001E5176">
        <w:rPr>
          <w:i/>
        </w:rPr>
        <w:t xml:space="preserve">Journal of Social Issues </w:t>
      </w:r>
      <w:r w:rsidRPr="001E5176">
        <w:t>25.4 (1969)</w:t>
      </w:r>
      <w:r>
        <w:t>.</w:t>
      </w:r>
      <w:proofErr w:type="gramEnd"/>
      <w:r w:rsidRPr="001E5176">
        <w:t xml:space="preserve"> </w:t>
      </w:r>
    </w:p>
    <w:p w14:paraId="0C65819F" w14:textId="060B6FFA" w:rsidR="00105DF1" w:rsidRDefault="00105DF1" w:rsidP="0024146F">
      <w:pPr>
        <w:ind w:left="567" w:hanging="567"/>
        <w:jc w:val="both"/>
      </w:pPr>
      <w:r w:rsidRPr="001E5176">
        <w:t>“</w:t>
      </w:r>
      <w:r>
        <w:t>The Uganda Army: Nexus of Power.</w:t>
      </w:r>
      <w:r w:rsidRPr="001E5176">
        <w:t xml:space="preserve">” </w:t>
      </w:r>
      <w:r w:rsidRPr="001E5176">
        <w:rPr>
          <w:i/>
        </w:rPr>
        <w:t xml:space="preserve">Africa Report </w:t>
      </w:r>
      <w:r w:rsidR="00D73FB2">
        <w:t>11 (December 1966).</w:t>
      </w:r>
    </w:p>
    <w:p w14:paraId="769BE46F" w14:textId="6EB44734" w:rsidR="001445E1" w:rsidRDefault="002C2D78" w:rsidP="002C2D78">
      <w:pPr>
        <w:ind w:left="567" w:hanging="567"/>
        <w:jc w:val="both"/>
      </w:pPr>
      <w:proofErr w:type="gramStart"/>
      <w:r w:rsidRPr="001E5176">
        <w:t>Uganda Bureau of Statistics</w:t>
      </w:r>
      <w:r>
        <w:t>.</w:t>
      </w:r>
      <w:proofErr w:type="gramEnd"/>
      <w:r w:rsidRPr="001E5176">
        <w:t xml:space="preserve"> </w:t>
      </w:r>
      <w:r w:rsidR="001445E1" w:rsidRPr="001445E1">
        <w:rPr>
          <w:i/>
        </w:rPr>
        <w:t xml:space="preserve">2010 Statistical Abstract </w:t>
      </w:r>
      <w:r w:rsidR="001445E1" w:rsidRPr="001445E1">
        <w:t>(Kampala</w:t>
      </w:r>
      <w:r w:rsidR="00D73FB2">
        <w:t>, Uganda</w:t>
      </w:r>
      <w:r w:rsidR="001445E1" w:rsidRPr="001445E1">
        <w:t>: GPO, 2010)</w:t>
      </w:r>
      <w:r w:rsidR="00D73FB2">
        <w:t>.</w:t>
      </w:r>
    </w:p>
    <w:p w14:paraId="13FC4DD4" w14:textId="151C7F2B" w:rsidR="002C2D78" w:rsidRDefault="001445E1" w:rsidP="002C2D78">
      <w:pPr>
        <w:ind w:left="567" w:hanging="567"/>
        <w:jc w:val="both"/>
      </w:pPr>
      <w:r>
        <w:t>--------.</w:t>
      </w:r>
      <w:r w:rsidR="000519FB">
        <w:t xml:space="preserve"> </w:t>
      </w:r>
      <w:r w:rsidR="002C2D78" w:rsidRPr="001E5176">
        <w:rPr>
          <w:i/>
        </w:rPr>
        <w:t>2008 National Service Delivery Report</w:t>
      </w:r>
      <w:r w:rsidR="002C2D78" w:rsidRPr="001E5176">
        <w:t xml:space="preserve"> (Kampala</w:t>
      </w:r>
      <w:r w:rsidR="00D73FB2">
        <w:t>, Uganda</w:t>
      </w:r>
      <w:r w:rsidR="002C2D78" w:rsidRPr="001E5176">
        <w:t>: GPO, 2009)</w:t>
      </w:r>
      <w:r w:rsidR="002C2D78">
        <w:t>.</w:t>
      </w:r>
    </w:p>
    <w:p w14:paraId="5142875F" w14:textId="0E75D0B6" w:rsidR="002C2D78" w:rsidRDefault="002C2D78" w:rsidP="002C2D78">
      <w:pPr>
        <w:ind w:left="567" w:hanging="567"/>
        <w:jc w:val="both"/>
      </w:pPr>
      <w:r>
        <w:t xml:space="preserve">--------. </w:t>
      </w:r>
      <w:r w:rsidRPr="001E5176">
        <w:rPr>
          <w:i/>
        </w:rPr>
        <w:t>2004 National Service Delivery Report</w:t>
      </w:r>
      <w:r w:rsidRPr="001E5176">
        <w:t xml:space="preserve"> (Kampala</w:t>
      </w:r>
      <w:r w:rsidR="00D73FB2">
        <w:t>, Uganda</w:t>
      </w:r>
      <w:r w:rsidRPr="001E5176">
        <w:t>: GPO, 2005)</w:t>
      </w:r>
      <w:r w:rsidR="00462805">
        <w:t>.</w:t>
      </w:r>
      <w:r w:rsidRPr="001E5176">
        <w:t xml:space="preserve"> </w:t>
      </w:r>
    </w:p>
    <w:p w14:paraId="0D47BAC0" w14:textId="5B5A689A" w:rsidR="0065093D" w:rsidRDefault="0065093D" w:rsidP="0065093D">
      <w:pPr>
        <w:ind w:left="567" w:hanging="567"/>
        <w:jc w:val="both"/>
      </w:pPr>
      <w:proofErr w:type="gramStart"/>
      <w:r>
        <w:t>Ugandan Ministry of Energy and Mineral Development.</w:t>
      </w:r>
      <w:proofErr w:type="gramEnd"/>
      <w:r>
        <w:t xml:space="preserve"> </w:t>
      </w:r>
      <w:r w:rsidRPr="001F42E5">
        <w:rPr>
          <w:i/>
        </w:rPr>
        <w:t>National Oil and Gas Management Policy for Uganda of 2008</w:t>
      </w:r>
      <w:r>
        <w:rPr>
          <w:i/>
        </w:rPr>
        <w:t xml:space="preserve">. </w:t>
      </w:r>
      <w:r w:rsidR="001A717F">
        <w:t>(Kam</w:t>
      </w:r>
      <w:r>
        <w:t>pala</w:t>
      </w:r>
      <w:r w:rsidR="001A717F">
        <w:t>, Uganda</w:t>
      </w:r>
      <w:r>
        <w:t>: GPO, 2008).</w:t>
      </w:r>
      <w:r w:rsidRPr="001F42E5">
        <w:t xml:space="preserve"> </w:t>
      </w:r>
    </w:p>
    <w:p w14:paraId="58E02C86" w14:textId="6E16ADB9" w:rsidR="00727922" w:rsidRDefault="002C2D78" w:rsidP="00727922">
      <w:pPr>
        <w:ind w:left="567" w:hanging="567"/>
        <w:jc w:val="both"/>
      </w:pPr>
      <w:proofErr w:type="gramStart"/>
      <w:r>
        <w:t>Uganda</w:t>
      </w:r>
      <w:r w:rsidR="00973B46">
        <w:t>n</w:t>
      </w:r>
      <w:r w:rsidR="00727922">
        <w:t xml:space="preserve"> </w:t>
      </w:r>
      <w:r w:rsidR="00727922" w:rsidRPr="001E5176">
        <w:t>Ministry of Finance, Pla</w:t>
      </w:r>
      <w:r w:rsidR="00727922">
        <w:t>nning, and Economic Development.</w:t>
      </w:r>
      <w:proofErr w:type="gramEnd"/>
      <w:r w:rsidR="00727922" w:rsidRPr="001E5176">
        <w:t xml:space="preserve"> </w:t>
      </w:r>
      <w:r w:rsidR="00727922" w:rsidRPr="001E5176">
        <w:rPr>
          <w:i/>
        </w:rPr>
        <w:t xml:space="preserve">Oil and Gas </w:t>
      </w:r>
      <w:r w:rsidR="0065093D">
        <w:rPr>
          <w:i/>
        </w:rPr>
        <w:t xml:space="preserve">Revenue </w:t>
      </w:r>
      <w:r w:rsidR="00727922" w:rsidRPr="001E5176">
        <w:rPr>
          <w:i/>
        </w:rPr>
        <w:t>Management Policy</w:t>
      </w:r>
      <w:r w:rsidR="0065093D">
        <w:rPr>
          <w:i/>
        </w:rPr>
        <w:t xml:space="preserve"> of </w:t>
      </w:r>
      <w:r w:rsidR="0065093D" w:rsidRPr="001E5176">
        <w:rPr>
          <w:i/>
        </w:rPr>
        <w:t>2012</w:t>
      </w:r>
      <w:r w:rsidR="00727922" w:rsidRPr="001E5176">
        <w:t xml:space="preserve"> (Kampala</w:t>
      </w:r>
      <w:r w:rsidR="00C2518A">
        <w:t>, Uganda</w:t>
      </w:r>
      <w:r w:rsidR="00462805">
        <w:t>: GPO, 2012).</w:t>
      </w:r>
    </w:p>
    <w:p w14:paraId="08E4C127" w14:textId="187E922F" w:rsidR="00FE1497" w:rsidRPr="001E5176" w:rsidRDefault="00FE1497" w:rsidP="00FE1497">
      <w:pPr>
        <w:ind w:left="567" w:hanging="567"/>
        <w:jc w:val="both"/>
      </w:pPr>
      <w:proofErr w:type="gramStart"/>
      <w:r>
        <w:t>Ugandan Ministry of Internal Affairs.</w:t>
      </w:r>
      <w:proofErr w:type="gramEnd"/>
      <w:r>
        <w:t xml:space="preserve"> </w:t>
      </w:r>
      <w:r>
        <w:rPr>
          <w:i/>
        </w:rPr>
        <w:t>The National NGO Policy</w:t>
      </w:r>
      <w:r w:rsidR="005A037C">
        <w:rPr>
          <w:i/>
        </w:rPr>
        <w:t xml:space="preserve"> of 2010</w:t>
      </w:r>
      <w:r>
        <w:t xml:space="preserve"> (Kampala</w:t>
      </w:r>
      <w:r w:rsidR="00392B4B">
        <w:t>, Uganda</w:t>
      </w:r>
      <w:r>
        <w:t>: GPO, 2010).</w:t>
      </w:r>
    </w:p>
    <w:p w14:paraId="1297F21E" w14:textId="4ABADE81" w:rsidR="003B40E1" w:rsidRDefault="003B40E1" w:rsidP="003B40E1">
      <w:pPr>
        <w:ind w:left="567" w:hanging="567"/>
        <w:jc w:val="both"/>
      </w:pPr>
      <w:r>
        <w:t xml:space="preserve">Ugandan Parliament. </w:t>
      </w:r>
      <w:r w:rsidRPr="006B22F3">
        <w:rPr>
          <w:i/>
        </w:rPr>
        <w:t>Public Finance Bill of 2012</w:t>
      </w:r>
      <w:r>
        <w:t xml:space="preserve"> (Kampala</w:t>
      </w:r>
      <w:r w:rsidR="00392B4B">
        <w:t>, Uganda</w:t>
      </w:r>
      <w:r>
        <w:t>: GPO, 2012).</w:t>
      </w:r>
      <w:r w:rsidRPr="001F42E5">
        <w:t xml:space="preserve"> </w:t>
      </w:r>
    </w:p>
    <w:p w14:paraId="6A3026C9" w14:textId="1EC8DD01" w:rsidR="003B40E1" w:rsidRDefault="003B40E1" w:rsidP="003B40E1">
      <w:pPr>
        <w:ind w:left="567" w:hanging="567"/>
        <w:jc w:val="both"/>
      </w:pPr>
      <w:r>
        <w:t xml:space="preserve">--------. </w:t>
      </w:r>
      <w:r w:rsidRPr="00B84519">
        <w:rPr>
          <w:i/>
        </w:rPr>
        <w:t>Non-Governmental Organisations Registration (Amendment) Act of 2006</w:t>
      </w:r>
      <w:r>
        <w:t xml:space="preserve"> (Kampala</w:t>
      </w:r>
      <w:r w:rsidR="000724B0">
        <w:t>, Uganda</w:t>
      </w:r>
      <w:r>
        <w:t>: GPO, 2006).</w:t>
      </w:r>
      <w:r w:rsidRPr="001F42E5">
        <w:t xml:space="preserve"> </w:t>
      </w:r>
    </w:p>
    <w:p w14:paraId="544CEE92" w14:textId="55A0AD44" w:rsidR="003B40E1" w:rsidRDefault="003B40E1" w:rsidP="003B40E1">
      <w:pPr>
        <w:ind w:left="567" w:hanging="567"/>
        <w:jc w:val="both"/>
      </w:pPr>
      <w:r>
        <w:t>--------.</w:t>
      </w:r>
      <w:r w:rsidRPr="001E5176">
        <w:t xml:space="preserve"> </w:t>
      </w:r>
      <w:r w:rsidRPr="00F17A4D">
        <w:rPr>
          <w:i/>
        </w:rPr>
        <w:t>Land Amendment Act of 2004</w:t>
      </w:r>
      <w:r>
        <w:t xml:space="preserve"> (Kampala</w:t>
      </w:r>
      <w:r w:rsidR="007003B8">
        <w:t>, Uganda</w:t>
      </w:r>
      <w:r>
        <w:t>: GPO, 2004).</w:t>
      </w:r>
      <w:r w:rsidRPr="001F42E5">
        <w:t xml:space="preserve"> </w:t>
      </w:r>
    </w:p>
    <w:p w14:paraId="2251DCBE" w14:textId="6FBA3E1C" w:rsidR="00BD4C47" w:rsidRDefault="00BD4C47" w:rsidP="00BD4C47">
      <w:pPr>
        <w:ind w:left="567" w:hanging="567"/>
        <w:jc w:val="both"/>
      </w:pPr>
      <w:r w:rsidRPr="00BD4C47">
        <w:t>Ukiwo,</w:t>
      </w:r>
      <w:r w:rsidR="004F39D1">
        <w:t xml:space="preserve"> </w:t>
      </w:r>
      <w:r w:rsidR="004F39D1" w:rsidRPr="00BD4C47">
        <w:t>Ukoha</w:t>
      </w:r>
      <w:r w:rsidR="004F39D1">
        <w:t>.</w:t>
      </w:r>
      <w:r w:rsidRPr="00BD4C47">
        <w:t xml:space="preserve"> “The Nigerian State, Oil, and the Niger Delta Crisis” in</w:t>
      </w:r>
      <w:r w:rsidR="002956BE">
        <w:t xml:space="preserve"> </w:t>
      </w:r>
      <w:r w:rsidR="002956BE" w:rsidRPr="001E5176">
        <w:t>Obi and Rustad</w:t>
      </w:r>
      <w:r w:rsidR="004F39D1">
        <w:t>: 17-27.</w:t>
      </w:r>
    </w:p>
    <w:p w14:paraId="4CF64B0E" w14:textId="7F6BC3D6" w:rsidR="00015262" w:rsidRPr="001E5176" w:rsidRDefault="00015262" w:rsidP="00015262">
      <w:pPr>
        <w:ind w:left="567" w:hanging="567"/>
        <w:jc w:val="both"/>
      </w:pPr>
      <w:proofErr w:type="gramStart"/>
      <w:r w:rsidRPr="001E5176">
        <w:t xml:space="preserve">United Nations Population </w:t>
      </w:r>
      <w:r>
        <w:t>Fund and the Republic of Uganda.</w:t>
      </w:r>
      <w:proofErr w:type="gramEnd"/>
      <w:r w:rsidRPr="001E5176">
        <w:t xml:space="preserve"> </w:t>
      </w:r>
      <w:r w:rsidRPr="001E5176">
        <w:rPr>
          <w:i/>
        </w:rPr>
        <w:t>State of Uganda Population Report 2011 </w:t>
      </w:r>
      <w:r>
        <w:t>(Kampala</w:t>
      </w:r>
      <w:r w:rsidR="006447D8">
        <w:t>, Uganda</w:t>
      </w:r>
      <w:r>
        <w:t>: GPO, 2011).</w:t>
      </w:r>
    </w:p>
    <w:p w14:paraId="53EC3987" w14:textId="2867C4F0" w:rsidR="00633247" w:rsidRDefault="00633247" w:rsidP="00BD4C47">
      <w:pPr>
        <w:ind w:left="567" w:hanging="567"/>
        <w:jc w:val="both"/>
      </w:pPr>
      <w:proofErr w:type="gramStart"/>
      <w:r w:rsidRPr="00BD4C47">
        <w:t>U.S. En</w:t>
      </w:r>
      <w:r>
        <w:t>ergy Information Administration.</w:t>
      </w:r>
      <w:proofErr w:type="gramEnd"/>
      <w:r>
        <w:t xml:space="preserve"> “Overview Data for Uganda.” 12 February 2013. Web. 9 March 2013.</w:t>
      </w:r>
    </w:p>
    <w:p w14:paraId="17C1D079" w14:textId="79C1A16E" w:rsidR="00A05C33" w:rsidRDefault="00A05C33" w:rsidP="00BD4C47">
      <w:pPr>
        <w:ind w:left="567" w:hanging="567"/>
        <w:jc w:val="both"/>
      </w:pPr>
      <w:r w:rsidRPr="001E5176">
        <w:lastRenderedPageBreak/>
        <w:t>Uzoigwe,</w:t>
      </w:r>
      <w:r>
        <w:t xml:space="preserve"> </w:t>
      </w:r>
      <w:r w:rsidRPr="001E5176">
        <w:t xml:space="preserve">Godfrey </w:t>
      </w:r>
      <w:proofErr w:type="gramStart"/>
      <w:r w:rsidRPr="001E5176">
        <w:t>N.</w:t>
      </w:r>
      <w:r>
        <w:t>.</w:t>
      </w:r>
      <w:proofErr w:type="gramEnd"/>
      <w:r w:rsidRPr="001E5176">
        <w:t xml:space="preserve"> </w:t>
      </w:r>
      <w:r w:rsidRPr="001E5176">
        <w:rPr>
          <w:i/>
        </w:rPr>
        <w:t>Revolution and Revolt in Bunyoro-Kitara: Two Studies</w:t>
      </w:r>
      <w:r>
        <w:t>.</w:t>
      </w:r>
      <w:r w:rsidRPr="001E5176">
        <w:t xml:space="preserve"> </w:t>
      </w:r>
      <w:proofErr w:type="gramStart"/>
      <w:r w:rsidRPr="001E5176">
        <w:t>Makerere History Papers</w:t>
      </w:r>
      <w:r w:rsidRPr="001E5176">
        <w:rPr>
          <w:i/>
        </w:rPr>
        <w:t xml:space="preserve"> </w:t>
      </w:r>
      <w:r w:rsidRPr="001E5176">
        <w:t>(London: Longman, 1970)</w:t>
      </w:r>
      <w:r>
        <w:t>.</w:t>
      </w:r>
      <w:proofErr w:type="gramEnd"/>
    </w:p>
    <w:p w14:paraId="554653E3" w14:textId="2B299654" w:rsidR="00D3532A" w:rsidRDefault="00D3532A" w:rsidP="00D3532A">
      <w:pPr>
        <w:ind w:left="567" w:hanging="567"/>
        <w:jc w:val="both"/>
      </w:pPr>
      <w:r>
        <w:t>--------.</w:t>
      </w:r>
      <w:r w:rsidRPr="001E5176">
        <w:t xml:space="preserve"> “Succession and Civil </w:t>
      </w:r>
      <w:r>
        <w:t>War in Bunyoro Kitara.”</w:t>
      </w:r>
      <w:r w:rsidRPr="001E5176">
        <w:t xml:space="preserve"> </w:t>
      </w:r>
      <w:r w:rsidRPr="001E5176">
        <w:rPr>
          <w:i/>
        </w:rPr>
        <w:t>The International Journal of African Historical Studies</w:t>
      </w:r>
      <w:r>
        <w:t xml:space="preserve"> 6.1 (1973): 49-71.</w:t>
      </w:r>
    </w:p>
    <w:p w14:paraId="17D44ACA" w14:textId="77777777" w:rsidR="00BE79FF" w:rsidRDefault="00BE79FF" w:rsidP="004810CA">
      <w:pPr>
        <w:ind w:left="567" w:hanging="567"/>
        <w:jc w:val="both"/>
      </w:pPr>
      <w:proofErr w:type="gramStart"/>
      <w:r>
        <w:t>van</w:t>
      </w:r>
      <w:proofErr w:type="gramEnd"/>
      <w:r>
        <w:t xml:space="preserve"> de Walle.</w:t>
      </w:r>
      <w:r w:rsidRPr="001E5176">
        <w:t xml:space="preserve"> “Meet the New Boss, Same as the Old Boss?” in Herbert Kitschelt and Steven Wilkinson (eds.) </w:t>
      </w:r>
      <w:r w:rsidRPr="001E5176">
        <w:rPr>
          <w:i/>
        </w:rPr>
        <w:t>Patrons, Clients, and Policies: Patterns of Democratic Accountability and Political Competition</w:t>
      </w:r>
      <w:r w:rsidRPr="001E5176">
        <w:t xml:space="preserve"> (Cam</w:t>
      </w:r>
      <w:r>
        <w:t>bridge, UK: UP Cambridge, 2003).</w:t>
      </w:r>
    </w:p>
    <w:p w14:paraId="7E9C2225" w14:textId="3BF077B2" w:rsidR="00BE79FF" w:rsidRDefault="00BE79FF" w:rsidP="004810CA">
      <w:pPr>
        <w:ind w:left="567" w:hanging="567"/>
        <w:jc w:val="both"/>
      </w:pPr>
      <w:r>
        <w:t>--------.</w:t>
      </w:r>
      <w:r w:rsidRPr="001E5176">
        <w:t xml:space="preserve"> “The Path from Patrimonialism: Democracy and Clientelism in Africa Today.” Mario Einaudi Center for International Studies. Working Paper Series No. 3-07. June 2007</w:t>
      </w:r>
      <w:r w:rsidR="00F1066A">
        <w:t>.</w:t>
      </w:r>
    </w:p>
    <w:p w14:paraId="1E5CC88B" w14:textId="4645E7D2" w:rsidR="004810CA" w:rsidRPr="001E5176" w:rsidRDefault="004810CA" w:rsidP="004810CA">
      <w:pPr>
        <w:ind w:left="567" w:hanging="567"/>
        <w:jc w:val="both"/>
      </w:pPr>
      <w:proofErr w:type="gramStart"/>
      <w:r>
        <w:t>van</w:t>
      </w:r>
      <w:proofErr w:type="gramEnd"/>
      <w:r>
        <w:t xml:space="preserve"> Vugt, </w:t>
      </w:r>
      <w:r w:rsidRPr="001E5176">
        <w:t xml:space="preserve">Mark </w:t>
      </w:r>
      <w:r>
        <w:t xml:space="preserve">and Justin H. Park. </w:t>
      </w:r>
      <w:r w:rsidRPr="001E5176">
        <w:t>“Guns, Germs, and Tribal Social Identities: Evolutionary Perspectives on the Social Psy</w:t>
      </w:r>
      <w:r>
        <w:t>chology of Intergroup Relations.</w:t>
      </w:r>
      <w:r w:rsidRPr="001E5176">
        <w:t xml:space="preserve">” </w:t>
      </w:r>
      <w:r w:rsidRPr="001E5176">
        <w:rPr>
          <w:i/>
        </w:rPr>
        <w:t xml:space="preserve">Social and Personality Compass </w:t>
      </w:r>
      <w:r w:rsidRPr="001E5176">
        <w:t>3 (2009): 927-38.</w:t>
      </w:r>
    </w:p>
    <w:p w14:paraId="1F7322EB" w14:textId="060D0562" w:rsidR="003D155C" w:rsidRDefault="003D155C" w:rsidP="00D3532A">
      <w:pPr>
        <w:ind w:left="567" w:hanging="567"/>
        <w:jc w:val="both"/>
      </w:pPr>
      <w:r w:rsidRPr="001E5176">
        <w:t>Veit, Peter G.</w:t>
      </w:r>
      <w:r>
        <w:t xml:space="preserve">, Carole Excell, and Alisa Zomer. </w:t>
      </w:r>
      <w:r w:rsidRPr="001E5176">
        <w:rPr>
          <w:bCs/>
        </w:rPr>
        <w:t>“</w:t>
      </w:r>
      <w:r w:rsidRPr="001E5176">
        <w:t>Avoiding the Resource Curse: Spotlight on Oil in Uganda</w:t>
      </w:r>
      <w:r>
        <w:rPr>
          <w:bCs/>
        </w:rPr>
        <w:t>.</w:t>
      </w:r>
      <w:r w:rsidRPr="001E5176">
        <w:rPr>
          <w:bCs/>
        </w:rPr>
        <w:t xml:space="preserve">” </w:t>
      </w:r>
      <w:r>
        <w:t>Working Paper. World Resources Institute.</w:t>
      </w:r>
      <w:r w:rsidRPr="001E5176">
        <w:t xml:space="preserve"> Washington, </w:t>
      </w:r>
      <w:proofErr w:type="gramStart"/>
      <w:r w:rsidRPr="001E5176">
        <w:t>D</w:t>
      </w:r>
      <w:r>
        <w:t>.</w:t>
      </w:r>
      <w:r w:rsidRPr="001E5176">
        <w:t>C</w:t>
      </w:r>
      <w:r>
        <w:t>..</w:t>
      </w:r>
      <w:proofErr w:type="gramEnd"/>
      <w:r w:rsidRPr="001E5176">
        <w:t xml:space="preserve"> 2011.</w:t>
      </w:r>
    </w:p>
    <w:p w14:paraId="310DD51F" w14:textId="1F0F64EB" w:rsidR="00633247" w:rsidRDefault="00633247" w:rsidP="00633247">
      <w:pPr>
        <w:ind w:left="567" w:hanging="567"/>
        <w:jc w:val="both"/>
      </w:pPr>
      <w:r w:rsidRPr="00BD4C47">
        <w:t>Vokes, Richard</w:t>
      </w:r>
      <w:r>
        <w:t>.</w:t>
      </w:r>
      <w:r w:rsidRPr="00BD4C47">
        <w:t xml:space="preserve"> “Briefing</w:t>
      </w:r>
      <w:r>
        <w:t>: the Politics of Oil in Uganda.</w:t>
      </w:r>
      <w:r w:rsidRPr="00BD4C47">
        <w:t xml:space="preserve">” </w:t>
      </w:r>
      <w:r w:rsidRPr="00BD4C47">
        <w:rPr>
          <w:i/>
        </w:rPr>
        <w:t xml:space="preserve">African Affairs </w:t>
      </w:r>
      <w:r>
        <w:t>111.442 (2012): 303-314.</w:t>
      </w:r>
    </w:p>
    <w:p w14:paraId="433AC225" w14:textId="77777777" w:rsidR="00BE5279" w:rsidRPr="001E5176" w:rsidRDefault="00BE5279" w:rsidP="00BE5279">
      <w:pPr>
        <w:ind w:left="567" w:hanging="567"/>
        <w:jc w:val="both"/>
      </w:pPr>
      <w:proofErr w:type="gramStart"/>
      <w:r w:rsidRPr="001E5176">
        <w:t>von</w:t>
      </w:r>
      <w:proofErr w:type="gramEnd"/>
      <w:r w:rsidRPr="001E5176">
        <w:t xml:space="preserve"> Ranke</w:t>
      </w:r>
      <w:r>
        <w:t xml:space="preserve">, </w:t>
      </w:r>
      <w:r w:rsidRPr="001E5176">
        <w:t>Leopold</w:t>
      </w:r>
      <w:r>
        <w:t>.</w:t>
      </w:r>
      <w:r w:rsidRPr="001E5176">
        <w:t xml:space="preserve"> </w:t>
      </w:r>
      <w:proofErr w:type="gramStart"/>
      <w:r w:rsidRPr="001E5176">
        <w:rPr>
          <w:i/>
        </w:rPr>
        <w:t xml:space="preserve">History of the Reformation in Germany </w:t>
      </w:r>
      <w:r w:rsidRPr="001E5176">
        <w:t>(London: Longman, Brown, Green, and Longmans, 1845).</w:t>
      </w:r>
      <w:proofErr w:type="gramEnd"/>
    </w:p>
    <w:p w14:paraId="76FEDDB8" w14:textId="77777777" w:rsidR="005E7478" w:rsidRDefault="005E7478" w:rsidP="005356B2">
      <w:pPr>
        <w:ind w:left="567" w:hanging="567"/>
        <w:jc w:val="both"/>
      </w:pPr>
      <w:r w:rsidRPr="001E5176">
        <w:t>Wallerstein, Immanuel</w:t>
      </w:r>
      <w:r>
        <w:t>.</w:t>
      </w:r>
      <w:r w:rsidRPr="001E5176">
        <w:t xml:space="preserve"> “Ethnicity and Nati</w:t>
      </w:r>
      <w:r>
        <w:t>onal Integration in West Africa.</w:t>
      </w:r>
      <w:r w:rsidRPr="001E5176">
        <w:t xml:space="preserve">” </w:t>
      </w:r>
      <w:r w:rsidRPr="001E5176">
        <w:rPr>
          <w:i/>
        </w:rPr>
        <w:t>Cahiers d’etudes africaines</w:t>
      </w:r>
      <w:r w:rsidRPr="001E5176">
        <w:t xml:space="preserve"> 1 (October 1960): 129-139.</w:t>
      </w:r>
    </w:p>
    <w:p w14:paraId="0A2C5FAF" w14:textId="132CB525" w:rsidR="005356B2" w:rsidRDefault="005356B2" w:rsidP="005356B2">
      <w:pPr>
        <w:ind w:left="567" w:hanging="567"/>
        <w:jc w:val="both"/>
      </w:pPr>
      <w:r w:rsidRPr="001E5176">
        <w:t>Wandera,</w:t>
      </w:r>
      <w:r>
        <w:t xml:space="preserve"> </w:t>
      </w:r>
      <w:r w:rsidRPr="001E5176">
        <w:t>Alfred</w:t>
      </w:r>
      <w:r>
        <w:t xml:space="preserve"> </w:t>
      </w:r>
      <w:r w:rsidRPr="001E5176">
        <w:t>Nyongesa</w:t>
      </w:r>
      <w:r>
        <w:t>.</w:t>
      </w:r>
      <w:r w:rsidRPr="001E5176">
        <w:t xml:space="preserve"> “M</w:t>
      </w:r>
      <w:r>
        <w:t>useveni Warns on Tribal Politics.</w:t>
      </w:r>
      <w:r w:rsidRPr="001E5176">
        <w:t xml:space="preserve">” </w:t>
      </w:r>
      <w:r w:rsidRPr="001E5176">
        <w:rPr>
          <w:i/>
        </w:rPr>
        <w:t xml:space="preserve">Monitor </w:t>
      </w:r>
      <w:r w:rsidRPr="001E5176">
        <w:t>(Kampala</w:t>
      </w:r>
      <w:r w:rsidR="00F1066A">
        <w:t>, Uganda</w:t>
      </w:r>
      <w:r w:rsidRPr="001E5176">
        <w:t xml:space="preserve">) 14 </w:t>
      </w:r>
      <w:r>
        <w:t>August 2009. Web. 15 March 2013.</w:t>
      </w:r>
    </w:p>
    <w:p w14:paraId="3306B892" w14:textId="77777777" w:rsidR="00A331FA" w:rsidRDefault="00A331FA" w:rsidP="007B0B87">
      <w:pPr>
        <w:ind w:left="567" w:hanging="567"/>
        <w:jc w:val="both"/>
      </w:pPr>
      <w:r w:rsidRPr="001E5176">
        <w:t>Wantchekon,</w:t>
      </w:r>
      <w:r w:rsidRPr="00A331FA">
        <w:t xml:space="preserve"> </w:t>
      </w:r>
      <w:r w:rsidRPr="001E5176">
        <w:t>Leonard</w:t>
      </w:r>
      <w:r>
        <w:t>.</w:t>
      </w:r>
      <w:r w:rsidRPr="001E5176">
        <w:t xml:space="preserve"> “Clientelism and Voting Behavior: Evidence from a Field Experiment in Benin.” </w:t>
      </w:r>
      <w:r w:rsidRPr="001E5176">
        <w:rPr>
          <w:i/>
        </w:rPr>
        <w:t xml:space="preserve">World Politics </w:t>
      </w:r>
      <w:r w:rsidRPr="001E5176">
        <w:t>55 (April 2003): 399-422</w:t>
      </w:r>
      <w:r>
        <w:t>.</w:t>
      </w:r>
    </w:p>
    <w:p w14:paraId="04E11917" w14:textId="4471D61E" w:rsidR="007B0B87" w:rsidRPr="001E5176" w:rsidRDefault="007B0B87" w:rsidP="007B0B87">
      <w:pPr>
        <w:ind w:left="567" w:hanging="567"/>
        <w:jc w:val="both"/>
      </w:pPr>
      <w:r>
        <w:t>Warom Okello, Felix.</w:t>
      </w:r>
      <w:r w:rsidRPr="001E5176">
        <w:t xml:space="preserve"> “</w:t>
      </w:r>
      <w:r>
        <w:t>DRC, Uganda Discuss Border Pact.</w:t>
      </w:r>
      <w:r w:rsidRPr="001E5176">
        <w:t xml:space="preserve">” </w:t>
      </w:r>
      <w:r w:rsidRPr="001E5176">
        <w:rPr>
          <w:i/>
        </w:rPr>
        <w:t>Monitor</w:t>
      </w:r>
      <w:r>
        <w:t xml:space="preserve"> (Kampala</w:t>
      </w:r>
      <w:r w:rsidR="00B67863">
        <w:t>, Uganda</w:t>
      </w:r>
      <w:r>
        <w:t>) 7 August 2012. Web.</w:t>
      </w:r>
      <w:r w:rsidRPr="001E5176">
        <w:t xml:space="preserve"> 9 March 2013.</w:t>
      </w:r>
    </w:p>
    <w:p w14:paraId="3E080377" w14:textId="0A2DD339" w:rsidR="00330E0F" w:rsidRPr="00330E0F" w:rsidRDefault="00330E0F" w:rsidP="00330E0F">
      <w:pPr>
        <w:ind w:left="567" w:hanging="567"/>
        <w:jc w:val="both"/>
        <w:rPr>
          <w:bCs/>
        </w:rPr>
      </w:pPr>
      <w:r w:rsidRPr="001E5176">
        <w:t>Watts, Michael</w:t>
      </w:r>
      <w:r>
        <w:t>.</w:t>
      </w:r>
      <w:r w:rsidRPr="001E5176">
        <w:t xml:space="preserve"> </w:t>
      </w:r>
      <w:r w:rsidRPr="001E5176">
        <w:rPr>
          <w:bCs/>
        </w:rPr>
        <w:t xml:space="preserve">“Petro-Insurgency or Criminal Syndicate?” </w:t>
      </w:r>
      <w:r w:rsidRPr="001E5176">
        <w:rPr>
          <w:bCs/>
          <w:i/>
        </w:rPr>
        <w:t>Review of African Political Economy</w:t>
      </w:r>
      <w:r>
        <w:rPr>
          <w:bCs/>
        </w:rPr>
        <w:t xml:space="preserve"> 114 (2007): 637-60.</w:t>
      </w:r>
    </w:p>
    <w:p w14:paraId="5908CB48" w14:textId="358C7F66" w:rsidR="00330E0F" w:rsidRDefault="00330E0F" w:rsidP="00330E0F">
      <w:pPr>
        <w:ind w:left="567" w:hanging="567"/>
        <w:jc w:val="both"/>
      </w:pPr>
      <w:r>
        <w:t xml:space="preserve">--------. </w:t>
      </w:r>
      <w:r w:rsidRPr="001E5176">
        <w:t>“Petro-Violence: Some Thoughts on Community, Ex</w:t>
      </w:r>
      <w:r>
        <w:t>traction, and Political Ecology.</w:t>
      </w:r>
      <w:r w:rsidRPr="001E5176">
        <w:t xml:space="preserve">” </w:t>
      </w:r>
      <w:proofErr w:type="gramStart"/>
      <w:r w:rsidRPr="001E5176">
        <w:t>Berkeley Workshop on Environmental Politics</w:t>
      </w:r>
      <w:r>
        <w:t>.</w:t>
      </w:r>
      <w:proofErr w:type="gramEnd"/>
      <w:r w:rsidRPr="001E5176">
        <w:t xml:space="preserve"> Working Papers WP 03-12</w:t>
      </w:r>
      <w:r>
        <w:t>.</w:t>
      </w:r>
      <w:r w:rsidRPr="001E5176">
        <w:t xml:space="preserve"> </w:t>
      </w:r>
      <w:proofErr w:type="gramStart"/>
      <w:r w:rsidRPr="001E5176">
        <w:t>University of C</w:t>
      </w:r>
      <w:r>
        <w:t>alifornia-Berkeley.</w:t>
      </w:r>
      <w:proofErr w:type="gramEnd"/>
      <w:r w:rsidRPr="001E5176">
        <w:t xml:space="preserve"> 1999</w:t>
      </w:r>
      <w:r>
        <w:t>.</w:t>
      </w:r>
    </w:p>
    <w:p w14:paraId="3E32B381" w14:textId="77777777" w:rsidR="00BC0ABD" w:rsidRDefault="00BC0ABD" w:rsidP="007D0747">
      <w:pPr>
        <w:ind w:left="567" w:hanging="567"/>
        <w:jc w:val="both"/>
      </w:pPr>
      <w:r w:rsidRPr="001E5176">
        <w:t>Weber, Eugen</w:t>
      </w:r>
      <w:r>
        <w:t>.</w:t>
      </w:r>
      <w:r w:rsidRPr="001E5176">
        <w:rPr>
          <w:i/>
        </w:rPr>
        <w:t xml:space="preserve"> Peasants into Frenchmen: the Modernization of Rural France, 1870-1914 </w:t>
      </w:r>
      <w:r w:rsidRPr="001E5176">
        <w:t>(Stanford, CA: UP Stanford, 1976)</w:t>
      </w:r>
      <w:r>
        <w:t>.</w:t>
      </w:r>
      <w:r w:rsidRPr="001E5176">
        <w:t xml:space="preserve"> </w:t>
      </w:r>
    </w:p>
    <w:p w14:paraId="1FEC0D16" w14:textId="77777777" w:rsidR="00D740B8" w:rsidRDefault="00D740B8" w:rsidP="007D0747">
      <w:pPr>
        <w:ind w:left="567" w:hanging="567"/>
        <w:jc w:val="both"/>
      </w:pPr>
      <w:r w:rsidRPr="001E5176">
        <w:t xml:space="preserve">Williams, Paul </w:t>
      </w:r>
      <w:proofErr w:type="gramStart"/>
      <w:r w:rsidRPr="001E5176">
        <w:t>D.</w:t>
      </w:r>
      <w:r>
        <w:t>.</w:t>
      </w:r>
      <w:proofErr w:type="gramEnd"/>
      <w:r w:rsidRPr="001E5176">
        <w:t xml:space="preserve"> </w:t>
      </w:r>
      <w:proofErr w:type="gramStart"/>
      <w:r w:rsidRPr="001E5176">
        <w:rPr>
          <w:i/>
        </w:rPr>
        <w:t>War and Conflict in Africa</w:t>
      </w:r>
      <w:r w:rsidRPr="001E5176">
        <w:t>.</w:t>
      </w:r>
      <w:proofErr w:type="gramEnd"/>
      <w:r w:rsidRPr="001E5176">
        <w:t xml:space="preserve"> (New York: Polity Press, 2011)</w:t>
      </w:r>
      <w:r>
        <w:t>.</w:t>
      </w:r>
    </w:p>
    <w:p w14:paraId="69FFFC69" w14:textId="3DBED7DE" w:rsidR="007D0747" w:rsidRPr="001E5176" w:rsidRDefault="007D0747" w:rsidP="007D0747">
      <w:pPr>
        <w:ind w:left="567" w:hanging="567"/>
        <w:jc w:val="both"/>
      </w:pPr>
      <w:r w:rsidRPr="001E5176">
        <w:t>Willis,</w:t>
      </w:r>
      <w:r>
        <w:t xml:space="preserve"> </w:t>
      </w:r>
      <w:r w:rsidRPr="001E5176">
        <w:t>Justin</w:t>
      </w:r>
      <w:r>
        <w:t>.</w:t>
      </w:r>
      <w:r w:rsidRPr="001E5176">
        <w:t xml:space="preserve"> “A Portrait for the Mukama: Monarchy and Emp</w:t>
      </w:r>
      <w:r>
        <w:t>ire in Colonial Bunyoro, Uganda.</w:t>
      </w:r>
      <w:r w:rsidRPr="001E5176">
        <w:t xml:space="preserve">” </w:t>
      </w:r>
      <w:r w:rsidRPr="001E5176">
        <w:rPr>
          <w:i/>
        </w:rPr>
        <w:t>Journal of Imperial and Commonwealth History </w:t>
      </w:r>
      <w:r w:rsidRPr="001E5176">
        <w:t>34.1 (March 2006): 105-122.</w:t>
      </w:r>
    </w:p>
    <w:p w14:paraId="7166478A" w14:textId="77777777" w:rsidR="00DF305B" w:rsidRDefault="00DF305B" w:rsidP="00DF305B">
      <w:pPr>
        <w:ind w:left="567" w:hanging="567"/>
        <w:jc w:val="both"/>
      </w:pPr>
      <w:r w:rsidRPr="001E5176">
        <w:t>Willis, Paul</w:t>
      </w:r>
      <w:r>
        <w:t>.</w:t>
      </w:r>
      <w:r w:rsidRPr="001E5176">
        <w:t xml:space="preserve"> “British Oil Worker Dies in </w:t>
      </w:r>
      <w:r w:rsidRPr="001E5176">
        <w:rPr>
          <w:bCs/>
        </w:rPr>
        <w:t>‘</w:t>
      </w:r>
      <w:r w:rsidRPr="001E5176">
        <w:t>Rescue Bid</w:t>
      </w:r>
      <w:r w:rsidRPr="001E5176">
        <w:rPr>
          <w:bCs/>
        </w:rPr>
        <w:t xml:space="preserve">’ </w:t>
      </w:r>
      <w:r>
        <w:t>in Uganda.</w:t>
      </w:r>
      <w:r w:rsidRPr="001E5176">
        <w:t xml:space="preserve">” </w:t>
      </w:r>
      <w:r w:rsidRPr="001E5176">
        <w:rPr>
          <w:i/>
        </w:rPr>
        <w:t>Telegraph</w:t>
      </w:r>
      <w:r>
        <w:t>. 7 August 2007. Web.</w:t>
      </w:r>
      <w:r w:rsidRPr="001E5176">
        <w:t xml:space="preserve"> 13 March 2013. </w:t>
      </w:r>
    </w:p>
    <w:p w14:paraId="77CAE736" w14:textId="241BDD79" w:rsidR="008351B9" w:rsidRPr="001E5176" w:rsidRDefault="008351B9" w:rsidP="008351B9">
      <w:pPr>
        <w:ind w:left="567" w:hanging="567"/>
        <w:jc w:val="both"/>
      </w:pPr>
      <w:proofErr w:type="gramStart"/>
      <w:r w:rsidRPr="001E5176">
        <w:t>The World Bank</w:t>
      </w:r>
      <w:r>
        <w:t>.</w:t>
      </w:r>
      <w:proofErr w:type="gramEnd"/>
      <w:r w:rsidRPr="001E5176">
        <w:t xml:space="preserve"> </w:t>
      </w:r>
      <w:r w:rsidRPr="001E5176">
        <w:rPr>
          <w:i/>
        </w:rPr>
        <w:t>Africa Development Indicators 2008/09: Youth and Unemployment in Africa</w:t>
      </w:r>
      <w:r>
        <w:rPr>
          <w:i/>
        </w:rPr>
        <w:t xml:space="preserve">—the Potential, the Problem, </w:t>
      </w:r>
      <w:proofErr w:type="gramStart"/>
      <w:r>
        <w:rPr>
          <w:i/>
        </w:rPr>
        <w:t>the</w:t>
      </w:r>
      <w:proofErr w:type="gramEnd"/>
      <w:r>
        <w:rPr>
          <w:i/>
        </w:rPr>
        <w:t xml:space="preserve"> </w:t>
      </w:r>
      <w:r w:rsidRPr="001E5176">
        <w:rPr>
          <w:i/>
        </w:rPr>
        <w:t xml:space="preserve">Promise </w:t>
      </w:r>
      <w:r w:rsidRPr="001E5176">
        <w:t xml:space="preserve">(Washington, D.C.: </w:t>
      </w:r>
      <w:r>
        <w:t>The World Bank, 2008).</w:t>
      </w:r>
    </w:p>
    <w:p w14:paraId="380E789A" w14:textId="77777777" w:rsidR="00AB412F" w:rsidRPr="001E5176" w:rsidRDefault="00AB412F" w:rsidP="00AB412F">
      <w:pPr>
        <w:ind w:left="567" w:hanging="567"/>
        <w:jc w:val="both"/>
      </w:pPr>
      <w:r>
        <w:lastRenderedPageBreak/>
        <w:t xml:space="preserve">Yanow, </w:t>
      </w:r>
      <w:r w:rsidRPr="001E5176">
        <w:t>Dvora and Marleen van der Haar</w:t>
      </w:r>
      <w:r>
        <w:t xml:space="preserve">. </w:t>
      </w:r>
      <w:r w:rsidRPr="001E5176">
        <w:t>“People out of Place: Allochthony and Autochthony in the Netherlands’ Identity Discourse—Metaphors and Categories in Action</w:t>
      </w:r>
      <w:r>
        <w:t>.</w:t>
      </w:r>
      <w:r w:rsidRPr="001E5176">
        <w:t xml:space="preserve">” </w:t>
      </w:r>
      <w:r w:rsidRPr="001E5176">
        <w:rPr>
          <w:i/>
        </w:rPr>
        <w:t xml:space="preserve">Journal of International Relations and Development </w:t>
      </w:r>
      <w:r w:rsidRPr="001E5176">
        <w:t>35 (2012): 1-35</w:t>
      </w:r>
      <w:r>
        <w:t>.</w:t>
      </w:r>
    </w:p>
    <w:p w14:paraId="7272019F" w14:textId="38367FF0" w:rsidR="00287E1E" w:rsidRDefault="00287E1E" w:rsidP="00287E1E">
      <w:pPr>
        <w:ind w:left="567" w:hanging="567"/>
        <w:jc w:val="both"/>
        <w:rPr>
          <w:bCs/>
        </w:rPr>
      </w:pPr>
      <w:r w:rsidRPr="001E5176">
        <w:rPr>
          <w:bCs/>
        </w:rPr>
        <w:t xml:space="preserve">Yates, </w:t>
      </w:r>
      <w:r w:rsidR="00D772CD">
        <w:rPr>
          <w:bCs/>
        </w:rPr>
        <w:t xml:space="preserve">Douglas. </w:t>
      </w:r>
      <w:r w:rsidRPr="001E5176">
        <w:rPr>
          <w:bCs/>
          <w:i/>
        </w:rPr>
        <w:t>The Rentier State in Africa: Oil Rent Dependency &amp; Neocolonialism in the Republic of Gabon</w:t>
      </w:r>
      <w:r w:rsidRPr="001E5176">
        <w:rPr>
          <w:bCs/>
        </w:rPr>
        <w:t xml:space="preserve"> (Trenton</w:t>
      </w:r>
      <w:r>
        <w:rPr>
          <w:bCs/>
        </w:rPr>
        <w:t>, NJ: Africa World Press, 1996).</w:t>
      </w:r>
    </w:p>
    <w:p w14:paraId="1668A6D4" w14:textId="11B1F563" w:rsidR="006D03AF" w:rsidRPr="006D03AF" w:rsidRDefault="006D03AF" w:rsidP="006D03AF">
      <w:pPr>
        <w:ind w:left="567" w:hanging="567"/>
        <w:jc w:val="both"/>
      </w:pPr>
      <w:r>
        <w:t xml:space="preserve">--------. </w:t>
      </w:r>
      <w:r w:rsidRPr="001E5176">
        <w:rPr>
          <w:i/>
        </w:rPr>
        <w:t>The Scramble for African Oil</w:t>
      </w:r>
      <w:r>
        <w:t xml:space="preserve"> (New York: Pluto, 2012).</w:t>
      </w:r>
    </w:p>
    <w:p w14:paraId="44D9C506" w14:textId="77777777" w:rsidR="003903DC" w:rsidRDefault="009B04F8" w:rsidP="003903DC">
      <w:pPr>
        <w:ind w:left="567" w:hanging="567"/>
        <w:jc w:val="both"/>
      </w:pPr>
      <w:r w:rsidRPr="001E5176">
        <w:t>Young, M. Crawford</w:t>
      </w:r>
      <w:r>
        <w:t>.</w:t>
      </w:r>
      <w:r w:rsidRPr="001E5176">
        <w:t xml:space="preserve"> </w:t>
      </w:r>
      <w:r w:rsidRPr="001E5176">
        <w:rPr>
          <w:i/>
        </w:rPr>
        <w:t>The African Colonial State in Comparative Perspective</w:t>
      </w:r>
      <w:r w:rsidRPr="001E5176">
        <w:t xml:space="preserve"> (New Haven, CT: UP Yale, 1994)</w:t>
      </w:r>
      <w:r w:rsidR="00D47B84">
        <w:t>.</w:t>
      </w:r>
    </w:p>
    <w:p w14:paraId="6605E1C0" w14:textId="77777777" w:rsidR="007D7454" w:rsidRDefault="007D7454" w:rsidP="007D7454">
      <w:pPr>
        <w:jc w:val="both"/>
      </w:pPr>
    </w:p>
    <w:p w14:paraId="050BE4E6" w14:textId="644532DD" w:rsidR="004D2657" w:rsidRDefault="00FB078B" w:rsidP="007D7454">
      <w:pPr>
        <w:jc w:val="both"/>
        <w:rPr>
          <w:b/>
          <w:u w:val="single"/>
        </w:rPr>
      </w:pPr>
      <w:r w:rsidRPr="00BD4C47">
        <w:br w:type="page"/>
      </w:r>
      <w:r w:rsidR="00F458D7">
        <w:rPr>
          <w:b/>
          <w:u w:val="single"/>
        </w:rPr>
        <w:lastRenderedPageBreak/>
        <w:t xml:space="preserve">APPENDIX 1: </w:t>
      </w:r>
      <w:r w:rsidR="004D2657">
        <w:rPr>
          <w:b/>
          <w:u w:val="single"/>
        </w:rPr>
        <w:t>SELECTED LIST OF UGANDAN TRIBAL TERMS</w:t>
      </w:r>
      <w:r w:rsidR="004D2657">
        <w:rPr>
          <w:b/>
          <w:u w:val="single"/>
        </w:rPr>
        <w:tab/>
      </w:r>
      <w:r w:rsidR="004D2657">
        <w:rPr>
          <w:b/>
          <w:u w:val="single"/>
        </w:rPr>
        <w:tab/>
      </w:r>
      <w:r w:rsidR="004D2657">
        <w:rPr>
          <w:b/>
          <w:u w:val="single"/>
        </w:rPr>
        <w:tab/>
      </w:r>
    </w:p>
    <w:p w14:paraId="57278EE3" w14:textId="77777777" w:rsidR="0080674E" w:rsidRPr="00EB4F81" w:rsidRDefault="0080674E" w:rsidP="003903DC">
      <w:pPr>
        <w:ind w:left="567" w:hanging="567"/>
        <w:jc w:val="both"/>
      </w:pPr>
    </w:p>
    <w:tbl>
      <w:tblPr>
        <w:tblStyle w:val="TableGrid"/>
        <w:tblW w:w="7938" w:type="dxa"/>
        <w:tblInd w:w="108" w:type="dxa"/>
        <w:tblBorders>
          <w:insideH w:val="none" w:sz="0" w:space="0" w:color="auto"/>
          <w:insideV w:val="none" w:sz="0" w:space="0" w:color="auto"/>
        </w:tblBorders>
        <w:tblLook w:val="04A0" w:firstRow="1" w:lastRow="0" w:firstColumn="1" w:lastColumn="0" w:noHBand="0" w:noVBand="1"/>
      </w:tblPr>
      <w:tblGrid>
        <w:gridCol w:w="1984"/>
        <w:gridCol w:w="1985"/>
        <w:gridCol w:w="1984"/>
        <w:gridCol w:w="1985"/>
      </w:tblGrid>
      <w:tr w:rsidR="00E02091" w14:paraId="0926ACBB" w14:textId="77777777" w:rsidTr="00C80621">
        <w:trPr>
          <w:trHeight w:val="296"/>
        </w:trPr>
        <w:tc>
          <w:tcPr>
            <w:tcW w:w="7938" w:type="dxa"/>
            <w:gridSpan w:val="4"/>
            <w:tcBorders>
              <w:top w:val="single" w:sz="4" w:space="0" w:color="auto"/>
              <w:bottom w:val="single" w:sz="4" w:space="0" w:color="auto"/>
            </w:tcBorders>
          </w:tcPr>
          <w:p w14:paraId="1695BAA9" w14:textId="5B7DEF47" w:rsidR="00E02091" w:rsidRPr="00655E76" w:rsidRDefault="00E02091" w:rsidP="00655E76">
            <w:pPr>
              <w:rPr>
                <w:rFonts w:ascii="Arial" w:hAnsi="Arial"/>
                <w:b/>
                <w:sz w:val="22"/>
                <w:szCs w:val="22"/>
              </w:rPr>
            </w:pPr>
            <w:r w:rsidRPr="00E02091">
              <w:rPr>
                <w:rFonts w:ascii="Arial" w:hAnsi="Arial"/>
                <w:sz w:val="22"/>
                <w:szCs w:val="22"/>
              </w:rPr>
              <w:t xml:space="preserve">TABLE </w:t>
            </w:r>
            <w:r>
              <w:rPr>
                <w:rFonts w:ascii="Arial" w:hAnsi="Arial"/>
                <w:sz w:val="22"/>
                <w:szCs w:val="22"/>
              </w:rPr>
              <w:t>9: Tribal Terms Mentioned in This Study</w:t>
            </w:r>
          </w:p>
        </w:tc>
      </w:tr>
      <w:tr w:rsidR="00796247" w14:paraId="79A210CE" w14:textId="56093BBC" w:rsidTr="00E02091">
        <w:trPr>
          <w:trHeight w:val="583"/>
        </w:trPr>
        <w:tc>
          <w:tcPr>
            <w:tcW w:w="1984" w:type="dxa"/>
            <w:tcBorders>
              <w:top w:val="single" w:sz="4" w:space="0" w:color="auto"/>
            </w:tcBorders>
          </w:tcPr>
          <w:p w14:paraId="1CE9F232" w14:textId="7B2DA947" w:rsidR="00796247" w:rsidRPr="00655E76" w:rsidRDefault="00796247" w:rsidP="00655E76">
            <w:pPr>
              <w:rPr>
                <w:rFonts w:ascii="Arial" w:hAnsi="Arial"/>
                <w:b/>
                <w:sz w:val="22"/>
                <w:szCs w:val="22"/>
              </w:rPr>
            </w:pPr>
            <w:r w:rsidRPr="00655E76">
              <w:rPr>
                <w:rFonts w:ascii="Arial" w:hAnsi="Arial"/>
                <w:b/>
                <w:sz w:val="22"/>
                <w:szCs w:val="22"/>
              </w:rPr>
              <w:t>Tribal kingdom and sub-region</w:t>
            </w:r>
          </w:p>
        </w:tc>
        <w:tc>
          <w:tcPr>
            <w:tcW w:w="1985" w:type="dxa"/>
            <w:tcBorders>
              <w:top w:val="single" w:sz="4" w:space="0" w:color="auto"/>
            </w:tcBorders>
          </w:tcPr>
          <w:p w14:paraId="55FD3171" w14:textId="2D29B565" w:rsidR="00796247" w:rsidRPr="00655E76" w:rsidRDefault="00796247" w:rsidP="00655E76">
            <w:pPr>
              <w:rPr>
                <w:rFonts w:ascii="Arial" w:hAnsi="Arial"/>
                <w:b/>
                <w:sz w:val="22"/>
                <w:szCs w:val="22"/>
              </w:rPr>
            </w:pPr>
            <w:r w:rsidRPr="00655E76">
              <w:rPr>
                <w:rFonts w:ascii="Arial" w:hAnsi="Arial"/>
                <w:b/>
                <w:sz w:val="22"/>
                <w:szCs w:val="22"/>
              </w:rPr>
              <w:t>Collective demonym</w:t>
            </w:r>
          </w:p>
        </w:tc>
        <w:tc>
          <w:tcPr>
            <w:tcW w:w="1984" w:type="dxa"/>
            <w:tcBorders>
              <w:top w:val="single" w:sz="4" w:space="0" w:color="auto"/>
            </w:tcBorders>
          </w:tcPr>
          <w:p w14:paraId="1398EB1C" w14:textId="77777777" w:rsidR="00655E76" w:rsidRDefault="00796247" w:rsidP="00655E76">
            <w:pPr>
              <w:rPr>
                <w:rFonts w:ascii="Arial" w:hAnsi="Arial"/>
                <w:b/>
                <w:sz w:val="22"/>
                <w:szCs w:val="22"/>
              </w:rPr>
            </w:pPr>
            <w:r w:rsidRPr="00655E76">
              <w:rPr>
                <w:rFonts w:ascii="Arial" w:hAnsi="Arial"/>
                <w:b/>
                <w:sz w:val="22"/>
                <w:szCs w:val="22"/>
              </w:rPr>
              <w:t xml:space="preserve">Singular </w:t>
            </w:r>
          </w:p>
          <w:p w14:paraId="6D5EAE9D" w14:textId="6C804339" w:rsidR="00796247" w:rsidRPr="00655E76" w:rsidRDefault="00796247" w:rsidP="00655E76">
            <w:pPr>
              <w:rPr>
                <w:rFonts w:ascii="Arial" w:hAnsi="Arial"/>
                <w:b/>
                <w:sz w:val="22"/>
                <w:szCs w:val="22"/>
              </w:rPr>
            </w:pPr>
            <w:r w:rsidRPr="00655E76">
              <w:rPr>
                <w:rFonts w:ascii="Arial" w:hAnsi="Arial"/>
                <w:b/>
                <w:sz w:val="22"/>
                <w:szCs w:val="22"/>
              </w:rPr>
              <w:t>demonym</w:t>
            </w:r>
          </w:p>
        </w:tc>
        <w:tc>
          <w:tcPr>
            <w:tcW w:w="1985" w:type="dxa"/>
            <w:tcBorders>
              <w:top w:val="single" w:sz="4" w:space="0" w:color="auto"/>
            </w:tcBorders>
          </w:tcPr>
          <w:p w14:paraId="3B4570DE" w14:textId="75FB53A3" w:rsidR="00796247" w:rsidRPr="00655E76" w:rsidRDefault="00796247" w:rsidP="00655E76">
            <w:pPr>
              <w:rPr>
                <w:rFonts w:ascii="Arial" w:hAnsi="Arial"/>
                <w:b/>
                <w:sz w:val="22"/>
                <w:szCs w:val="22"/>
              </w:rPr>
            </w:pPr>
            <w:r w:rsidRPr="00655E76">
              <w:rPr>
                <w:rFonts w:ascii="Arial" w:hAnsi="Arial"/>
                <w:b/>
                <w:sz w:val="22"/>
                <w:szCs w:val="22"/>
              </w:rPr>
              <w:t>Language</w:t>
            </w:r>
          </w:p>
        </w:tc>
      </w:tr>
      <w:tr w:rsidR="00796247" w14:paraId="41C15E24" w14:textId="7207B8C1" w:rsidTr="00E14824">
        <w:trPr>
          <w:trHeight w:val="421"/>
        </w:trPr>
        <w:tc>
          <w:tcPr>
            <w:tcW w:w="1984" w:type="dxa"/>
          </w:tcPr>
          <w:p w14:paraId="596BABF7" w14:textId="38AB9294" w:rsidR="00796247" w:rsidRPr="00796247" w:rsidRDefault="00796247" w:rsidP="009E13B8">
            <w:pPr>
              <w:jc w:val="both"/>
              <w:rPr>
                <w:rFonts w:ascii="Arial" w:hAnsi="Arial"/>
                <w:sz w:val="22"/>
                <w:szCs w:val="22"/>
              </w:rPr>
            </w:pPr>
            <w:r w:rsidRPr="00796247">
              <w:rPr>
                <w:rFonts w:ascii="Arial" w:hAnsi="Arial"/>
                <w:sz w:val="22"/>
                <w:szCs w:val="22"/>
              </w:rPr>
              <w:t>Bunyoro</w:t>
            </w:r>
          </w:p>
        </w:tc>
        <w:tc>
          <w:tcPr>
            <w:tcW w:w="1985" w:type="dxa"/>
          </w:tcPr>
          <w:p w14:paraId="12B109C3" w14:textId="65678F58" w:rsidR="00796247" w:rsidRPr="00EF4ED3" w:rsidRDefault="00796247" w:rsidP="009E13B8">
            <w:pPr>
              <w:jc w:val="both"/>
              <w:rPr>
                <w:rFonts w:ascii="Arial" w:hAnsi="Arial"/>
                <w:sz w:val="22"/>
                <w:szCs w:val="22"/>
              </w:rPr>
            </w:pPr>
            <w:r>
              <w:rPr>
                <w:rFonts w:ascii="Arial" w:hAnsi="Arial"/>
                <w:sz w:val="22"/>
                <w:szCs w:val="22"/>
              </w:rPr>
              <w:t>Banyoro</w:t>
            </w:r>
          </w:p>
        </w:tc>
        <w:tc>
          <w:tcPr>
            <w:tcW w:w="1984" w:type="dxa"/>
          </w:tcPr>
          <w:p w14:paraId="2CD027F3" w14:textId="50F322F2" w:rsidR="00796247" w:rsidRPr="00EF4ED3" w:rsidRDefault="00796247" w:rsidP="009E13B8">
            <w:pPr>
              <w:jc w:val="both"/>
              <w:rPr>
                <w:rFonts w:ascii="Arial" w:hAnsi="Arial"/>
                <w:sz w:val="22"/>
                <w:szCs w:val="22"/>
              </w:rPr>
            </w:pPr>
            <w:r>
              <w:rPr>
                <w:rFonts w:ascii="Arial" w:hAnsi="Arial"/>
                <w:sz w:val="22"/>
                <w:szCs w:val="22"/>
              </w:rPr>
              <w:t>Munyoro</w:t>
            </w:r>
          </w:p>
        </w:tc>
        <w:tc>
          <w:tcPr>
            <w:tcW w:w="1985" w:type="dxa"/>
          </w:tcPr>
          <w:p w14:paraId="2D47C897" w14:textId="45C48C1A" w:rsidR="00796247" w:rsidRDefault="00796247" w:rsidP="009E13B8">
            <w:pPr>
              <w:jc w:val="both"/>
              <w:rPr>
                <w:rFonts w:ascii="Arial" w:hAnsi="Arial"/>
                <w:sz w:val="22"/>
                <w:szCs w:val="22"/>
              </w:rPr>
            </w:pPr>
            <w:r>
              <w:rPr>
                <w:rFonts w:ascii="Arial" w:hAnsi="Arial"/>
                <w:sz w:val="22"/>
                <w:szCs w:val="22"/>
              </w:rPr>
              <w:t>Runyoro</w:t>
            </w:r>
          </w:p>
        </w:tc>
      </w:tr>
      <w:tr w:rsidR="00796247" w14:paraId="4114C8AA" w14:textId="35E701BA" w:rsidTr="00E14824">
        <w:trPr>
          <w:trHeight w:val="421"/>
        </w:trPr>
        <w:tc>
          <w:tcPr>
            <w:tcW w:w="1984" w:type="dxa"/>
          </w:tcPr>
          <w:p w14:paraId="324550D6" w14:textId="2923094A" w:rsidR="00796247" w:rsidRPr="00796247" w:rsidRDefault="00796247" w:rsidP="009E13B8">
            <w:pPr>
              <w:jc w:val="both"/>
              <w:rPr>
                <w:rFonts w:ascii="Arial" w:hAnsi="Arial"/>
                <w:sz w:val="22"/>
                <w:szCs w:val="22"/>
              </w:rPr>
            </w:pPr>
            <w:r w:rsidRPr="00796247">
              <w:rPr>
                <w:rFonts w:ascii="Arial" w:hAnsi="Arial"/>
                <w:sz w:val="22"/>
                <w:szCs w:val="22"/>
              </w:rPr>
              <w:t>Buganda</w:t>
            </w:r>
          </w:p>
        </w:tc>
        <w:tc>
          <w:tcPr>
            <w:tcW w:w="1985" w:type="dxa"/>
          </w:tcPr>
          <w:p w14:paraId="283AFFB4" w14:textId="11983384" w:rsidR="00796247" w:rsidRPr="00EF4ED3" w:rsidRDefault="00796247" w:rsidP="009E13B8">
            <w:pPr>
              <w:jc w:val="both"/>
              <w:rPr>
                <w:rFonts w:ascii="Arial" w:hAnsi="Arial"/>
                <w:sz w:val="22"/>
                <w:szCs w:val="22"/>
              </w:rPr>
            </w:pPr>
            <w:r>
              <w:rPr>
                <w:rFonts w:ascii="Arial" w:hAnsi="Arial"/>
                <w:sz w:val="22"/>
                <w:szCs w:val="22"/>
              </w:rPr>
              <w:t>Baganda</w:t>
            </w:r>
          </w:p>
        </w:tc>
        <w:tc>
          <w:tcPr>
            <w:tcW w:w="1984" w:type="dxa"/>
          </w:tcPr>
          <w:p w14:paraId="7A706DAF" w14:textId="1A90810C" w:rsidR="00796247" w:rsidRPr="00EF4ED3" w:rsidRDefault="00796247" w:rsidP="009E13B8">
            <w:pPr>
              <w:jc w:val="both"/>
              <w:rPr>
                <w:rFonts w:ascii="Arial" w:hAnsi="Arial"/>
                <w:sz w:val="22"/>
                <w:szCs w:val="22"/>
              </w:rPr>
            </w:pPr>
            <w:r>
              <w:rPr>
                <w:rFonts w:ascii="Arial" w:hAnsi="Arial"/>
                <w:sz w:val="22"/>
                <w:szCs w:val="22"/>
              </w:rPr>
              <w:t>Muganda</w:t>
            </w:r>
          </w:p>
        </w:tc>
        <w:tc>
          <w:tcPr>
            <w:tcW w:w="1985" w:type="dxa"/>
          </w:tcPr>
          <w:p w14:paraId="7A3A113C" w14:textId="203F8CE6" w:rsidR="00796247" w:rsidRDefault="00796247" w:rsidP="009E13B8">
            <w:pPr>
              <w:jc w:val="both"/>
              <w:rPr>
                <w:rFonts w:ascii="Arial" w:hAnsi="Arial"/>
                <w:sz w:val="22"/>
                <w:szCs w:val="22"/>
              </w:rPr>
            </w:pPr>
            <w:r>
              <w:rPr>
                <w:rFonts w:ascii="Arial" w:hAnsi="Arial"/>
                <w:sz w:val="22"/>
                <w:szCs w:val="22"/>
              </w:rPr>
              <w:t>Luganda</w:t>
            </w:r>
          </w:p>
        </w:tc>
      </w:tr>
      <w:tr w:rsidR="00796247" w14:paraId="3D2B1403" w14:textId="20B434BE" w:rsidTr="00E14824">
        <w:trPr>
          <w:trHeight w:val="421"/>
        </w:trPr>
        <w:tc>
          <w:tcPr>
            <w:tcW w:w="1984" w:type="dxa"/>
          </w:tcPr>
          <w:p w14:paraId="5562EBA3" w14:textId="40282756" w:rsidR="00796247" w:rsidRPr="00796247" w:rsidRDefault="00796247" w:rsidP="009E13B8">
            <w:pPr>
              <w:jc w:val="both"/>
              <w:rPr>
                <w:rFonts w:ascii="Arial" w:hAnsi="Arial"/>
                <w:sz w:val="22"/>
                <w:szCs w:val="22"/>
              </w:rPr>
            </w:pPr>
            <w:r w:rsidRPr="00796247">
              <w:rPr>
                <w:rFonts w:ascii="Arial" w:hAnsi="Arial"/>
                <w:sz w:val="22"/>
                <w:szCs w:val="22"/>
              </w:rPr>
              <w:t>Ankole</w:t>
            </w:r>
          </w:p>
        </w:tc>
        <w:tc>
          <w:tcPr>
            <w:tcW w:w="1985" w:type="dxa"/>
          </w:tcPr>
          <w:p w14:paraId="4EF6A9CD" w14:textId="61C65AD9" w:rsidR="00796247" w:rsidRPr="00EF4ED3" w:rsidRDefault="00796247" w:rsidP="009E13B8">
            <w:pPr>
              <w:jc w:val="both"/>
              <w:rPr>
                <w:rFonts w:ascii="Arial" w:hAnsi="Arial"/>
                <w:sz w:val="22"/>
                <w:szCs w:val="22"/>
              </w:rPr>
            </w:pPr>
            <w:r>
              <w:rPr>
                <w:rFonts w:ascii="Arial" w:hAnsi="Arial"/>
                <w:sz w:val="22"/>
                <w:szCs w:val="22"/>
              </w:rPr>
              <w:t>Banyankole</w:t>
            </w:r>
          </w:p>
        </w:tc>
        <w:tc>
          <w:tcPr>
            <w:tcW w:w="1984" w:type="dxa"/>
          </w:tcPr>
          <w:p w14:paraId="67DCF24A" w14:textId="34B368C0" w:rsidR="00796247" w:rsidRPr="00EF4ED3" w:rsidRDefault="00796247" w:rsidP="009E13B8">
            <w:pPr>
              <w:jc w:val="both"/>
              <w:rPr>
                <w:rFonts w:ascii="Arial" w:hAnsi="Arial"/>
                <w:sz w:val="22"/>
                <w:szCs w:val="22"/>
              </w:rPr>
            </w:pPr>
            <w:r>
              <w:rPr>
                <w:rFonts w:ascii="Arial" w:hAnsi="Arial"/>
                <w:sz w:val="22"/>
                <w:szCs w:val="22"/>
              </w:rPr>
              <w:t>Munyankole</w:t>
            </w:r>
          </w:p>
        </w:tc>
        <w:tc>
          <w:tcPr>
            <w:tcW w:w="1985" w:type="dxa"/>
          </w:tcPr>
          <w:p w14:paraId="3C581FEF" w14:textId="410D2A06" w:rsidR="00796247" w:rsidRDefault="00796247" w:rsidP="009E13B8">
            <w:pPr>
              <w:jc w:val="both"/>
              <w:rPr>
                <w:rFonts w:ascii="Arial" w:hAnsi="Arial"/>
                <w:sz w:val="22"/>
                <w:szCs w:val="22"/>
              </w:rPr>
            </w:pPr>
            <w:r>
              <w:rPr>
                <w:rFonts w:ascii="Arial" w:hAnsi="Arial"/>
                <w:sz w:val="22"/>
                <w:szCs w:val="22"/>
              </w:rPr>
              <w:t>Runyankole</w:t>
            </w:r>
          </w:p>
        </w:tc>
      </w:tr>
    </w:tbl>
    <w:p w14:paraId="0EEFBD84" w14:textId="77777777" w:rsidR="00EF4ED3" w:rsidRDefault="00EF4ED3" w:rsidP="009E13B8">
      <w:pPr>
        <w:jc w:val="both"/>
      </w:pPr>
    </w:p>
    <w:p w14:paraId="038D19B1" w14:textId="77777777" w:rsidR="00EF4ED3" w:rsidRPr="00EA5274" w:rsidRDefault="00EF4ED3" w:rsidP="00EF4ED3">
      <w:pPr>
        <w:tabs>
          <w:tab w:val="left" w:pos="426"/>
        </w:tabs>
        <w:jc w:val="both"/>
      </w:pPr>
    </w:p>
    <w:p w14:paraId="37E46FF5" w14:textId="538C3534" w:rsidR="008D71AC" w:rsidRDefault="001F7871" w:rsidP="00F458D7">
      <w:pPr>
        <w:spacing w:line="480" w:lineRule="auto"/>
        <w:jc w:val="both"/>
        <w:rPr>
          <w:b/>
          <w:u w:val="single"/>
        </w:rPr>
      </w:pPr>
      <w:r>
        <w:rPr>
          <w:b/>
          <w:u w:val="single"/>
        </w:rPr>
        <w:br w:type="page"/>
      </w:r>
      <w:r w:rsidR="004D2657">
        <w:rPr>
          <w:b/>
          <w:u w:val="single"/>
        </w:rPr>
        <w:lastRenderedPageBreak/>
        <w:t xml:space="preserve">APPENDIX 2: </w:t>
      </w:r>
      <w:r w:rsidR="00F458D7">
        <w:rPr>
          <w:b/>
          <w:u w:val="single"/>
        </w:rPr>
        <w:t>ANALYSIS OF DEMOGRAPHIC FACTORS</w:t>
      </w:r>
      <w:r w:rsidR="00F458D7">
        <w:rPr>
          <w:b/>
          <w:u w:val="single"/>
        </w:rPr>
        <w:tab/>
      </w:r>
      <w:r w:rsidR="00F458D7">
        <w:rPr>
          <w:b/>
          <w:u w:val="single"/>
        </w:rPr>
        <w:tab/>
      </w:r>
      <w:r w:rsidR="00F458D7">
        <w:rPr>
          <w:b/>
          <w:u w:val="single"/>
        </w:rPr>
        <w:tab/>
      </w:r>
      <w:r w:rsidR="00F458D7">
        <w:rPr>
          <w:b/>
          <w:u w:val="single"/>
        </w:rPr>
        <w:tab/>
      </w:r>
    </w:p>
    <w:p w14:paraId="61645C76" w14:textId="5FD5FDD5" w:rsidR="00BD09B4" w:rsidRDefault="00BD09B4" w:rsidP="00BD09B4">
      <w:pPr>
        <w:spacing w:line="480" w:lineRule="auto"/>
        <w:jc w:val="both"/>
        <w:rPr>
          <w:rFonts w:cs="Times New Roman"/>
        </w:rPr>
      </w:pPr>
      <w:r>
        <w:tab/>
      </w:r>
      <w:r w:rsidRPr="00BD09B4">
        <w:rPr>
          <w:rFonts w:cs="Times New Roman"/>
        </w:rPr>
        <w:t xml:space="preserve">In the body of the text, I analyzed </w:t>
      </w:r>
      <w:r>
        <w:rPr>
          <w:rFonts w:cs="Times New Roman"/>
        </w:rPr>
        <w:t>the e</w:t>
      </w:r>
      <w:r w:rsidRPr="00BD09B4">
        <w:rPr>
          <w:rFonts w:cs="Times New Roman"/>
        </w:rPr>
        <w:t xml:space="preserve">ffect of </w:t>
      </w:r>
      <w:r w:rsidR="00356221">
        <w:rPr>
          <w:rFonts w:cs="Times New Roman"/>
        </w:rPr>
        <w:t xml:space="preserve">selected </w:t>
      </w:r>
      <w:r w:rsidRPr="00BD09B4">
        <w:rPr>
          <w:rFonts w:cs="Times New Roman"/>
        </w:rPr>
        <w:t>demographic factors</w:t>
      </w:r>
      <w:r w:rsidR="00DE3629">
        <w:rPr>
          <w:rFonts w:cs="Times New Roman"/>
        </w:rPr>
        <w:t xml:space="preserve"> (birthplace, living near oil, living in a city, and occupation)</w:t>
      </w:r>
      <w:r w:rsidRPr="00BD09B4">
        <w:rPr>
          <w:rFonts w:cs="Times New Roman"/>
        </w:rPr>
        <w:t xml:space="preserve"> on social, expectations, elite contact, and</w:t>
      </w:r>
      <w:r>
        <w:rPr>
          <w:rFonts w:cs="Times New Roman"/>
        </w:rPr>
        <w:t xml:space="preserve"> political preference variables (Table 4</w:t>
      </w:r>
      <w:r w:rsidR="006A2266">
        <w:rPr>
          <w:rFonts w:cs="Times New Roman"/>
        </w:rPr>
        <w:t>). Analysis of demographic factors included in the regression at Table 4 but not analyzed in depth in the text is given below.</w:t>
      </w:r>
    </w:p>
    <w:p w14:paraId="5647C6F3" w14:textId="77777777" w:rsidR="00411F60" w:rsidRPr="00BD09B4" w:rsidRDefault="00411F60" w:rsidP="00411F60">
      <w:pPr>
        <w:jc w:val="both"/>
        <w:rPr>
          <w:rFonts w:cs="Times New Roman"/>
        </w:rPr>
      </w:pPr>
    </w:p>
    <w:p w14:paraId="2B9AE9BE" w14:textId="77777777" w:rsidR="004C7B06" w:rsidRPr="00560CCC" w:rsidRDefault="004C7B06" w:rsidP="004C7B06">
      <w:pPr>
        <w:spacing w:line="480" w:lineRule="auto"/>
        <w:jc w:val="both"/>
      </w:pPr>
      <w:r>
        <w:rPr>
          <w:i/>
        </w:rPr>
        <w:t>Age</w:t>
      </w:r>
    </w:p>
    <w:p w14:paraId="7105EC05" w14:textId="77777777" w:rsidR="004C7B06" w:rsidRDefault="004C7B06" w:rsidP="004C7B06">
      <w:pPr>
        <w:spacing w:line="480" w:lineRule="auto"/>
        <w:jc w:val="both"/>
      </w:pPr>
      <w:r>
        <w:tab/>
        <w:t xml:space="preserve">In my analysis, age predicted certain political preferences but had no effect on social views, expectations, and elite contact variables. Age appears not to affect the strength of tribal affiliation per se; rather, it affects the extent to which oil is politicized for individuals. Specifically, an increase of one year in age was associated with a 0.96 percentage point decrease in preference that there be a revenue-sharing agreement with Bunyoro, at 99% percent confidence. While this effect is small, it refers only to the rate of change associated with a single year and is more substantial when we consider differences between generations. For example, 48 year-olds’ preference for a revenue sharing agreement is 28.8 percentage points lower than that of 18 year-olds. </w:t>
      </w:r>
    </w:p>
    <w:p w14:paraId="0B3C7F65" w14:textId="77777777" w:rsidR="004C7B06" w:rsidRDefault="004C7B06" w:rsidP="004C7B06">
      <w:pPr>
        <w:spacing w:line="480" w:lineRule="auto"/>
        <w:ind w:firstLine="709"/>
        <w:jc w:val="both"/>
      </w:pPr>
      <w:r>
        <w:t xml:space="preserve">Younger people have a stronger preference for a revenue sharing agreement. We might think that this suggests that young people are more attached to their tribal identities, but age did not predict social views or have any effect on preference that revenues be solely distributed to co-ethnics. Rather, younger people may be more politically radical or instrumental, seeking benefit (a share of oil rents) more than older people. Uganda is a poor country with a high birthrate. There are more young people than any other segment of the population and therefore more competition for jobs. The dearth </w:t>
      </w:r>
      <w:r>
        <w:lastRenderedPageBreak/>
        <w:t>of employment opportunities could mean that young people see oil rents as their sole economic opportunity and therefore strongly favor a revenue sharing agreement.</w:t>
      </w:r>
    </w:p>
    <w:p w14:paraId="2AEFF7AC" w14:textId="77777777" w:rsidR="004C7B06" w:rsidRDefault="004C7B06" w:rsidP="004C7B06">
      <w:pPr>
        <w:spacing w:line="480" w:lineRule="auto"/>
        <w:ind w:firstLine="709"/>
        <w:jc w:val="both"/>
      </w:pPr>
      <w:r>
        <w:t>This finding also affects how we think about the role of young underemployed men in resource conflicts. It seems that younger people of all genders and occupations are more politicized than older people. This supports the earlier finding that occupation did not predict political preferences, and the interpretation that underemployed men do not necessarily have greater grievances than other groups. Young men may be more often recruited after a conflict starts or radicalized after production begins, but this finding implies that younger people in general have similar political preferences.</w:t>
      </w:r>
    </w:p>
    <w:p w14:paraId="52FD3AE1" w14:textId="77777777" w:rsidR="004C7B06" w:rsidRDefault="004C7B06" w:rsidP="004C7B06">
      <w:pPr>
        <w:jc w:val="both"/>
      </w:pPr>
    </w:p>
    <w:p w14:paraId="57C8A8D2" w14:textId="77777777" w:rsidR="004C7B06" w:rsidRPr="008573A1" w:rsidRDefault="004C7B06" w:rsidP="004C7B06">
      <w:pPr>
        <w:spacing w:line="480" w:lineRule="auto"/>
        <w:jc w:val="both"/>
      </w:pPr>
      <w:r>
        <w:rPr>
          <w:i/>
        </w:rPr>
        <w:t>Gender</w:t>
      </w:r>
    </w:p>
    <w:p w14:paraId="48016D62" w14:textId="1110613F" w:rsidR="004C7B06" w:rsidRDefault="004C7B06" w:rsidP="004C7B06">
      <w:pPr>
        <w:spacing w:line="480" w:lineRule="auto"/>
        <w:ind w:firstLine="709"/>
        <w:jc w:val="both"/>
      </w:pPr>
      <w:r>
        <w:t xml:space="preserve">Women were less likely than men to have consulted a tribal leader and to expect problems arising from oil development. These effects were fairly </w:t>
      </w:r>
      <w:r w:rsidR="00B74B6E">
        <w:t>substantial</w:t>
      </w:r>
      <w:r>
        <w:t xml:space="preserve">: 16.9 and 25.1 percentage point decreases relative to men at 97% and 99.9% confidence, respectively. Relative to men, women were also more likely to prefer that Bunyoro as a whole receive funds under a revenue-sharing agreement (a 20.6 percentage point increase, at 96% confidence) and less likely to prefer that Hoima District receive these funds (a 21.6 percentage point decrease, at 97% confidence). </w:t>
      </w:r>
    </w:p>
    <w:p w14:paraId="79CE346C" w14:textId="77777777" w:rsidR="004C7B06" w:rsidRDefault="004C7B06" w:rsidP="004C7B06">
      <w:pPr>
        <w:spacing w:line="480" w:lineRule="auto"/>
        <w:ind w:firstLine="709"/>
        <w:jc w:val="both"/>
      </w:pPr>
      <w:r>
        <w:t xml:space="preserve">I postulate two potential explanations for the finding that women were less likely to have consulted a tribal leader, though neither can be substantiated with my data. First, women may be less likely to consult tribal leaders because the society is traditional and patriarchal, resulting in women being less assertive or less often serving as head of household. I find this explanation unsatisfactory because there was no significant gender difference in likelihood of consulting a government official: women were sufficiently </w:t>
      </w:r>
      <w:r>
        <w:lastRenderedPageBreak/>
        <w:t xml:space="preserve">assertive and/or responsible for managing the household’s problems to approach government representatives just as men did. </w:t>
      </w:r>
    </w:p>
    <w:p w14:paraId="76BDFBAE" w14:textId="77777777" w:rsidR="004C7B06" w:rsidRDefault="004C7B06" w:rsidP="004C7B06">
      <w:pPr>
        <w:spacing w:line="480" w:lineRule="auto"/>
        <w:ind w:firstLine="709"/>
        <w:jc w:val="both"/>
      </w:pPr>
      <w:r>
        <w:t>What seems more likely is that the tribal leadership is more traditional—and patriarchal—than the state, meaning that women are less likely to have preexisting relationships with tribal leaders and feel comfortable approaching them with personal problems (or feel it is appropriate to do so). Whatever the explanation, the difference in male and female rates of consultation with tribal leaders demonstrates that men are more connected to traditional power structures than women are. This might further imply that women are less open to appeals from tribal leaders than men, which could also contribute to the recruitment of men into ethnic protest movements and rebellions (as noted in the resource conflict literature).</w:t>
      </w:r>
    </w:p>
    <w:p w14:paraId="716D4A81" w14:textId="77777777" w:rsidR="004C7B06" w:rsidRDefault="004C7B06" w:rsidP="004C7B06">
      <w:pPr>
        <w:spacing w:line="480" w:lineRule="auto"/>
        <w:ind w:firstLine="709"/>
        <w:jc w:val="both"/>
      </w:pPr>
      <w:r>
        <w:t xml:space="preserve"> Women were also less likely to expect problems arising from oil development than men. It is interesting that the data show no significant difference between male and female expectations of benefit. One might explain this with reference to occupation, arguing that women are more often shopkeepers, who might expect fewer problems, but occupation is included as a control and shopkeeping is not an exclusively female occupation in Hoima. Moreover, further testing of occupational dummy variables did not show that being a shopkeeper was associated with lower expectations of problems. One might also argue that women are less educated and therefore less knowledgeable about the environmental effects of oil extraction or countries that have seen instability as a result of oil development. However, education is also a control. </w:t>
      </w:r>
    </w:p>
    <w:p w14:paraId="08D0204B" w14:textId="77777777" w:rsidR="004C7B06" w:rsidRDefault="004C7B06" w:rsidP="004C7B06">
      <w:pPr>
        <w:spacing w:line="480" w:lineRule="auto"/>
        <w:ind w:firstLine="709"/>
        <w:jc w:val="both"/>
      </w:pPr>
      <w:r>
        <w:t xml:space="preserve">I propose two different hypothetical explanations for the gender effect on expectations of problems. First, because women have less contact with (or trust in) tribal </w:t>
      </w:r>
      <w:r>
        <w:lastRenderedPageBreak/>
        <w:t xml:space="preserve">leaders, and tribal leaders probably </w:t>
      </w:r>
      <w:r w:rsidRPr="00D42443">
        <w:rPr>
          <w:i/>
        </w:rPr>
        <w:t>do</w:t>
      </w:r>
      <w:r>
        <w:t xml:space="preserve"> expect problems, women may be less aware of oil-related problems. One might argue that if this is so, we should see a difference in male and female political preferences as well, with men supporting Bunyoro Kingdom’s demand for a share of revenues, but the analysis in Table 2 showed that consulting with elites didn’t affect political preferences. One can consult with and learn from a trusted advisor without necessarily adopting that person’s political views, though. Second, both women and men may expect that migration to Bunyoro will increase (indeed, the area has already seen increased immigration and prices), but since the majority of economic migrants have been male, only men may feel that this threatens them by intensifying competition for traditionally male jobs. Of course, wives and female dependents would also be harmed by a male breadwinner finding less work, but men may feel this risk more acutely and homogeneously. </w:t>
      </w:r>
    </w:p>
    <w:p w14:paraId="3373803D" w14:textId="77777777" w:rsidR="004C7B06" w:rsidRDefault="004C7B06" w:rsidP="004C7B06">
      <w:pPr>
        <w:spacing w:line="480" w:lineRule="auto"/>
        <w:ind w:firstLine="709"/>
        <w:jc w:val="both"/>
      </w:pPr>
      <w:r>
        <w:t>Women were also more likely than men to prefer that a revenue share accrue to all Bunyoro, and less likely to prefer that that share benefit only Hoima District. We might think that this suggests that women are more traditional and have greater tribal loyalty, but the finding that women were less likely than men to have consulted a tribal leader contradicts this. In a field experiment on voting in Benin, Wantchekon finds that women respond better to public goods appeals than men do and theorizes that this is because women in Benin are traders: women are more aware of conditions across the country and value infrastructure improvements. While women in Bunyoro are not cross-district traders, a similar logic may explain the gender effect on preferences about regional distribution of oil rents. Marriage in Bunyoro is patrilocal.</w:t>
      </w:r>
      <w:r>
        <w:rPr>
          <w:rStyle w:val="FootnoteReference"/>
        </w:rPr>
        <w:footnoteReference w:id="145"/>
      </w:r>
      <w:r>
        <w:t xml:space="preserve"> Married women may have </w:t>
      </w:r>
      <w:r>
        <w:lastRenderedPageBreak/>
        <w:t>been removed from families in other districts or know other women who have moved elsewhere to marry, giving them ties to people across the Bunyoro sub-region and a preference that these people also benefit from a revenue sharing agreement.</w:t>
      </w:r>
    </w:p>
    <w:p w14:paraId="710B7754" w14:textId="77777777" w:rsidR="004C7B06" w:rsidRDefault="004C7B06" w:rsidP="004C7B06">
      <w:pPr>
        <w:jc w:val="both"/>
        <w:rPr>
          <w:i/>
        </w:rPr>
      </w:pPr>
    </w:p>
    <w:p w14:paraId="5FEDC32E" w14:textId="77777777" w:rsidR="004C7B06" w:rsidRDefault="004C7B06" w:rsidP="004C7B06">
      <w:pPr>
        <w:spacing w:line="480" w:lineRule="auto"/>
        <w:jc w:val="both"/>
      </w:pPr>
      <w:r>
        <w:rPr>
          <w:i/>
        </w:rPr>
        <w:t xml:space="preserve">Education </w:t>
      </w:r>
    </w:p>
    <w:p w14:paraId="3F65AAAE" w14:textId="58E0832B" w:rsidR="004C7B06" w:rsidRDefault="004C7B06" w:rsidP="004C7B06">
      <w:pPr>
        <w:spacing w:line="480" w:lineRule="auto"/>
        <w:ind w:firstLine="709"/>
        <w:jc w:val="both"/>
      </w:pPr>
      <w:r>
        <w:t>Each level increase in education was associated with a ten percentage point increase in willingness to intermarry, at 99.9% confidence.</w:t>
      </w:r>
      <w:r>
        <w:rPr>
          <w:rStyle w:val="FootnoteReference"/>
        </w:rPr>
        <w:footnoteReference w:id="146"/>
      </w:r>
      <w:r>
        <w:t xml:space="preserve"> This finding is not surprising: education decreases prejudices and contributes to </w:t>
      </w:r>
      <w:r w:rsidR="00A4173B">
        <w:t xml:space="preserve">the </w:t>
      </w:r>
      <w:r>
        <w:t>breaking of traditional affiliations and stereotypes. It is interesting that education does not have a similar effect on respondents’ preference for learning English versus Runyoro. I suspect that language preferences may be informed by perceived utility of English (and therefore occupation) as well as social values, meaning that education in and of itself does not exert a significant influence on the language variable</w:t>
      </w:r>
    </w:p>
    <w:p w14:paraId="3A51AF6D" w14:textId="77777777" w:rsidR="004C7B06" w:rsidRDefault="004C7B06" w:rsidP="004C7B06">
      <w:pPr>
        <w:spacing w:line="480" w:lineRule="auto"/>
        <w:ind w:firstLine="709"/>
        <w:jc w:val="both"/>
      </w:pPr>
      <w:r>
        <w:t xml:space="preserve">Amongst those who answered that there should be a revenue sharing agreement, greater education was also associated with a slight increase in desires that such an agreement benefit all Bunyoro, rather than just Hoima District or displaced people  (an increase of 8.6 percentage points with each increasing level of education, at 94% confidence). This is an interesting finding given that education had no significant effect on preference that there be a revenue sharing agreement. In the context of education increasing willingness to intermarry, these political preference findings support my earlier finding that social views do not affect beliefs about revenue sharing, at least for more educated people—greater education changed social views but had no effect on </w:t>
      </w:r>
      <w:r>
        <w:lastRenderedPageBreak/>
        <w:t xml:space="preserve">whether or not a person thought there should be a revenue sharing agreement. People who want there to be a revenue sharing agreement are not solely drawn from demographic groups that we might expect to be more parochial. </w:t>
      </w:r>
    </w:p>
    <w:p w14:paraId="6AC3B6BF" w14:textId="77777777" w:rsidR="004C7B06" w:rsidRDefault="004C7B06" w:rsidP="004C7B06">
      <w:pPr>
        <w:spacing w:line="480" w:lineRule="auto"/>
        <w:ind w:firstLine="709"/>
        <w:jc w:val="both"/>
      </w:pPr>
      <w:r>
        <w:t>On the whole, more educated people had more progressive social views, but those educated people who did prefer that there be a share suggested that it benefit Bunyoro as a whole. More educated people may be more willing to share benefits with a larger group because they are likely in more stable economic circumstances. Alternatively, the effect of education on preference that Bunyoro as a whole benefit from a revenue sharing agreement may be driven by a subset of tribally nationalistic elite with broad tribal loyalties. This latter explanation would be in keeping with experiments showing that education trains the mind to think in abstract categories and facilitates the creation of national loyalties.</w:t>
      </w:r>
      <w:r>
        <w:rPr>
          <w:rStyle w:val="FootnoteReference"/>
        </w:rPr>
        <w:footnoteReference w:id="147"/>
      </w:r>
      <w:r>
        <w:t xml:space="preserve"> This is not to say that education increases tribal loyalties, but that those people who both are educated and strongly attached to their tribal identity may feel a greater allegiance to Bunyoro than other people.</w:t>
      </w:r>
    </w:p>
    <w:p w14:paraId="7146A888" w14:textId="77777777" w:rsidR="004C7B06" w:rsidRDefault="004C7B06" w:rsidP="004C7B06">
      <w:pPr>
        <w:ind w:firstLine="709"/>
        <w:jc w:val="both"/>
      </w:pPr>
    </w:p>
    <w:p w14:paraId="6F760885" w14:textId="58B54622" w:rsidR="00FB078B" w:rsidRPr="008D71AC" w:rsidRDefault="008D71AC" w:rsidP="00F458D7">
      <w:pPr>
        <w:spacing w:line="480" w:lineRule="auto"/>
        <w:jc w:val="both"/>
        <w:rPr>
          <w:i/>
          <w:u w:val="single"/>
        </w:rPr>
      </w:pPr>
      <w:r>
        <w:rPr>
          <w:b/>
          <w:u w:val="single"/>
        </w:rPr>
        <w:br w:type="page"/>
      </w:r>
      <w:r w:rsidR="00207E74">
        <w:rPr>
          <w:b/>
          <w:u w:val="single"/>
        </w:rPr>
        <w:lastRenderedPageBreak/>
        <w:t>APPENDIX 3</w:t>
      </w:r>
      <w:r w:rsidR="00F16968">
        <w:rPr>
          <w:b/>
          <w:u w:val="single"/>
        </w:rPr>
        <w:t xml:space="preserve">: </w:t>
      </w:r>
      <w:r w:rsidR="0032043A">
        <w:rPr>
          <w:b/>
          <w:u w:val="single"/>
        </w:rPr>
        <w:t xml:space="preserve">SURVEY RESULTS – </w:t>
      </w:r>
      <w:r>
        <w:rPr>
          <w:b/>
          <w:u w:val="single"/>
        </w:rPr>
        <w:t>EXPECTATIONS OF PROBLEMS</w:t>
      </w:r>
      <w:r>
        <w:rPr>
          <w:b/>
          <w:u w:val="single"/>
        </w:rPr>
        <w:tab/>
      </w:r>
      <w:r>
        <w:rPr>
          <w:b/>
          <w:u w:val="single"/>
        </w:rPr>
        <w:tab/>
      </w:r>
    </w:p>
    <w:p w14:paraId="79C3669F" w14:textId="2FA0F593" w:rsidR="008B4225" w:rsidRDefault="00DF17D0" w:rsidP="008B4225">
      <w:pPr>
        <w:spacing w:line="480" w:lineRule="auto"/>
        <w:ind w:firstLine="709"/>
        <w:jc w:val="both"/>
      </w:pPr>
      <w:r>
        <w:t xml:space="preserve">The </w:t>
      </w:r>
      <w:r w:rsidR="00A43770">
        <w:t>concerns</w:t>
      </w:r>
      <w:r>
        <w:t xml:space="preserve"> of the President, </w:t>
      </w:r>
      <w:r w:rsidR="0005064B">
        <w:t>Members of Parliament, and the Omukama</w:t>
      </w:r>
      <w:r w:rsidR="00790CCF">
        <w:t xml:space="preserve"> about</w:t>
      </w:r>
      <w:r>
        <w:t xml:space="preserve"> oil development and revenue sharing have been extensively covered in the Ugandan media</w:t>
      </w:r>
      <w:r w:rsidR="0005064B">
        <w:t xml:space="preserve">. </w:t>
      </w:r>
      <w:r w:rsidR="003B100E">
        <w:t xml:space="preserve">Less attention has been given to </w:t>
      </w:r>
      <w:r w:rsidR="002D6729">
        <w:t>the concerns</w:t>
      </w:r>
      <w:r w:rsidR="00582571">
        <w:t xml:space="preserve"> of non-elites in the areas where</w:t>
      </w:r>
      <w:r w:rsidR="00696313">
        <w:t xml:space="preserve"> oil has been discovered</w:t>
      </w:r>
      <w:r w:rsidR="0005064B">
        <w:t xml:space="preserve">. </w:t>
      </w:r>
      <w:r w:rsidR="00527626">
        <w:t xml:space="preserve">My </w:t>
      </w:r>
      <w:r w:rsidR="00F87E11">
        <w:t xml:space="preserve">survey was small (186 subjects) and cannot be assumed to be entirely representative. </w:t>
      </w:r>
      <w:r w:rsidR="006A5F82">
        <w:t>R</w:t>
      </w:r>
      <w:r w:rsidR="00F87E11">
        <w:t>esults from this survey do</w:t>
      </w:r>
      <w:r w:rsidR="006A5F82">
        <w:t>, however,</w:t>
      </w:r>
      <w:r w:rsidR="00F87E11">
        <w:t xml:space="preserve"> give some insight into the </w:t>
      </w:r>
      <w:r w:rsidR="00092961">
        <w:t>specific concerns of</w:t>
      </w:r>
      <w:r w:rsidR="00F87E11">
        <w:t xml:space="preserve"> regular Banyoro in Hoima District.</w:t>
      </w:r>
      <w:r w:rsidR="009E1E8C">
        <w:t xml:space="preserve"> </w:t>
      </w:r>
      <w:r w:rsidR="003D646A">
        <w:t xml:space="preserve">In addition to asking respondents whether or not they expected </w:t>
      </w:r>
      <w:r w:rsidR="00382BB3">
        <w:t xml:space="preserve">to be personally affected by </w:t>
      </w:r>
      <w:r w:rsidR="00F6725D">
        <w:t xml:space="preserve">problems </w:t>
      </w:r>
      <w:r w:rsidR="00A17225">
        <w:t>arising</w:t>
      </w:r>
      <w:r w:rsidR="00F6725D">
        <w:t xml:space="preserve"> from oil development, I asked what kinds of problems they anticipated. </w:t>
      </w:r>
      <w:r w:rsidR="00F74403">
        <w:t>Answers are divided by survey group and given in Table 8</w:t>
      </w:r>
      <w:r w:rsidR="008B4225">
        <w:t xml:space="preserve">. </w:t>
      </w:r>
    </w:p>
    <w:p w14:paraId="1AF82DB7" w14:textId="77777777" w:rsidR="00591738" w:rsidRDefault="00591738" w:rsidP="00591738">
      <w:pPr>
        <w:ind w:firstLine="709"/>
        <w:jc w:val="both"/>
        <w:rPr>
          <w:i/>
        </w:rPr>
      </w:pPr>
    </w:p>
    <w:p w14:paraId="753C3241" w14:textId="421DDE9A" w:rsidR="00591738" w:rsidRDefault="00591738" w:rsidP="00591738">
      <w:pPr>
        <w:spacing w:line="480" w:lineRule="auto"/>
        <w:jc w:val="both"/>
        <w:rPr>
          <w:i/>
        </w:rPr>
      </w:pPr>
      <w:r>
        <w:rPr>
          <w:i/>
        </w:rPr>
        <w:t>Summary of Findings</w:t>
      </w:r>
    </w:p>
    <w:p w14:paraId="3DFE7715" w14:textId="43CFD5A8" w:rsidR="00591738" w:rsidRDefault="00591738" w:rsidP="00591738">
      <w:pPr>
        <w:pStyle w:val="ListParagraph"/>
        <w:numPr>
          <w:ilvl w:val="0"/>
          <w:numId w:val="48"/>
        </w:numPr>
        <w:jc w:val="both"/>
      </w:pPr>
      <w:r>
        <w:t xml:space="preserve">The majority in each survey group thought that </w:t>
      </w:r>
      <w:r w:rsidR="009205D0">
        <w:t xml:space="preserve">they would be harmed in some way by oil development. </w:t>
      </w:r>
      <w:r w:rsidR="00A359C5">
        <w:rPr>
          <w:i/>
        </w:rPr>
        <w:t xml:space="preserve">Boda-boda </w:t>
      </w:r>
      <w:r w:rsidR="00A359C5">
        <w:t>drivers were the most likely to expect problems (90% of respondents), followed by residents of Kabaale, shopkeepers, and residents of Katanga.</w:t>
      </w:r>
    </w:p>
    <w:p w14:paraId="4CD0982D" w14:textId="4F202CDF" w:rsidR="008842FB" w:rsidRDefault="00982FF4" w:rsidP="00591738">
      <w:pPr>
        <w:pStyle w:val="ListParagraph"/>
        <w:numPr>
          <w:ilvl w:val="0"/>
          <w:numId w:val="48"/>
        </w:numPr>
        <w:jc w:val="both"/>
      </w:pPr>
      <w:r>
        <w:t xml:space="preserve">The most frequently cited problem was war, referring ambiguously to interstate war and rebellion. </w:t>
      </w:r>
      <w:r w:rsidR="002C40AD">
        <w:rPr>
          <w:i/>
        </w:rPr>
        <w:t xml:space="preserve">Boda-boda </w:t>
      </w:r>
      <w:r w:rsidR="002C40AD">
        <w:t xml:space="preserve">drivers were again most likely to expect war, but the difference between them and other groups was </w:t>
      </w:r>
      <w:r w:rsidR="003C41A0">
        <w:t xml:space="preserve">not as great here as </w:t>
      </w:r>
      <w:r w:rsidR="00B06F9B">
        <w:t xml:space="preserve">it was </w:t>
      </w:r>
      <w:r w:rsidR="003C41A0">
        <w:t>for overall expectations.</w:t>
      </w:r>
    </w:p>
    <w:p w14:paraId="2066487F" w14:textId="2643B943" w:rsidR="00B06F9B" w:rsidRPr="00591738" w:rsidRDefault="00B06F9B" w:rsidP="00591738">
      <w:pPr>
        <w:pStyle w:val="ListParagraph"/>
        <w:numPr>
          <w:ilvl w:val="0"/>
          <w:numId w:val="48"/>
        </w:numPr>
        <w:jc w:val="both"/>
      </w:pPr>
      <w:r>
        <w:t xml:space="preserve">In descending order, the most frequently cited concerns after war were environmental damage, land issues (both contestation over land rights and fair compensation of evicted landowners), immigration issues (referring primarily to overcrowding and </w:t>
      </w:r>
      <w:r w:rsidR="00DE76FD">
        <w:t xml:space="preserve">subsequent increases in price), issues at oil rigs (such as strikes), and corruption. </w:t>
      </w:r>
      <w:r w:rsidR="006C45F4">
        <w:rPr>
          <w:i/>
        </w:rPr>
        <w:t xml:space="preserve">Boda-boda </w:t>
      </w:r>
      <w:r w:rsidR="006C45F4">
        <w:t>drivers were notably less likely than other groups to expect to be harmed by land issues, immigration, or issues at rigs.</w:t>
      </w:r>
    </w:p>
    <w:p w14:paraId="1FF6F646" w14:textId="77777777" w:rsidR="008B4225" w:rsidRPr="008B4225" w:rsidRDefault="008B4225" w:rsidP="00E64BD6">
      <w:pPr>
        <w:spacing w:line="480" w:lineRule="auto"/>
        <w:jc w:val="both"/>
        <w:sectPr w:rsidR="008B4225" w:rsidRPr="008B4225" w:rsidSect="0051599D">
          <w:headerReference w:type="default" r:id="rId28"/>
          <w:pgSz w:w="12240" w:h="15840"/>
          <w:pgMar w:top="1440" w:right="1800" w:bottom="1440" w:left="1800" w:header="708" w:footer="708" w:gutter="0"/>
          <w:cols w:space="708"/>
          <w:docGrid w:linePitch="360"/>
        </w:sectPr>
      </w:pPr>
    </w:p>
    <w:tbl>
      <w:tblPr>
        <w:tblStyle w:val="TableGrid"/>
        <w:tblW w:w="13149" w:type="dxa"/>
        <w:tblLayout w:type="fixed"/>
        <w:tblLook w:val="04A0" w:firstRow="1" w:lastRow="0" w:firstColumn="1" w:lastColumn="0" w:noHBand="0" w:noVBand="1"/>
      </w:tblPr>
      <w:tblGrid>
        <w:gridCol w:w="1643"/>
        <w:gridCol w:w="1644"/>
        <w:gridCol w:w="1643"/>
        <w:gridCol w:w="1644"/>
        <w:gridCol w:w="1756"/>
        <w:gridCol w:w="1643"/>
        <w:gridCol w:w="1644"/>
        <w:gridCol w:w="1532"/>
      </w:tblGrid>
      <w:tr w:rsidR="003F161A" w14:paraId="53BD07B6" w14:textId="77777777" w:rsidTr="00B06F9B">
        <w:tc>
          <w:tcPr>
            <w:tcW w:w="13149" w:type="dxa"/>
            <w:gridSpan w:val="8"/>
            <w:tcBorders>
              <w:bottom w:val="single" w:sz="4" w:space="0" w:color="auto"/>
            </w:tcBorders>
          </w:tcPr>
          <w:p w14:paraId="09747519" w14:textId="77777777" w:rsidR="003F161A" w:rsidRDefault="003F161A" w:rsidP="00B06F9B">
            <w:pPr>
              <w:rPr>
                <w:rFonts w:ascii="Arial" w:hAnsi="Arial"/>
                <w:sz w:val="22"/>
                <w:szCs w:val="22"/>
              </w:rPr>
            </w:pPr>
            <w:r>
              <w:rPr>
                <w:rFonts w:ascii="Arial" w:hAnsi="Arial"/>
                <w:sz w:val="22"/>
                <w:szCs w:val="22"/>
              </w:rPr>
              <w:lastRenderedPageBreak/>
              <w:t>Table 8: Expectations of Problems across Subject Groups</w:t>
            </w:r>
          </w:p>
        </w:tc>
      </w:tr>
      <w:tr w:rsidR="003F161A" w14:paraId="6C015F6A" w14:textId="77777777" w:rsidTr="00B06F9B">
        <w:trPr>
          <w:trHeight w:val="604"/>
        </w:trPr>
        <w:tc>
          <w:tcPr>
            <w:tcW w:w="1643" w:type="dxa"/>
            <w:tcBorders>
              <w:bottom w:val="nil"/>
              <w:right w:val="nil"/>
            </w:tcBorders>
          </w:tcPr>
          <w:p w14:paraId="15DDC3D6" w14:textId="77777777" w:rsidR="003F161A" w:rsidRDefault="003F161A" w:rsidP="00B06F9B">
            <w:pPr>
              <w:rPr>
                <w:rFonts w:ascii="Arial" w:hAnsi="Arial"/>
                <w:sz w:val="22"/>
                <w:szCs w:val="22"/>
              </w:rPr>
            </w:pPr>
          </w:p>
        </w:tc>
        <w:tc>
          <w:tcPr>
            <w:tcW w:w="1644" w:type="dxa"/>
            <w:tcBorders>
              <w:left w:val="nil"/>
              <w:bottom w:val="nil"/>
              <w:right w:val="nil"/>
            </w:tcBorders>
          </w:tcPr>
          <w:p w14:paraId="77AE9FBD" w14:textId="77777777" w:rsidR="003F161A" w:rsidRPr="00240130" w:rsidRDefault="003F161A" w:rsidP="00B06F9B">
            <w:pPr>
              <w:rPr>
                <w:rFonts w:ascii="Arial" w:hAnsi="Arial"/>
                <w:b/>
                <w:sz w:val="22"/>
                <w:szCs w:val="22"/>
              </w:rPr>
            </w:pPr>
            <w:r w:rsidRPr="00240130">
              <w:rPr>
                <w:rFonts w:ascii="Arial" w:hAnsi="Arial"/>
                <w:b/>
                <w:sz w:val="22"/>
                <w:szCs w:val="22"/>
              </w:rPr>
              <w:t>Will there be problems?</w:t>
            </w:r>
            <w:r>
              <w:rPr>
                <w:rFonts w:ascii="Arial" w:hAnsi="Arial"/>
                <w:b/>
                <w:sz w:val="22"/>
                <w:szCs w:val="22"/>
              </w:rPr>
              <w:t>*</w:t>
            </w:r>
          </w:p>
        </w:tc>
        <w:tc>
          <w:tcPr>
            <w:tcW w:w="1643" w:type="dxa"/>
            <w:tcBorders>
              <w:left w:val="nil"/>
              <w:bottom w:val="nil"/>
              <w:right w:val="nil"/>
            </w:tcBorders>
          </w:tcPr>
          <w:p w14:paraId="0132FBF1" w14:textId="77777777" w:rsidR="003F161A" w:rsidRPr="00240130" w:rsidRDefault="003F161A" w:rsidP="00B06F9B">
            <w:pPr>
              <w:rPr>
                <w:rFonts w:ascii="Arial" w:hAnsi="Arial"/>
                <w:b/>
                <w:sz w:val="22"/>
                <w:szCs w:val="22"/>
              </w:rPr>
            </w:pPr>
            <w:r w:rsidRPr="00240130">
              <w:rPr>
                <w:rFonts w:ascii="Arial" w:hAnsi="Arial"/>
                <w:b/>
                <w:sz w:val="22"/>
                <w:szCs w:val="22"/>
              </w:rPr>
              <w:t>What kind</w:t>
            </w:r>
            <w:proofErr w:type="gramStart"/>
            <w:r w:rsidRPr="00240130">
              <w:rPr>
                <w:rFonts w:ascii="Arial" w:hAnsi="Arial"/>
                <w:b/>
                <w:sz w:val="22"/>
                <w:szCs w:val="22"/>
              </w:rPr>
              <w:t>?</w:t>
            </w:r>
            <w:r>
              <w:rPr>
                <w:rFonts w:ascii="Arial" w:hAnsi="Arial"/>
                <w:b/>
                <w:sz w:val="22"/>
                <w:szCs w:val="22"/>
              </w:rPr>
              <w:t>*</w:t>
            </w:r>
            <w:proofErr w:type="gramEnd"/>
            <w:r>
              <w:rPr>
                <w:rFonts w:ascii="Arial" w:hAnsi="Arial"/>
                <w:b/>
                <w:sz w:val="22"/>
                <w:szCs w:val="22"/>
              </w:rPr>
              <w:t>*</w:t>
            </w:r>
          </w:p>
        </w:tc>
        <w:tc>
          <w:tcPr>
            <w:tcW w:w="1644" w:type="dxa"/>
            <w:tcBorders>
              <w:left w:val="nil"/>
              <w:bottom w:val="nil"/>
              <w:right w:val="nil"/>
            </w:tcBorders>
          </w:tcPr>
          <w:p w14:paraId="1BF7FDC8" w14:textId="77777777" w:rsidR="003F161A" w:rsidRPr="00240130" w:rsidRDefault="003F161A" w:rsidP="00B06F9B">
            <w:pPr>
              <w:rPr>
                <w:rFonts w:ascii="Arial" w:hAnsi="Arial"/>
                <w:b/>
                <w:sz w:val="22"/>
                <w:szCs w:val="22"/>
              </w:rPr>
            </w:pPr>
          </w:p>
        </w:tc>
        <w:tc>
          <w:tcPr>
            <w:tcW w:w="1756" w:type="dxa"/>
            <w:tcBorders>
              <w:left w:val="nil"/>
              <w:bottom w:val="nil"/>
              <w:right w:val="nil"/>
            </w:tcBorders>
          </w:tcPr>
          <w:p w14:paraId="13CFA219" w14:textId="77777777" w:rsidR="003F161A" w:rsidRPr="00240130" w:rsidRDefault="003F161A" w:rsidP="00B06F9B">
            <w:pPr>
              <w:rPr>
                <w:rFonts w:ascii="Arial" w:hAnsi="Arial"/>
                <w:b/>
                <w:sz w:val="22"/>
                <w:szCs w:val="22"/>
              </w:rPr>
            </w:pPr>
          </w:p>
        </w:tc>
        <w:tc>
          <w:tcPr>
            <w:tcW w:w="1643" w:type="dxa"/>
            <w:tcBorders>
              <w:left w:val="nil"/>
              <w:bottom w:val="nil"/>
              <w:right w:val="nil"/>
            </w:tcBorders>
          </w:tcPr>
          <w:p w14:paraId="1F8A6027" w14:textId="77777777" w:rsidR="003F161A" w:rsidRPr="00240130" w:rsidRDefault="003F161A" w:rsidP="00B06F9B">
            <w:pPr>
              <w:rPr>
                <w:rFonts w:ascii="Arial" w:hAnsi="Arial"/>
                <w:b/>
                <w:sz w:val="22"/>
                <w:szCs w:val="22"/>
              </w:rPr>
            </w:pPr>
          </w:p>
        </w:tc>
        <w:tc>
          <w:tcPr>
            <w:tcW w:w="1644" w:type="dxa"/>
            <w:tcBorders>
              <w:left w:val="nil"/>
              <w:bottom w:val="nil"/>
              <w:right w:val="nil"/>
            </w:tcBorders>
          </w:tcPr>
          <w:p w14:paraId="1A9789CE" w14:textId="77777777" w:rsidR="003F161A" w:rsidRPr="00240130" w:rsidRDefault="003F161A" w:rsidP="00B06F9B">
            <w:pPr>
              <w:rPr>
                <w:rFonts w:ascii="Arial" w:hAnsi="Arial"/>
                <w:b/>
                <w:sz w:val="22"/>
                <w:szCs w:val="22"/>
              </w:rPr>
            </w:pPr>
          </w:p>
        </w:tc>
        <w:tc>
          <w:tcPr>
            <w:tcW w:w="1532" w:type="dxa"/>
            <w:tcBorders>
              <w:left w:val="nil"/>
              <w:bottom w:val="nil"/>
            </w:tcBorders>
          </w:tcPr>
          <w:p w14:paraId="428E668F" w14:textId="77777777" w:rsidR="003F161A" w:rsidRPr="00240130" w:rsidRDefault="003F161A" w:rsidP="00B06F9B">
            <w:pPr>
              <w:rPr>
                <w:rFonts w:ascii="Arial" w:hAnsi="Arial"/>
                <w:b/>
                <w:sz w:val="22"/>
                <w:szCs w:val="22"/>
              </w:rPr>
            </w:pPr>
          </w:p>
        </w:tc>
      </w:tr>
      <w:tr w:rsidR="003F161A" w14:paraId="01EDFEB9" w14:textId="77777777" w:rsidTr="00B06F9B">
        <w:trPr>
          <w:trHeight w:val="506"/>
        </w:trPr>
        <w:tc>
          <w:tcPr>
            <w:tcW w:w="1643" w:type="dxa"/>
            <w:tcBorders>
              <w:top w:val="nil"/>
              <w:bottom w:val="nil"/>
              <w:right w:val="nil"/>
            </w:tcBorders>
          </w:tcPr>
          <w:p w14:paraId="0BB65767" w14:textId="77777777" w:rsidR="003F161A" w:rsidRDefault="003F161A" w:rsidP="00B06F9B">
            <w:pPr>
              <w:rPr>
                <w:rFonts w:ascii="Arial" w:hAnsi="Arial"/>
                <w:sz w:val="22"/>
                <w:szCs w:val="22"/>
              </w:rPr>
            </w:pPr>
          </w:p>
        </w:tc>
        <w:tc>
          <w:tcPr>
            <w:tcW w:w="1644" w:type="dxa"/>
            <w:tcBorders>
              <w:top w:val="nil"/>
              <w:left w:val="nil"/>
              <w:bottom w:val="nil"/>
              <w:right w:val="nil"/>
            </w:tcBorders>
          </w:tcPr>
          <w:p w14:paraId="6D43C17D" w14:textId="77777777" w:rsidR="003F161A" w:rsidRPr="00240130" w:rsidRDefault="003F161A" w:rsidP="00B06F9B">
            <w:pPr>
              <w:jc w:val="center"/>
              <w:rPr>
                <w:rFonts w:ascii="Arial" w:hAnsi="Arial"/>
                <w:b/>
                <w:sz w:val="22"/>
                <w:szCs w:val="22"/>
              </w:rPr>
            </w:pPr>
            <w:r w:rsidRPr="00240130">
              <w:rPr>
                <w:rFonts w:ascii="Arial" w:hAnsi="Arial"/>
                <w:b/>
                <w:sz w:val="22"/>
                <w:szCs w:val="22"/>
              </w:rPr>
              <w:t>Yes</w:t>
            </w:r>
          </w:p>
        </w:tc>
        <w:tc>
          <w:tcPr>
            <w:tcW w:w="1643" w:type="dxa"/>
            <w:tcBorders>
              <w:top w:val="nil"/>
              <w:left w:val="nil"/>
              <w:bottom w:val="nil"/>
              <w:right w:val="nil"/>
            </w:tcBorders>
          </w:tcPr>
          <w:p w14:paraId="5B62C5A7" w14:textId="77777777" w:rsidR="003F161A" w:rsidRPr="00240130" w:rsidRDefault="003F161A" w:rsidP="00B06F9B">
            <w:pPr>
              <w:jc w:val="center"/>
              <w:rPr>
                <w:rFonts w:ascii="Arial" w:hAnsi="Arial"/>
                <w:b/>
                <w:sz w:val="22"/>
                <w:szCs w:val="22"/>
              </w:rPr>
            </w:pPr>
            <w:r w:rsidRPr="00240130">
              <w:rPr>
                <w:rFonts w:ascii="Arial" w:hAnsi="Arial"/>
                <w:b/>
                <w:sz w:val="22"/>
                <w:szCs w:val="22"/>
              </w:rPr>
              <w:t>War</w:t>
            </w:r>
          </w:p>
        </w:tc>
        <w:tc>
          <w:tcPr>
            <w:tcW w:w="1644" w:type="dxa"/>
            <w:tcBorders>
              <w:top w:val="nil"/>
              <w:left w:val="nil"/>
              <w:bottom w:val="nil"/>
              <w:right w:val="nil"/>
            </w:tcBorders>
          </w:tcPr>
          <w:p w14:paraId="77459193" w14:textId="77777777" w:rsidR="003F161A" w:rsidRPr="00240130" w:rsidRDefault="003F161A" w:rsidP="00B06F9B">
            <w:pPr>
              <w:jc w:val="center"/>
              <w:rPr>
                <w:rFonts w:ascii="Arial" w:hAnsi="Arial"/>
                <w:b/>
                <w:sz w:val="22"/>
                <w:szCs w:val="22"/>
              </w:rPr>
            </w:pPr>
            <w:r w:rsidRPr="00240130">
              <w:rPr>
                <w:rFonts w:ascii="Arial" w:hAnsi="Arial"/>
                <w:b/>
                <w:sz w:val="22"/>
                <w:szCs w:val="22"/>
              </w:rPr>
              <w:t>Environment</w:t>
            </w:r>
          </w:p>
        </w:tc>
        <w:tc>
          <w:tcPr>
            <w:tcW w:w="1756" w:type="dxa"/>
            <w:tcBorders>
              <w:top w:val="nil"/>
              <w:left w:val="nil"/>
              <w:bottom w:val="nil"/>
              <w:right w:val="nil"/>
            </w:tcBorders>
          </w:tcPr>
          <w:p w14:paraId="42EEA28C" w14:textId="77777777" w:rsidR="003F161A" w:rsidRPr="00240130" w:rsidRDefault="003F161A" w:rsidP="00B06F9B">
            <w:pPr>
              <w:jc w:val="center"/>
              <w:rPr>
                <w:rFonts w:ascii="Arial" w:hAnsi="Arial"/>
                <w:b/>
                <w:sz w:val="22"/>
                <w:szCs w:val="22"/>
              </w:rPr>
            </w:pPr>
            <w:r>
              <w:rPr>
                <w:rFonts w:ascii="Arial" w:hAnsi="Arial"/>
                <w:b/>
                <w:sz w:val="22"/>
                <w:szCs w:val="22"/>
              </w:rPr>
              <w:t>Land Issues</w:t>
            </w:r>
          </w:p>
        </w:tc>
        <w:tc>
          <w:tcPr>
            <w:tcW w:w="1643" w:type="dxa"/>
            <w:tcBorders>
              <w:top w:val="nil"/>
              <w:left w:val="nil"/>
              <w:bottom w:val="nil"/>
              <w:right w:val="nil"/>
            </w:tcBorders>
          </w:tcPr>
          <w:p w14:paraId="57DEAF4C" w14:textId="77777777" w:rsidR="003F161A" w:rsidRPr="00240130" w:rsidRDefault="003F161A" w:rsidP="00B06F9B">
            <w:pPr>
              <w:jc w:val="center"/>
              <w:rPr>
                <w:rFonts w:ascii="Arial" w:hAnsi="Arial"/>
                <w:b/>
                <w:sz w:val="22"/>
                <w:szCs w:val="22"/>
              </w:rPr>
            </w:pPr>
            <w:r w:rsidRPr="00240130">
              <w:rPr>
                <w:rFonts w:ascii="Arial" w:hAnsi="Arial"/>
                <w:b/>
                <w:sz w:val="22"/>
                <w:szCs w:val="22"/>
              </w:rPr>
              <w:t>Immigration</w:t>
            </w:r>
          </w:p>
        </w:tc>
        <w:tc>
          <w:tcPr>
            <w:tcW w:w="1644" w:type="dxa"/>
            <w:tcBorders>
              <w:top w:val="nil"/>
              <w:left w:val="nil"/>
              <w:bottom w:val="nil"/>
              <w:right w:val="nil"/>
            </w:tcBorders>
          </w:tcPr>
          <w:p w14:paraId="14F7D9AB" w14:textId="77777777" w:rsidR="003F161A" w:rsidRPr="00240130" w:rsidRDefault="003F161A" w:rsidP="00B06F9B">
            <w:pPr>
              <w:jc w:val="center"/>
              <w:rPr>
                <w:rFonts w:ascii="Arial" w:hAnsi="Arial"/>
                <w:b/>
                <w:sz w:val="22"/>
                <w:szCs w:val="22"/>
              </w:rPr>
            </w:pPr>
            <w:r w:rsidRPr="00240130">
              <w:rPr>
                <w:rFonts w:ascii="Arial" w:hAnsi="Arial"/>
                <w:b/>
                <w:sz w:val="22"/>
                <w:szCs w:val="22"/>
              </w:rPr>
              <w:t>Issues at Rigs</w:t>
            </w:r>
          </w:p>
        </w:tc>
        <w:tc>
          <w:tcPr>
            <w:tcW w:w="1532" w:type="dxa"/>
            <w:tcBorders>
              <w:top w:val="nil"/>
              <w:left w:val="nil"/>
              <w:bottom w:val="nil"/>
            </w:tcBorders>
          </w:tcPr>
          <w:p w14:paraId="03662D8C" w14:textId="77777777" w:rsidR="003F161A" w:rsidRPr="00240130" w:rsidRDefault="003F161A" w:rsidP="00B06F9B">
            <w:pPr>
              <w:jc w:val="center"/>
              <w:rPr>
                <w:rFonts w:ascii="Arial" w:hAnsi="Arial"/>
                <w:b/>
                <w:sz w:val="22"/>
                <w:szCs w:val="22"/>
              </w:rPr>
            </w:pPr>
            <w:r>
              <w:rPr>
                <w:rFonts w:ascii="Arial" w:hAnsi="Arial"/>
                <w:b/>
                <w:sz w:val="22"/>
                <w:szCs w:val="22"/>
              </w:rPr>
              <w:t>Corruption</w:t>
            </w:r>
          </w:p>
        </w:tc>
      </w:tr>
      <w:tr w:rsidR="003F161A" w14:paraId="0119689F" w14:textId="77777777" w:rsidTr="00B06F9B">
        <w:trPr>
          <w:trHeight w:val="506"/>
        </w:trPr>
        <w:tc>
          <w:tcPr>
            <w:tcW w:w="1643" w:type="dxa"/>
            <w:tcBorders>
              <w:top w:val="nil"/>
              <w:bottom w:val="nil"/>
              <w:right w:val="nil"/>
            </w:tcBorders>
          </w:tcPr>
          <w:p w14:paraId="2251AECA" w14:textId="77777777" w:rsidR="003F161A" w:rsidRDefault="003F161A" w:rsidP="00B06F9B">
            <w:pPr>
              <w:rPr>
                <w:rFonts w:ascii="Arial" w:hAnsi="Arial"/>
                <w:sz w:val="22"/>
                <w:szCs w:val="22"/>
              </w:rPr>
            </w:pPr>
            <w:r w:rsidRPr="00240130">
              <w:rPr>
                <w:rFonts w:ascii="Arial" w:hAnsi="Arial"/>
                <w:b/>
                <w:sz w:val="22"/>
                <w:szCs w:val="22"/>
              </w:rPr>
              <w:t>Kabaale</w:t>
            </w:r>
          </w:p>
          <w:p w14:paraId="32AB3BF9" w14:textId="77777777" w:rsidR="003F161A" w:rsidRPr="00F74403" w:rsidRDefault="003F161A" w:rsidP="00B06F9B">
            <w:pPr>
              <w:rPr>
                <w:rFonts w:ascii="Arial" w:hAnsi="Arial"/>
                <w:sz w:val="22"/>
                <w:szCs w:val="22"/>
              </w:rPr>
            </w:pPr>
            <w:r>
              <w:rPr>
                <w:rFonts w:ascii="Arial" w:hAnsi="Arial"/>
                <w:i/>
                <w:sz w:val="22"/>
                <w:szCs w:val="22"/>
              </w:rPr>
              <w:t>N</w:t>
            </w:r>
          </w:p>
        </w:tc>
        <w:tc>
          <w:tcPr>
            <w:tcW w:w="1644" w:type="dxa"/>
            <w:tcBorders>
              <w:top w:val="nil"/>
              <w:left w:val="nil"/>
              <w:bottom w:val="nil"/>
              <w:right w:val="nil"/>
            </w:tcBorders>
          </w:tcPr>
          <w:p w14:paraId="6E289FF6" w14:textId="77777777" w:rsidR="003F161A" w:rsidRDefault="003F161A" w:rsidP="00B06F9B">
            <w:pPr>
              <w:jc w:val="center"/>
              <w:rPr>
                <w:rFonts w:ascii="Arial" w:hAnsi="Arial"/>
                <w:sz w:val="22"/>
                <w:szCs w:val="22"/>
              </w:rPr>
            </w:pPr>
            <w:r>
              <w:rPr>
                <w:rFonts w:ascii="Arial" w:hAnsi="Arial"/>
                <w:sz w:val="22"/>
                <w:szCs w:val="22"/>
              </w:rPr>
              <w:t>73.8%</w:t>
            </w:r>
          </w:p>
          <w:p w14:paraId="278D9EC6" w14:textId="77777777" w:rsidR="003F161A" w:rsidRDefault="003F161A" w:rsidP="00B06F9B">
            <w:pPr>
              <w:jc w:val="center"/>
              <w:rPr>
                <w:rFonts w:ascii="Arial" w:hAnsi="Arial"/>
                <w:sz w:val="22"/>
                <w:szCs w:val="22"/>
              </w:rPr>
            </w:pPr>
            <w:r>
              <w:rPr>
                <w:rFonts w:ascii="Arial" w:hAnsi="Arial"/>
                <w:sz w:val="22"/>
                <w:szCs w:val="22"/>
              </w:rPr>
              <w:t>(31)</w:t>
            </w:r>
          </w:p>
          <w:p w14:paraId="7F10D5E3" w14:textId="77777777" w:rsidR="003F161A" w:rsidRDefault="003F161A" w:rsidP="00B06F9B">
            <w:pPr>
              <w:jc w:val="center"/>
              <w:rPr>
                <w:rFonts w:ascii="Arial" w:hAnsi="Arial"/>
                <w:sz w:val="22"/>
                <w:szCs w:val="22"/>
              </w:rPr>
            </w:pPr>
          </w:p>
        </w:tc>
        <w:tc>
          <w:tcPr>
            <w:tcW w:w="1643" w:type="dxa"/>
            <w:tcBorders>
              <w:top w:val="nil"/>
              <w:left w:val="nil"/>
              <w:bottom w:val="nil"/>
              <w:right w:val="nil"/>
            </w:tcBorders>
          </w:tcPr>
          <w:p w14:paraId="43EA5C00" w14:textId="77777777" w:rsidR="003F161A" w:rsidRDefault="003F161A" w:rsidP="00B06F9B">
            <w:pPr>
              <w:jc w:val="center"/>
              <w:rPr>
                <w:rFonts w:ascii="Arial" w:hAnsi="Arial"/>
                <w:sz w:val="22"/>
                <w:szCs w:val="22"/>
              </w:rPr>
            </w:pPr>
            <w:r>
              <w:rPr>
                <w:rFonts w:ascii="Arial" w:hAnsi="Arial"/>
                <w:sz w:val="22"/>
                <w:szCs w:val="22"/>
              </w:rPr>
              <w:t>41.9%</w:t>
            </w:r>
          </w:p>
          <w:p w14:paraId="10D853A1" w14:textId="77777777" w:rsidR="003F161A" w:rsidRDefault="003F161A" w:rsidP="00B06F9B">
            <w:pPr>
              <w:jc w:val="center"/>
              <w:rPr>
                <w:rFonts w:ascii="Arial" w:hAnsi="Arial"/>
                <w:sz w:val="22"/>
                <w:szCs w:val="22"/>
              </w:rPr>
            </w:pPr>
            <w:r>
              <w:rPr>
                <w:rFonts w:ascii="Arial" w:hAnsi="Arial"/>
                <w:sz w:val="22"/>
                <w:szCs w:val="22"/>
              </w:rPr>
              <w:t>(13)</w:t>
            </w:r>
          </w:p>
        </w:tc>
        <w:tc>
          <w:tcPr>
            <w:tcW w:w="1644" w:type="dxa"/>
            <w:tcBorders>
              <w:top w:val="nil"/>
              <w:left w:val="nil"/>
              <w:bottom w:val="nil"/>
              <w:right w:val="nil"/>
            </w:tcBorders>
          </w:tcPr>
          <w:p w14:paraId="560D02FB" w14:textId="77777777" w:rsidR="003F161A" w:rsidRDefault="003F161A" w:rsidP="00B06F9B">
            <w:pPr>
              <w:jc w:val="center"/>
              <w:rPr>
                <w:rFonts w:ascii="Arial" w:hAnsi="Arial"/>
                <w:sz w:val="22"/>
                <w:szCs w:val="22"/>
              </w:rPr>
            </w:pPr>
            <w:r>
              <w:rPr>
                <w:rFonts w:ascii="Arial" w:hAnsi="Arial"/>
                <w:sz w:val="22"/>
                <w:szCs w:val="22"/>
              </w:rPr>
              <w:t>22.6%</w:t>
            </w:r>
          </w:p>
          <w:p w14:paraId="4C383990" w14:textId="77777777" w:rsidR="003F161A" w:rsidRDefault="003F161A" w:rsidP="00B06F9B">
            <w:pPr>
              <w:jc w:val="center"/>
              <w:rPr>
                <w:rFonts w:ascii="Arial" w:hAnsi="Arial"/>
                <w:sz w:val="22"/>
                <w:szCs w:val="22"/>
              </w:rPr>
            </w:pPr>
            <w:r>
              <w:rPr>
                <w:rFonts w:ascii="Arial" w:hAnsi="Arial"/>
                <w:sz w:val="22"/>
                <w:szCs w:val="22"/>
              </w:rPr>
              <w:t>(7)</w:t>
            </w:r>
          </w:p>
        </w:tc>
        <w:tc>
          <w:tcPr>
            <w:tcW w:w="1756" w:type="dxa"/>
            <w:tcBorders>
              <w:top w:val="nil"/>
              <w:left w:val="nil"/>
              <w:bottom w:val="nil"/>
              <w:right w:val="nil"/>
            </w:tcBorders>
          </w:tcPr>
          <w:p w14:paraId="2405361C" w14:textId="77777777" w:rsidR="003F161A" w:rsidRDefault="003F161A" w:rsidP="00B06F9B">
            <w:pPr>
              <w:jc w:val="center"/>
              <w:rPr>
                <w:rFonts w:ascii="Arial" w:hAnsi="Arial"/>
                <w:sz w:val="22"/>
                <w:szCs w:val="22"/>
              </w:rPr>
            </w:pPr>
            <w:r>
              <w:rPr>
                <w:rFonts w:ascii="Arial" w:hAnsi="Arial"/>
                <w:sz w:val="22"/>
                <w:szCs w:val="22"/>
              </w:rPr>
              <w:t>45.2%</w:t>
            </w:r>
          </w:p>
          <w:p w14:paraId="76F9A01E" w14:textId="77777777" w:rsidR="003F161A" w:rsidRDefault="003F161A" w:rsidP="00B06F9B">
            <w:pPr>
              <w:jc w:val="center"/>
              <w:rPr>
                <w:rFonts w:ascii="Arial" w:hAnsi="Arial"/>
                <w:sz w:val="22"/>
                <w:szCs w:val="22"/>
              </w:rPr>
            </w:pPr>
            <w:r>
              <w:rPr>
                <w:rFonts w:ascii="Arial" w:hAnsi="Arial"/>
                <w:sz w:val="22"/>
                <w:szCs w:val="22"/>
              </w:rPr>
              <w:t>(14)</w:t>
            </w:r>
          </w:p>
        </w:tc>
        <w:tc>
          <w:tcPr>
            <w:tcW w:w="1643" w:type="dxa"/>
            <w:tcBorders>
              <w:top w:val="nil"/>
              <w:left w:val="nil"/>
              <w:bottom w:val="nil"/>
              <w:right w:val="nil"/>
            </w:tcBorders>
          </w:tcPr>
          <w:p w14:paraId="618097D5" w14:textId="77777777" w:rsidR="003F161A" w:rsidRDefault="003F161A" w:rsidP="00B06F9B">
            <w:pPr>
              <w:jc w:val="center"/>
              <w:rPr>
                <w:rFonts w:ascii="Arial" w:hAnsi="Arial"/>
                <w:sz w:val="22"/>
                <w:szCs w:val="22"/>
              </w:rPr>
            </w:pPr>
            <w:r>
              <w:rPr>
                <w:rFonts w:ascii="Arial" w:hAnsi="Arial"/>
                <w:sz w:val="22"/>
                <w:szCs w:val="22"/>
              </w:rPr>
              <w:t>12.9%</w:t>
            </w:r>
          </w:p>
          <w:p w14:paraId="1D4DA6D0" w14:textId="77777777" w:rsidR="003F161A" w:rsidRDefault="003F161A" w:rsidP="00B06F9B">
            <w:pPr>
              <w:jc w:val="center"/>
              <w:rPr>
                <w:rFonts w:ascii="Arial" w:hAnsi="Arial"/>
                <w:sz w:val="22"/>
                <w:szCs w:val="22"/>
              </w:rPr>
            </w:pPr>
            <w:r>
              <w:rPr>
                <w:rFonts w:ascii="Arial" w:hAnsi="Arial"/>
                <w:sz w:val="22"/>
                <w:szCs w:val="22"/>
              </w:rPr>
              <w:t>(4)</w:t>
            </w:r>
          </w:p>
        </w:tc>
        <w:tc>
          <w:tcPr>
            <w:tcW w:w="1644" w:type="dxa"/>
            <w:tcBorders>
              <w:top w:val="nil"/>
              <w:left w:val="nil"/>
              <w:bottom w:val="nil"/>
              <w:right w:val="nil"/>
            </w:tcBorders>
          </w:tcPr>
          <w:p w14:paraId="47054AA3" w14:textId="77777777" w:rsidR="003F161A" w:rsidRDefault="003F161A" w:rsidP="00B06F9B">
            <w:pPr>
              <w:jc w:val="center"/>
              <w:rPr>
                <w:rFonts w:ascii="Arial" w:hAnsi="Arial"/>
                <w:sz w:val="22"/>
                <w:szCs w:val="22"/>
              </w:rPr>
            </w:pPr>
            <w:r>
              <w:rPr>
                <w:rFonts w:ascii="Arial" w:hAnsi="Arial"/>
                <w:sz w:val="22"/>
                <w:szCs w:val="22"/>
              </w:rPr>
              <w:t>3.2%</w:t>
            </w:r>
          </w:p>
          <w:p w14:paraId="310D1739" w14:textId="77777777" w:rsidR="003F161A" w:rsidRDefault="003F161A" w:rsidP="00B06F9B">
            <w:pPr>
              <w:jc w:val="center"/>
              <w:rPr>
                <w:rFonts w:ascii="Arial" w:hAnsi="Arial"/>
                <w:sz w:val="22"/>
                <w:szCs w:val="22"/>
              </w:rPr>
            </w:pPr>
            <w:r>
              <w:rPr>
                <w:rFonts w:ascii="Arial" w:hAnsi="Arial"/>
                <w:sz w:val="22"/>
                <w:szCs w:val="22"/>
              </w:rPr>
              <w:t>(1)</w:t>
            </w:r>
          </w:p>
        </w:tc>
        <w:tc>
          <w:tcPr>
            <w:tcW w:w="1532" w:type="dxa"/>
            <w:tcBorders>
              <w:top w:val="nil"/>
              <w:left w:val="nil"/>
              <w:bottom w:val="nil"/>
            </w:tcBorders>
          </w:tcPr>
          <w:p w14:paraId="5E40AE89" w14:textId="77777777" w:rsidR="003F161A" w:rsidRDefault="003F161A" w:rsidP="00B06F9B">
            <w:pPr>
              <w:jc w:val="center"/>
              <w:rPr>
                <w:rFonts w:ascii="Arial" w:hAnsi="Arial"/>
                <w:sz w:val="22"/>
                <w:szCs w:val="22"/>
              </w:rPr>
            </w:pPr>
            <w:r>
              <w:rPr>
                <w:rFonts w:ascii="Arial" w:hAnsi="Arial"/>
                <w:sz w:val="22"/>
                <w:szCs w:val="22"/>
              </w:rPr>
              <w:t>3.2%</w:t>
            </w:r>
          </w:p>
          <w:p w14:paraId="7274ACE3" w14:textId="77777777" w:rsidR="003F161A" w:rsidRDefault="003F161A" w:rsidP="00B06F9B">
            <w:pPr>
              <w:jc w:val="center"/>
              <w:rPr>
                <w:rFonts w:ascii="Arial" w:hAnsi="Arial"/>
                <w:sz w:val="22"/>
                <w:szCs w:val="22"/>
              </w:rPr>
            </w:pPr>
            <w:r>
              <w:rPr>
                <w:rFonts w:ascii="Arial" w:hAnsi="Arial"/>
                <w:sz w:val="22"/>
                <w:szCs w:val="22"/>
              </w:rPr>
              <w:t>(1)</w:t>
            </w:r>
          </w:p>
        </w:tc>
      </w:tr>
      <w:tr w:rsidR="003F161A" w14:paraId="51778527" w14:textId="77777777" w:rsidTr="00B06F9B">
        <w:trPr>
          <w:trHeight w:val="506"/>
        </w:trPr>
        <w:tc>
          <w:tcPr>
            <w:tcW w:w="1643" w:type="dxa"/>
            <w:tcBorders>
              <w:top w:val="nil"/>
              <w:bottom w:val="nil"/>
              <w:right w:val="nil"/>
            </w:tcBorders>
          </w:tcPr>
          <w:p w14:paraId="46CF3B75" w14:textId="77777777" w:rsidR="003F161A" w:rsidRDefault="003F161A" w:rsidP="00B06F9B">
            <w:pPr>
              <w:rPr>
                <w:rFonts w:ascii="Arial" w:hAnsi="Arial"/>
                <w:b/>
                <w:sz w:val="22"/>
                <w:szCs w:val="22"/>
              </w:rPr>
            </w:pPr>
            <w:r w:rsidRPr="00240130">
              <w:rPr>
                <w:rFonts w:ascii="Arial" w:hAnsi="Arial"/>
                <w:b/>
                <w:sz w:val="22"/>
                <w:szCs w:val="22"/>
              </w:rPr>
              <w:t>Katanga</w:t>
            </w:r>
          </w:p>
          <w:p w14:paraId="1728CAFA" w14:textId="77777777" w:rsidR="003F161A" w:rsidRPr="003B7DBB" w:rsidRDefault="003F161A" w:rsidP="00B06F9B">
            <w:pPr>
              <w:rPr>
                <w:rFonts w:ascii="Arial" w:hAnsi="Arial"/>
                <w:sz w:val="22"/>
                <w:szCs w:val="22"/>
              </w:rPr>
            </w:pPr>
            <w:r>
              <w:rPr>
                <w:rFonts w:ascii="Arial" w:hAnsi="Arial"/>
                <w:i/>
                <w:sz w:val="22"/>
                <w:szCs w:val="22"/>
              </w:rPr>
              <w:t>N</w:t>
            </w:r>
          </w:p>
          <w:p w14:paraId="12FFA51A" w14:textId="77777777" w:rsidR="003F161A" w:rsidRPr="003B7DBB" w:rsidRDefault="003F161A" w:rsidP="00B06F9B">
            <w:pPr>
              <w:rPr>
                <w:rFonts w:ascii="Arial" w:hAnsi="Arial"/>
                <w:sz w:val="22"/>
                <w:szCs w:val="22"/>
              </w:rPr>
            </w:pPr>
          </w:p>
        </w:tc>
        <w:tc>
          <w:tcPr>
            <w:tcW w:w="1644" w:type="dxa"/>
            <w:tcBorders>
              <w:top w:val="nil"/>
              <w:left w:val="nil"/>
              <w:bottom w:val="nil"/>
              <w:right w:val="nil"/>
            </w:tcBorders>
          </w:tcPr>
          <w:p w14:paraId="746D8679" w14:textId="77777777" w:rsidR="003F161A" w:rsidRDefault="003F161A" w:rsidP="00B06F9B">
            <w:pPr>
              <w:jc w:val="center"/>
              <w:rPr>
                <w:rFonts w:ascii="Arial" w:hAnsi="Arial"/>
                <w:sz w:val="22"/>
                <w:szCs w:val="22"/>
              </w:rPr>
            </w:pPr>
            <w:r>
              <w:rPr>
                <w:rFonts w:ascii="Arial" w:hAnsi="Arial"/>
                <w:sz w:val="22"/>
                <w:szCs w:val="22"/>
              </w:rPr>
              <w:t>59.1%</w:t>
            </w:r>
          </w:p>
          <w:p w14:paraId="28CCBA5B" w14:textId="77777777" w:rsidR="003F161A" w:rsidRDefault="003F161A" w:rsidP="00B06F9B">
            <w:pPr>
              <w:jc w:val="center"/>
              <w:rPr>
                <w:rFonts w:ascii="Arial" w:hAnsi="Arial"/>
                <w:sz w:val="22"/>
                <w:szCs w:val="22"/>
              </w:rPr>
            </w:pPr>
            <w:r>
              <w:rPr>
                <w:rFonts w:ascii="Arial" w:hAnsi="Arial"/>
                <w:sz w:val="22"/>
                <w:szCs w:val="22"/>
              </w:rPr>
              <w:t>(26)</w:t>
            </w:r>
          </w:p>
        </w:tc>
        <w:tc>
          <w:tcPr>
            <w:tcW w:w="1643" w:type="dxa"/>
            <w:tcBorders>
              <w:top w:val="nil"/>
              <w:left w:val="nil"/>
              <w:bottom w:val="nil"/>
              <w:right w:val="nil"/>
            </w:tcBorders>
          </w:tcPr>
          <w:p w14:paraId="51160C33" w14:textId="77777777" w:rsidR="003F161A" w:rsidRDefault="003F161A" w:rsidP="00B06F9B">
            <w:pPr>
              <w:jc w:val="center"/>
              <w:rPr>
                <w:rFonts w:ascii="Arial" w:hAnsi="Arial"/>
                <w:sz w:val="22"/>
                <w:szCs w:val="22"/>
              </w:rPr>
            </w:pPr>
            <w:r>
              <w:rPr>
                <w:rFonts w:ascii="Arial" w:hAnsi="Arial"/>
                <w:sz w:val="22"/>
                <w:szCs w:val="22"/>
              </w:rPr>
              <w:t>34.6%</w:t>
            </w:r>
          </w:p>
          <w:p w14:paraId="55DEE3E2" w14:textId="77777777" w:rsidR="003F161A" w:rsidRDefault="003F161A" w:rsidP="00B06F9B">
            <w:pPr>
              <w:jc w:val="center"/>
              <w:rPr>
                <w:rFonts w:ascii="Arial" w:hAnsi="Arial"/>
                <w:sz w:val="22"/>
                <w:szCs w:val="22"/>
              </w:rPr>
            </w:pPr>
            <w:r>
              <w:rPr>
                <w:rFonts w:ascii="Arial" w:hAnsi="Arial"/>
                <w:sz w:val="22"/>
                <w:szCs w:val="22"/>
              </w:rPr>
              <w:t>(9)</w:t>
            </w:r>
          </w:p>
        </w:tc>
        <w:tc>
          <w:tcPr>
            <w:tcW w:w="1644" w:type="dxa"/>
            <w:tcBorders>
              <w:top w:val="nil"/>
              <w:left w:val="nil"/>
              <w:bottom w:val="nil"/>
              <w:right w:val="nil"/>
            </w:tcBorders>
          </w:tcPr>
          <w:p w14:paraId="62D92965" w14:textId="77777777" w:rsidR="003F161A" w:rsidRDefault="003F161A" w:rsidP="00B06F9B">
            <w:pPr>
              <w:jc w:val="center"/>
              <w:rPr>
                <w:rFonts w:ascii="Arial" w:hAnsi="Arial"/>
                <w:sz w:val="22"/>
                <w:szCs w:val="22"/>
              </w:rPr>
            </w:pPr>
            <w:r>
              <w:rPr>
                <w:rFonts w:ascii="Arial" w:hAnsi="Arial"/>
                <w:sz w:val="22"/>
                <w:szCs w:val="22"/>
              </w:rPr>
              <w:t>19.2%</w:t>
            </w:r>
          </w:p>
          <w:p w14:paraId="4015EECB" w14:textId="77777777" w:rsidR="003F161A" w:rsidRDefault="003F161A" w:rsidP="00B06F9B">
            <w:pPr>
              <w:jc w:val="center"/>
              <w:rPr>
                <w:rFonts w:ascii="Arial" w:hAnsi="Arial"/>
                <w:sz w:val="22"/>
                <w:szCs w:val="22"/>
              </w:rPr>
            </w:pPr>
            <w:r>
              <w:rPr>
                <w:rFonts w:ascii="Arial" w:hAnsi="Arial"/>
                <w:sz w:val="22"/>
                <w:szCs w:val="22"/>
              </w:rPr>
              <w:t>(5)</w:t>
            </w:r>
          </w:p>
        </w:tc>
        <w:tc>
          <w:tcPr>
            <w:tcW w:w="1756" w:type="dxa"/>
            <w:tcBorders>
              <w:top w:val="nil"/>
              <w:left w:val="nil"/>
              <w:bottom w:val="nil"/>
              <w:right w:val="nil"/>
            </w:tcBorders>
          </w:tcPr>
          <w:p w14:paraId="2476B930" w14:textId="77777777" w:rsidR="003F161A" w:rsidRDefault="003F161A" w:rsidP="00B06F9B">
            <w:pPr>
              <w:jc w:val="center"/>
              <w:rPr>
                <w:rFonts w:ascii="Arial" w:hAnsi="Arial"/>
                <w:sz w:val="22"/>
                <w:szCs w:val="22"/>
              </w:rPr>
            </w:pPr>
            <w:r>
              <w:rPr>
                <w:rFonts w:ascii="Arial" w:hAnsi="Arial"/>
                <w:sz w:val="22"/>
                <w:szCs w:val="22"/>
              </w:rPr>
              <w:t>23.1%</w:t>
            </w:r>
          </w:p>
          <w:p w14:paraId="79AB3F4D" w14:textId="77777777" w:rsidR="003F161A" w:rsidRDefault="003F161A" w:rsidP="00B06F9B">
            <w:pPr>
              <w:jc w:val="center"/>
              <w:rPr>
                <w:rFonts w:ascii="Arial" w:hAnsi="Arial"/>
                <w:sz w:val="22"/>
                <w:szCs w:val="22"/>
              </w:rPr>
            </w:pPr>
            <w:r>
              <w:rPr>
                <w:rFonts w:ascii="Arial" w:hAnsi="Arial"/>
                <w:sz w:val="22"/>
                <w:szCs w:val="22"/>
              </w:rPr>
              <w:t>(6)</w:t>
            </w:r>
          </w:p>
        </w:tc>
        <w:tc>
          <w:tcPr>
            <w:tcW w:w="1643" w:type="dxa"/>
            <w:tcBorders>
              <w:top w:val="nil"/>
              <w:left w:val="nil"/>
              <w:bottom w:val="nil"/>
              <w:right w:val="nil"/>
            </w:tcBorders>
          </w:tcPr>
          <w:p w14:paraId="39A85726" w14:textId="77777777" w:rsidR="003F161A" w:rsidRDefault="003F161A" w:rsidP="00B06F9B">
            <w:pPr>
              <w:jc w:val="center"/>
              <w:rPr>
                <w:rFonts w:ascii="Arial" w:hAnsi="Arial"/>
                <w:sz w:val="22"/>
                <w:szCs w:val="22"/>
              </w:rPr>
            </w:pPr>
            <w:r>
              <w:rPr>
                <w:rFonts w:ascii="Arial" w:hAnsi="Arial"/>
                <w:sz w:val="22"/>
                <w:szCs w:val="22"/>
              </w:rPr>
              <w:t>30.8%</w:t>
            </w:r>
          </w:p>
          <w:p w14:paraId="0A240F1F" w14:textId="77777777" w:rsidR="003F161A" w:rsidRDefault="003F161A" w:rsidP="00B06F9B">
            <w:pPr>
              <w:jc w:val="center"/>
              <w:rPr>
                <w:rFonts w:ascii="Arial" w:hAnsi="Arial"/>
                <w:sz w:val="22"/>
                <w:szCs w:val="22"/>
              </w:rPr>
            </w:pPr>
            <w:r>
              <w:rPr>
                <w:rFonts w:ascii="Arial" w:hAnsi="Arial"/>
                <w:sz w:val="22"/>
                <w:szCs w:val="22"/>
              </w:rPr>
              <w:t>(8)</w:t>
            </w:r>
          </w:p>
        </w:tc>
        <w:tc>
          <w:tcPr>
            <w:tcW w:w="1644" w:type="dxa"/>
            <w:tcBorders>
              <w:top w:val="nil"/>
              <w:left w:val="nil"/>
              <w:bottom w:val="nil"/>
              <w:right w:val="nil"/>
            </w:tcBorders>
          </w:tcPr>
          <w:p w14:paraId="2464C239" w14:textId="77777777" w:rsidR="003F161A" w:rsidRDefault="003F161A" w:rsidP="00B06F9B">
            <w:pPr>
              <w:jc w:val="center"/>
              <w:rPr>
                <w:rFonts w:ascii="Arial" w:hAnsi="Arial"/>
                <w:sz w:val="22"/>
                <w:szCs w:val="22"/>
              </w:rPr>
            </w:pPr>
            <w:r>
              <w:rPr>
                <w:rFonts w:ascii="Arial" w:hAnsi="Arial"/>
                <w:sz w:val="22"/>
                <w:szCs w:val="22"/>
              </w:rPr>
              <w:t>0</w:t>
            </w:r>
          </w:p>
        </w:tc>
        <w:tc>
          <w:tcPr>
            <w:tcW w:w="1532" w:type="dxa"/>
            <w:tcBorders>
              <w:top w:val="nil"/>
              <w:left w:val="nil"/>
              <w:bottom w:val="nil"/>
            </w:tcBorders>
          </w:tcPr>
          <w:p w14:paraId="487BD3C2" w14:textId="77777777" w:rsidR="003F161A" w:rsidRDefault="003F161A" w:rsidP="00B06F9B">
            <w:pPr>
              <w:jc w:val="center"/>
              <w:rPr>
                <w:rFonts w:ascii="Arial" w:hAnsi="Arial"/>
                <w:sz w:val="22"/>
                <w:szCs w:val="22"/>
              </w:rPr>
            </w:pPr>
            <w:r>
              <w:rPr>
                <w:rFonts w:ascii="Arial" w:hAnsi="Arial"/>
                <w:sz w:val="22"/>
                <w:szCs w:val="22"/>
              </w:rPr>
              <w:t>0</w:t>
            </w:r>
          </w:p>
        </w:tc>
      </w:tr>
      <w:tr w:rsidR="003F161A" w14:paraId="02114DE1" w14:textId="77777777" w:rsidTr="00B06F9B">
        <w:trPr>
          <w:trHeight w:val="506"/>
        </w:trPr>
        <w:tc>
          <w:tcPr>
            <w:tcW w:w="1643" w:type="dxa"/>
            <w:tcBorders>
              <w:top w:val="nil"/>
              <w:bottom w:val="nil"/>
              <w:right w:val="nil"/>
            </w:tcBorders>
          </w:tcPr>
          <w:p w14:paraId="713C148A" w14:textId="77777777" w:rsidR="003F161A" w:rsidRDefault="003F161A" w:rsidP="00B06F9B">
            <w:pPr>
              <w:rPr>
                <w:rFonts w:ascii="Arial" w:hAnsi="Arial"/>
                <w:sz w:val="22"/>
                <w:szCs w:val="22"/>
              </w:rPr>
            </w:pPr>
            <w:r w:rsidRPr="00240130">
              <w:rPr>
                <w:rFonts w:ascii="Arial" w:hAnsi="Arial"/>
                <w:b/>
                <w:sz w:val="22"/>
                <w:szCs w:val="22"/>
              </w:rPr>
              <w:t>Boda-Boda</w:t>
            </w:r>
          </w:p>
          <w:p w14:paraId="28ECD723" w14:textId="77777777" w:rsidR="003F161A" w:rsidRPr="003E5FA5" w:rsidRDefault="003F161A" w:rsidP="00B06F9B">
            <w:pPr>
              <w:rPr>
                <w:rFonts w:ascii="Arial" w:hAnsi="Arial"/>
                <w:i/>
                <w:sz w:val="22"/>
                <w:szCs w:val="22"/>
              </w:rPr>
            </w:pPr>
            <w:r>
              <w:rPr>
                <w:rFonts w:ascii="Arial" w:hAnsi="Arial"/>
                <w:i/>
                <w:sz w:val="22"/>
                <w:szCs w:val="22"/>
              </w:rPr>
              <w:t>N</w:t>
            </w:r>
          </w:p>
        </w:tc>
        <w:tc>
          <w:tcPr>
            <w:tcW w:w="1644" w:type="dxa"/>
            <w:tcBorders>
              <w:top w:val="nil"/>
              <w:left w:val="nil"/>
              <w:bottom w:val="nil"/>
              <w:right w:val="nil"/>
            </w:tcBorders>
          </w:tcPr>
          <w:p w14:paraId="21062DDD" w14:textId="77777777" w:rsidR="003F161A" w:rsidRDefault="003F161A" w:rsidP="00B06F9B">
            <w:pPr>
              <w:jc w:val="center"/>
              <w:rPr>
                <w:rFonts w:ascii="Arial" w:hAnsi="Arial"/>
                <w:sz w:val="22"/>
                <w:szCs w:val="22"/>
              </w:rPr>
            </w:pPr>
            <w:r>
              <w:rPr>
                <w:rFonts w:ascii="Arial" w:hAnsi="Arial"/>
                <w:sz w:val="22"/>
                <w:szCs w:val="22"/>
              </w:rPr>
              <w:t>90.0%</w:t>
            </w:r>
          </w:p>
          <w:p w14:paraId="051A2A17" w14:textId="77777777" w:rsidR="003F161A" w:rsidRDefault="003F161A" w:rsidP="00B06F9B">
            <w:pPr>
              <w:jc w:val="center"/>
              <w:rPr>
                <w:rFonts w:ascii="Arial" w:hAnsi="Arial"/>
                <w:sz w:val="22"/>
                <w:szCs w:val="22"/>
              </w:rPr>
            </w:pPr>
            <w:r>
              <w:rPr>
                <w:rFonts w:ascii="Arial" w:hAnsi="Arial"/>
                <w:sz w:val="22"/>
                <w:szCs w:val="22"/>
              </w:rPr>
              <w:t>(45)</w:t>
            </w:r>
          </w:p>
          <w:p w14:paraId="57CD6DAD" w14:textId="77777777" w:rsidR="003F161A" w:rsidRDefault="003F161A" w:rsidP="00B06F9B">
            <w:pPr>
              <w:jc w:val="center"/>
              <w:rPr>
                <w:rFonts w:ascii="Arial" w:hAnsi="Arial"/>
                <w:sz w:val="22"/>
                <w:szCs w:val="22"/>
              </w:rPr>
            </w:pPr>
          </w:p>
        </w:tc>
        <w:tc>
          <w:tcPr>
            <w:tcW w:w="1643" w:type="dxa"/>
            <w:tcBorders>
              <w:top w:val="nil"/>
              <w:left w:val="nil"/>
              <w:bottom w:val="nil"/>
              <w:right w:val="nil"/>
            </w:tcBorders>
          </w:tcPr>
          <w:p w14:paraId="7EF55DF6" w14:textId="77777777" w:rsidR="003F161A" w:rsidRDefault="003F161A" w:rsidP="00B06F9B">
            <w:pPr>
              <w:jc w:val="center"/>
              <w:rPr>
                <w:rFonts w:ascii="Arial" w:hAnsi="Arial"/>
                <w:sz w:val="22"/>
                <w:szCs w:val="22"/>
              </w:rPr>
            </w:pPr>
            <w:r>
              <w:rPr>
                <w:rFonts w:ascii="Arial" w:hAnsi="Arial"/>
                <w:sz w:val="22"/>
                <w:szCs w:val="22"/>
              </w:rPr>
              <w:t>57.8%</w:t>
            </w:r>
          </w:p>
          <w:p w14:paraId="26229796" w14:textId="77777777" w:rsidR="003F161A" w:rsidRDefault="003F161A" w:rsidP="00B06F9B">
            <w:pPr>
              <w:jc w:val="center"/>
              <w:rPr>
                <w:rFonts w:ascii="Arial" w:hAnsi="Arial"/>
                <w:sz w:val="22"/>
                <w:szCs w:val="22"/>
              </w:rPr>
            </w:pPr>
            <w:r>
              <w:rPr>
                <w:rFonts w:ascii="Arial" w:hAnsi="Arial"/>
                <w:sz w:val="22"/>
                <w:szCs w:val="22"/>
              </w:rPr>
              <w:t>(26)</w:t>
            </w:r>
          </w:p>
        </w:tc>
        <w:tc>
          <w:tcPr>
            <w:tcW w:w="1644" w:type="dxa"/>
            <w:tcBorders>
              <w:top w:val="nil"/>
              <w:left w:val="nil"/>
              <w:bottom w:val="nil"/>
              <w:right w:val="nil"/>
            </w:tcBorders>
          </w:tcPr>
          <w:p w14:paraId="181E1AA7" w14:textId="77777777" w:rsidR="003F161A" w:rsidRDefault="003F161A" w:rsidP="00B06F9B">
            <w:pPr>
              <w:jc w:val="center"/>
              <w:rPr>
                <w:rFonts w:ascii="Arial" w:hAnsi="Arial"/>
                <w:sz w:val="22"/>
                <w:szCs w:val="22"/>
              </w:rPr>
            </w:pPr>
            <w:r>
              <w:rPr>
                <w:rFonts w:ascii="Arial" w:hAnsi="Arial"/>
                <w:sz w:val="22"/>
                <w:szCs w:val="22"/>
              </w:rPr>
              <w:t>46.7%</w:t>
            </w:r>
          </w:p>
          <w:p w14:paraId="55F1453E" w14:textId="77777777" w:rsidR="003F161A" w:rsidRDefault="003F161A" w:rsidP="00B06F9B">
            <w:pPr>
              <w:jc w:val="center"/>
              <w:rPr>
                <w:rFonts w:ascii="Arial" w:hAnsi="Arial"/>
                <w:sz w:val="22"/>
                <w:szCs w:val="22"/>
              </w:rPr>
            </w:pPr>
            <w:r>
              <w:rPr>
                <w:rFonts w:ascii="Arial" w:hAnsi="Arial"/>
                <w:sz w:val="22"/>
                <w:szCs w:val="22"/>
              </w:rPr>
              <w:t>(21)</w:t>
            </w:r>
          </w:p>
        </w:tc>
        <w:tc>
          <w:tcPr>
            <w:tcW w:w="1756" w:type="dxa"/>
            <w:tcBorders>
              <w:top w:val="nil"/>
              <w:left w:val="nil"/>
              <w:bottom w:val="nil"/>
              <w:right w:val="nil"/>
            </w:tcBorders>
          </w:tcPr>
          <w:p w14:paraId="23FA4DCB" w14:textId="77777777" w:rsidR="003F161A" w:rsidRDefault="003F161A" w:rsidP="00B06F9B">
            <w:pPr>
              <w:jc w:val="center"/>
              <w:rPr>
                <w:rFonts w:ascii="Arial" w:hAnsi="Arial"/>
                <w:sz w:val="22"/>
                <w:szCs w:val="22"/>
              </w:rPr>
            </w:pPr>
            <w:r>
              <w:rPr>
                <w:rFonts w:ascii="Arial" w:hAnsi="Arial"/>
                <w:sz w:val="22"/>
                <w:szCs w:val="22"/>
              </w:rPr>
              <w:t>8.9%</w:t>
            </w:r>
          </w:p>
          <w:p w14:paraId="5487184C" w14:textId="77777777" w:rsidR="003F161A" w:rsidRDefault="003F161A" w:rsidP="00B06F9B">
            <w:pPr>
              <w:jc w:val="center"/>
              <w:rPr>
                <w:rFonts w:ascii="Arial" w:hAnsi="Arial"/>
                <w:sz w:val="22"/>
                <w:szCs w:val="22"/>
              </w:rPr>
            </w:pPr>
            <w:r>
              <w:rPr>
                <w:rFonts w:ascii="Arial" w:hAnsi="Arial"/>
                <w:sz w:val="22"/>
                <w:szCs w:val="22"/>
              </w:rPr>
              <w:t>(4)</w:t>
            </w:r>
          </w:p>
        </w:tc>
        <w:tc>
          <w:tcPr>
            <w:tcW w:w="1643" w:type="dxa"/>
            <w:tcBorders>
              <w:top w:val="nil"/>
              <w:left w:val="nil"/>
              <w:bottom w:val="nil"/>
              <w:right w:val="nil"/>
            </w:tcBorders>
          </w:tcPr>
          <w:p w14:paraId="5DBBF440" w14:textId="77777777" w:rsidR="003F161A" w:rsidRDefault="003F161A" w:rsidP="00B06F9B">
            <w:pPr>
              <w:jc w:val="center"/>
              <w:rPr>
                <w:rFonts w:ascii="Arial" w:hAnsi="Arial"/>
                <w:sz w:val="22"/>
                <w:szCs w:val="22"/>
              </w:rPr>
            </w:pPr>
            <w:r>
              <w:rPr>
                <w:rFonts w:ascii="Arial" w:hAnsi="Arial"/>
                <w:sz w:val="22"/>
                <w:szCs w:val="22"/>
              </w:rPr>
              <w:t>6.7%</w:t>
            </w:r>
          </w:p>
          <w:p w14:paraId="0E961086" w14:textId="77777777" w:rsidR="003F161A" w:rsidRDefault="003F161A" w:rsidP="00B06F9B">
            <w:pPr>
              <w:jc w:val="center"/>
              <w:rPr>
                <w:rFonts w:ascii="Arial" w:hAnsi="Arial"/>
                <w:sz w:val="22"/>
                <w:szCs w:val="22"/>
              </w:rPr>
            </w:pPr>
            <w:r>
              <w:rPr>
                <w:rFonts w:ascii="Arial" w:hAnsi="Arial"/>
                <w:sz w:val="22"/>
                <w:szCs w:val="22"/>
              </w:rPr>
              <w:t>(3)</w:t>
            </w:r>
          </w:p>
        </w:tc>
        <w:tc>
          <w:tcPr>
            <w:tcW w:w="1644" w:type="dxa"/>
            <w:tcBorders>
              <w:top w:val="nil"/>
              <w:left w:val="nil"/>
              <w:bottom w:val="nil"/>
              <w:right w:val="nil"/>
            </w:tcBorders>
          </w:tcPr>
          <w:p w14:paraId="2E048CEB" w14:textId="77777777" w:rsidR="003F161A" w:rsidRDefault="003F161A" w:rsidP="00B06F9B">
            <w:pPr>
              <w:jc w:val="center"/>
              <w:rPr>
                <w:rFonts w:ascii="Arial" w:hAnsi="Arial"/>
                <w:sz w:val="22"/>
                <w:szCs w:val="22"/>
              </w:rPr>
            </w:pPr>
            <w:r>
              <w:rPr>
                <w:rFonts w:ascii="Arial" w:hAnsi="Arial"/>
                <w:sz w:val="22"/>
                <w:szCs w:val="22"/>
              </w:rPr>
              <w:t>2.2%</w:t>
            </w:r>
          </w:p>
          <w:p w14:paraId="7F9EDB99" w14:textId="77777777" w:rsidR="003F161A" w:rsidRDefault="003F161A" w:rsidP="00B06F9B">
            <w:pPr>
              <w:jc w:val="center"/>
              <w:rPr>
                <w:rFonts w:ascii="Arial" w:hAnsi="Arial"/>
                <w:sz w:val="22"/>
                <w:szCs w:val="22"/>
              </w:rPr>
            </w:pPr>
            <w:r>
              <w:rPr>
                <w:rFonts w:ascii="Arial" w:hAnsi="Arial"/>
                <w:sz w:val="22"/>
                <w:szCs w:val="22"/>
              </w:rPr>
              <w:t>(1)</w:t>
            </w:r>
          </w:p>
        </w:tc>
        <w:tc>
          <w:tcPr>
            <w:tcW w:w="1532" w:type="dxa"/>
            <w:tcBorders>
              <w:top w:val="nil"/>
              <w:left w:val="nil"/>
              <w:bottom w:val="nil"/>
            </w:tcBorders>
          </w:tcPr>
          <w:p w14:paraId="0C5B80AF" w14:textId="77777777" w:rsidR="003F161A" w:rsidRDefault="003F161A" w:rsidP="00B06F9B">
            <w:pPr>
              <w:jc w:val="center"/>
              <w:rPr>
                <w:rFonts w:ascii="Arial" w:hAnsi="Arial"/>
                <w:sz w:val="22"/>
                <w:szCs w:val="22"/>
              </w:rPr>
            </w:pPr>
            <w:r>
              <w:rPr>
                <w:rFonts w:ascii="Arial" w:hAnsi="Arial"/>
                <w:sz w:val="22"/>
                <w:szCs w:val="22"/>
              </w:rPr>
              <w:t>4.4%</w:t>
            </w:r>
          </w:p>
          <w:p w14:paraId="2D64760B" w14:textId="77777777" w:rsidR="003F161A" w:rsidRDefault="003F161A" w:rsidP="00B06F9B">
            <w:pPr>
              <w:jc w:val="center"/>
              <w:rPr>
                <w:rFonts w:ascii="Arial" w:hAnsi="Arial"/>
                <w:sz w:val="22"/>
                <w:szCs w:val="22"/>
              </w:rPr>
            </w:pPr>
            <w:r>
              <w:rPr>
                <w:rFonts w:ascii="Arial" w:hAnsi="Arial"/>
                <w:sz w:val="22"/>
                <w:szCs w:val="22"/>
              </w:rPr>
              <w:t>(2)</w:t>
            </w:r>
          </w:p>
        </w:tc>
      </w:tr>
      <w:tr w:rsidR="003F161A" w14:paraId="5468D1CF" w14:textId="77777777" w:rsidTr="00B06F9B">
        <w:trPr>
          <w:trHeight w:val="506"/>
        </w:trPr>
        <w:tc>
          <w:tcPr>
            <w:tcW w:w="1643" w:type="dxa"/>
            <w:tcBorders>
              <w:top w:val="nil"/>
              <w:bottom w:val="nil"/>
              <w:right w:val="nil"/>
            </w:tcBorders>
          </w:tcPr>
          <w:p w14:paraId="6CE567F5" w14:textId="77777777" w:rsidR="003F161A" w:rsidRDefault="003F161A" w:rsidP="00B06F9B">
            <w:pPr>
              <w:rPr>
                <w:rFonts w:ascii="Arial" w:hAnsi="Arial"/>
                <w:sz w:val="22"/>
                <w:szCs w:val="22"/>
              </w:rPr>
            </w:pPr>
            <w:r w:rsidRPr="00240130">
              <w:rPr>
                <w:rFonts w:ascii="Arial" w:hAnsi="Arial"/>
                <w:b/>
                <w:sz w:val="22"/>
                <w:szCs w:val="22"/>
              </w:rPr>
              <w:t>Shopkeepers</w:t>
            </w:r>
          </w:p>
          <w:p w14:paraId="37D21D30" w14:textId="77777777" w:rsidR="003F161A" w:rsidRPr="003E5FA5" w:rsidRDefault="003F161A" w:rsidP="00B06F9B">
            <w:pPr>
              <w:rPr>
                <w:rFonts w:ascii="Arial" w:hAnsi="Arial"/>
                <w:sz w:val="22"/>
                <w:szCs w:val="22"/>
              </w:rPr>
            </w:pPr>
            <w:r>
              <w:rPr>
                <w:rFonts w:ascii="Arial" w:hAnsi="Arial"/>
                <w:i/>
                <w:sz w:val="22"/>
                <w:szCs w:val="22"/>
              </w:rPr>
              <w:t>N</w:t>
            </w:r>
          </w:p>
          <w:p w14:paraId="12B69CAC" w14:textId="77777777" w:rsidR="003F161A" w:rsidRPr="003E5FA5" w:rsidRDefault="003F161A" w:rsidP="00B06F9B">
            <w:pPr>
              <w:rPr>
                <w:rFonts w:ascii="Arial" w:hAnsi="Arial"/>
                <w:sz w:val="22"/>
                <w:szCs w:val="22"/>
              </w:rPr>
            </w:pPr>
          </w:p>
        </w:tc>
        <w:tc>
          <w:tcPr>
            <w:tcW w:w="1644" w:type="dxa"/>
            <w:tcBorders>
              <w:top w:val="nil"/>
              <w:left w:val="nil"/>
              <w:bottom w:val="nil"/>
              <w:right w:val="nil"/>
            </w:tcBorders>
          </w:tcPr>
          <w:p w14:paraId="02A52AFC" w14:textId="77777777" w:rsidR="003F161A" w:rsidRDefault="003F161A" w:rsidP="00B06F9B">
            <w:pPr>
              <w:jc w:val="center"/>
              <w:rPr>
                <w:rFonts w:ascii="Arial" w:hAnsi="Arial"/>
                <w:sz w:val="22"/>
                <w:szCs w:val="22"/>
              </w:rPr>
            </w:pPr>
            <w:r>
              <w:rPr>
                <w:rFonts w:ascii="Arial" w:hAnsi="Arial"/>
                <w:sz w:val="22"/>
                <w:szCs w:val="22"/>
              </w:rPr>
              <w:t>64.0%</w:t>
            </w:r>
          </w:p>
          <w:p w14:paraId="156EB761" w14:textId="77777777" w:rsidR="003F161A" w:rsidRDefault="003F161A" w:rsidP="00B06F9B">
            <w:pPr>
              <w:jc w:val="center"/>
              <w:rPr>
                <w:rFonts w:ascii="Arial" w:hAnsi="Arial"/>
                <w:sz w:val="22"/>
                <w:szCs w:val="22"/>
              </w:rPr>
            </w:pPr>
            <w:r>
              <w:rPr>
                <w:rFonts w:ascii="Arial" w:hAnsi="Arial"/>
                <w:sz w:val="22"/>
                <w:szCs w:val="22"/>
              </w:rPr>
              <w:t>(32)</w:t>
            </w:r>
          </w:p>
        </w:tc>
        <w:tc>
          <w:tcPr>
            <w:tcW w:w="1643" w:type="dxa"/>
            <w:tcBorders>
              <w:top w:val="nil"/>
              <w:left w:val="nil"/>
              <w:bottom w:val="nil"/>
              <w:right w:val="nil"/>
            </w:tcBorders>
          </w:tcPr>
          <w:p w14:paraId="537DAFB3" w14:textId="77777777" w:rsidR="003F161A" w:rsidRDefault="003F161A" w:rsidP="00B06F9B">
            <w:pPr>
              <w:jc w:val="center"/>
              <w:rPr>
                <w:rFonts w:ascii="Arial" w:hAnsi="Arial"/>
                <w:sz w:val="22"/>
                <w:szCs w:val="22"/>
              </w:rPr>
            </w:pPr>
            <w:r>
              <w:rPr>
                <w:rFonts w:ascii="Arial" w:hAnsi="Arial"/>
                <w:sz w:val="22"/>
                <w:szCs w:val="22"/>
              </w:rPr>
              <w:t>31.3%</w:t>
            </w:r>
          </w:p>
          <w:p w14:paraId="17CA3DFF" w14:textId="77777777" w:rsidR="003F161A" w:rsidRDefault="003F161A" w:rsidP="00B06F9B">
            <w:pPr>
              <w:jc w:val="center"/>
              <w:rPr>
                <w:rFonts w:ascii="Arial" w:hAnsi="Arial"/>
                <w:sz w:val="22"/>
                <w:szCs w:val="22"/>
              </w:rPr>
            </w:pPr>
            <w:r>
              <w:rPr>
                <w:rFonts w:ascii="Arial" w:hAnsi="Arial"/>
                <w:sz w:val="22"/>
                <w:szCs w:val="22"/>
              </w:rPr>
              <w:t>(10)</w:t>
            </w:r>
          </w:p>
        </w:tc>
        <w:tc>
          <w:tcPr>
            <w:tcW w:w="1644" w:type="dxa"/>
            <w:tcBorders>
              <w:top w:val="nil"/>
              <w:left w:val="nil"/>
              <w:bottom w:val="nil"/>
              <w:right w:val="nil"/>
            </w:tcBorders>
          </w:tcPr>
          <w:p w14:paraId="44B91C8E" w14:textId="77777777" w:rsidR="003F161A" w:rsidRDefault="003F161A" w:rsidP="00B06F9B">
            <w:pPr>
              <w:jc w:val="center"/>
              <w:rPr>
                <w:rFonts w:ascii="Arial" w:hAnsi="Arial"/>
                <w:sz w:val="22"/>
                <w:szCs w:val="22"/>
              </w:rPr>
            </w:pPr>
            <w:r>
              <w:rPr>
                <w:rFonts w:ascii="Arial" w:hAnsi="Arial"/>
                <w:sz w:val="22"/>
                <w:szCs w:val="22"/>
              </w:rPr>
              <w:t>43.8%</w:t>
            </w:r>
          </w:p>
          <w:p w14:paraId="0C8940EA" w14:textId="77777777" w:rsidR="003F161A" w:rsidRDefault="003F161A" w:rsidP="00B06F9B">
            <w:pPr>
              <w:jc w:val="center"/>
              <w:rPr>
                <w:rFonts w:ascii="Arial" w:hAnsi="Arial"/>
                <w:sz w:val="22"/>
                <w:szCs w:val="22"/>
              </w:rPr>
            </w:pPr>
            <w:r>
              <w:rPr>
                <w:rFonts w:ascii="Arial" w:hAnsi="Arial"/>
                <w:sz w:val="22"/>
                <w:szCs w:val="22"/>
              </w:rPr>
              <w:t>(14)</w:t>
            </w:r>
          </w:p>
        </w:tc>
        <w:tc>
          <w:tcPr>
            <w:tcW w:w="1756" w:type="dxa"/>
            <w:tcBorders>
              <w:top w:val="nil"/>
              <w:left w:val="nil"/>
              <w:bottom w:val="nil"/>
              <w:right w:val="nil"/>
            </w:tcBorders>
          </w:tcPr>
          <w:p w14:paraId="088C15DF" w14:textId="77777777" w:rsidR="003F161A" w:rsidRDefault="003F161A" w:rsidP="00B06F9B">
            <w:pPr>
              <w:jc w:val="center"/>
              <w:rPr>
                <w:rFonts w:ascii="Arial" w:hAnsi="Arial"/>
                <w:sz w:val="22"/>
                <w:szCs w:val="22"/>
              </w:rPr>
            </w:pPr>
            <w:r>
              <w:rPr>
                <w:rFonts w:ascii="Arial" w:hAnsi="Arial"/>
                <w:sz w:val="22"/>
                <w:szCs w:val="22"/>
              </w:rPr>
              <w:t>9.4%</w:t>
            </w:r>
          </w:p>
          <w:p w14:paraId="012FBCB8" w14:textId="77777777" w:rsidR="003F161A" w:rsidRDefault="003F161A" w:rsidP="00B06F9B">
            <w:pPr>
              <w:jc w:val="center"/>
              <w:rPr>
                <w:rFonts w:ascii="Arial" w:hAnsi="Arial"/>
                <w:sz w:val="22"/>
                <w:szCs w:val="22"/>
              </w:rPr>
            </w:pPr>
            <w:r>
              <w:rPr>
                <w:rFonts w:ascii="Arial" w:hAnsi="Arial"/>
                <w:sz w:val="22"/>
                <w:szCs w:val="22"/>
              </w:rPr>
              <w:t>(3)</w:t>
            </w:r>
          </w:p>
        </w:tc>
        <w:tc>
          <w:tcPr>
            <w:tcW w:w="1643" w:type="dxa"/>
            <w:tcBorders>
              <w:top w:val="nil"/>
              <w:left w:val="nil"/>
              <w:bottom w:val="nil"/>
              <w:right w:val="nil"/>
            </w:tcBorders>
          </w:tcPr>
          <w:p w14:paraId="1F6794DF" w14:textId="77777777" w:rsidR="003F161A" w:rsidRDefault="003F161A" w:rsidP="00B06F9B">
            <w:pPr>
              <w:jc w:val="center"/>
              <w:rPr>
                <w:rFonts w:ascii="Arial" w:hAnsi="Arial"/>
                <w:sz w:val="22"/>
                <w:szCs w:val="22"/>
              </w:rPr>
            </w:pPr>
            <w:r>
              <w:rPr>
                <w:rFonts w:ascii="Arial" w:hAnsi="Arial"/>
                <w:sz w:val="22"/>
                <w:szCs w:val="22"/>
              </w:rPr>
              <w:t>31.3%</w:t>
            </w:r>
          </w:p>
          <w:p w14:paraId="63C6E110" w14:textId="77777777" w:rsidR="003F161A" w:rsidRDefault="003F161A" w:rsidP="00B06F9B">
            <w:pPr>
              <w:jc w:val="center"/>
              <w:rPr>
                <w:rFonts w:ascii="Arial" w:hAnsi="Arial"/>
                <w:sz w:val="22"/>
                <w:szCs w:val="22"/>
              </w:rPr>
            </w:pPr>
            <w:r>
              <w:rPr>
                <w:rFonts w:ascii="Arial" w:hAnsi="Arial"/>
                <w:sz w:val="22"/>
                <w:szCs w:val="22"/>
              </w:rPr>
              <w:t>(10)</w:t>
            </w:r>
          </w:p>
        </w:tc>
        <w:tc>
          <w:tcPr>
            <w:tcW w:w="1644" w:type="dxa"/>
            <w:tcBorders>
              <w:top w:val="nil"/>
              <w:left w:val="nil"/>
              <w:bottom w:val="nil"/>
              <w:right w:val="nil"/>
            </w:tcBorders>
          </w:tcPr>
          <w:p w14:paraId="5FB5150A" w14:textId="77777777" w:rsidR="003F161A" w:rsidRDefault="003F161A" w:rsidP="00B06F9B">
            <w:pPr>
              <w:jc w:val="center"/>
              <w:rPr>
                <w:rFonts w:ascii="Arial" w:hAnsi="Arial"/>
                <w:sz w:val="22"/>
                <w:szCs w:val="22"/>
              </w:rPr>
            </w:pPr>
            <w:r>
              <w:rPr>
                <w:rFonts w:ascii="Arial" w:hAnsi="Arial"/>
                <w:sz w:val="22"/>
                <w:szCs w:val="22"/>
              </w:rPr>
              <w:t>6.3%</w:t>
            </w:r>
          </w:p>
          <w:p w14:paraId="40F50A48" w14:textId="77777777" w:rsidR="003F161A" w:rsidRDefault="003F161A" w:rsidP="00B06F9B">
            <w:pPr>
              <w:jc w:val="center"/>
              <w:rPr>
                <w:rFonts w:ascii="Arial" w:hAnsi="Arial"/>
                <w:sz w:val="22"/>
                <w:szCs w:val="22"/>
              </w:rPr>
            </w:pPr>
            <w:r>
              <w:rPr>
                <w:rFonts w:ascii="Arial" w:hAnsi="Arial"/>
                <w:sz w:val="22"/>
                <w:szCs w:val="22"/>
              </w:rPr>
              <w:t>(2)</w:t>
            </w:r>
          </w:p>
        </w:tc>
        <w:tc>
          <w:tcPr>
            <w:tcW w:w="1532" w:type="dxa"/>
            <w:tcBorders>
              <w:top w:val="nil"/>
              <w:left w:val="nil"/>
              <w:bottom w:val="nil"/>
            </w:tcBorders>
          </w:tcPr>
          <w:p w14:paraId="13984A58" w14:textId="77777777" w:rsidR="003F161A" w:rsidRDefault="003F161A" w:rsidP="00B06F9B">
            <w:pPr>
              <w:jc w:val="center"/>
              <w:rPr>
                <w:rFonts w:ascii="Arial" w:hAnsi="Arial"/>
                <w:sz w:val="22"/>
                <w:szCs w:val="22"/>
              </w:rPr>
            </w:pPr>
            <w:r>
              <w:rPr>
                <w:rFonts w:ascii="Arial" w:hAnsi="Arial"/>
                <w:sz w:val="22"/>
                <w:szCs w:val="22"/>
              </w:rPr>
              <w:t>0</w:t>
            </w:r>
          </w:p>
        </w:tc>
      </w:tr>
      <w:tr w:rsidR="003F161A" w14:paraId="6F4142F9" w14:textId="77777777" w:rsidTr="00B06F9B">
        <w:trPr>
          <w:trHeight w:val="506"/>
        </w:trPr>
        <w:tc>
          <w:tcPr>
            <w:tcW w:w="1643" w:type="dxa"/>
            <w:tcBorders>
              <w:top w:val="nil"/>
              <w:right w:val="nil"/>
            </w:tcBorders>
          </w:tcPr>
          <w:p w14:paraId="5445C2BF" w14:textId="77777777" w:rsidR="003F161A" w:rsidRDefault="003F161A" w:rsidP="00B06F9B">
            <w:pPr>
              <w:rPr>
                <w:rFonts w:ascii="Arial" w:hAnsi="Arial"/>
                <w:b/>
                <w:sz w:val="22"/>
                <w:szCs w:val="22"/>
              </w:rPr>
            </w:pPr>
            <w:r w:rsidRPr="00240130">
              <w:rPr>
                <w:rFonts w:ascii="Arial" w:hAnsi="Arial"/>
                <w:b/>
                <w:sz w:val="22"/>
                <w:szCs w:val="22"/>
              </w:rPr>
              <w:t>Total</w:t>
            </w:r>
          </w:p>
          <w:p w14:paraId="134CFD58" w14:textId="77777777" w:rsidR="003F161A" w:rsidRPr="00100BFC" w:rsidRDefault="003F161A" w:rsidP="00B06F9B">
            <w:pPr>
              <w:rPr>
                <w:rFonts w:ascii="Arial" w:hAnsi="Arial"/>
                <w:sz w:val="22"/>
                <w:szCs w:val="22"/>
              </w:rPr>
            </w:pPr>
            <w:r>
              <w:rPr>
                <w:rFonts w:ascii="Arial" w:hAnsi="Arial"/>
                <w:i/>
                <w:sz w:val="22"/>
                <w:szCs w:val="22"/>
              </w:rPr>
              <w:t>N</w:t>
            </w:r>
          </w:p>
          <w:p w14:paraId="0B9FD849" w14:textId="77777777" w:rsidR="003F161A" w:rsidRPr="00100BFC" w:rsidRDefault="003F161A" w:rsidP="00B06F9B">
            <w:pPr>
              <w:rPr>
                <w:rFonts w:ascii="Arial" w:hAnsi="Arial"/>
                <w:sz w:val="22"/>
                <w:szCs w:val="22"/>
              </w:rPr>
            </w:pPr>
          </w:p>
        </w:tc>
        <w:tc>
          <w:tcPr>
            <w:tcW w:w="1644" w:type="dxa"/>
            <w:tcBorders>
              <w:top w:val="nil"/>
              <w:left w:val="nil"/>
              <w:right w:val="nil"/>
            </w:tcBorders>
          </w:tcPr>
          <w:p w14:paraId="0E392EA8" w14:textId="77777777" w:rsidR="003F161A" w:rsidRDefault="003F161A" w:rsidP="00B06F9B">
            <w:pPr>
              <w:jc w:val="center"/>
              <w:rPr>
                <w:rFonts w:ascii="Arial" w:hAnsi="Arial"/>
                <w:sz w:val="22"/>
                <w:szCs w:val="22"/>
              </w:rPr>
            </w:pPr>
            <w:r>
              <w:rPr>
                <w:rFonts w:ascii="Arial" w:hAnsi="Arial"/>
                <w:sz w:val="22"/>
                <w:szCs w:val="22"/>
              </w:rPr>
              <w:t>72.0%***</w:t>
            </w:r>
          </w:p>
          <w:p w14:paraId="42BF971B" w14:textId="77777777" w:rsidR="003F161A" w:rsidRDefault="003F161A" w:rsidP="00B06F9B">
            <w:pPr>
              <w:jc w:val="center"/>
              <w:rPr>
                <w:rFonts w:ascii="Arial" w:hAnsi="Arial"/>
                <w:sz w:val="22"/>
                <w:szCs w:val="22"/>
              </w:rPr>
            </w:pPr>
            <w:r>
              <w:rPr>
                <w:rFonts w:ascii="Arial" w:hAnsi="Arial"/>
                <w:sz w:val="22"/>
                <w:szCs w:val="22"/>
              </w:rPr>
              <w:t>(134)</w:t>
            </w:r>
          </w:p>
        </w:tc>
        <w:tc>
          <w:tcPr>
            <w:tcW w:w="1643" w:type="dxa"/>
            <w:tcBorders>
              <w:top w:val="nil"/>
              <w:left w:val="nil"/>
              <w:right w:val="nil"/>
            </w:tcBorders>
          </w:tcPr>
          <w:p w14:paraId="4B14C9DD" w14:textId="77777777" w:rsidR="003F161A" w:rsidRDefault="003F161A" w:rsidP="00B06F9B">
            <w:pPr>
              <w:jc w:val="center"/>
              <w:rPr>
                <w:rFonts w:ascii="Arial" w:hAnsi="Arial"/>
                <w:sz w:val="22"/>
                <w:szCs w:val="22"/>
              </w:rPr>
            </w:pPr>
            <w:r>
              <w:rPr>
                <w:rFonts w:ascii="Arial" w:hAnsi="Arial"/>
                <w:sz w:val="22"/>
                <w:szCs w:val="22"/>
              </w:rPr>
              <w:t>43.3%****</w:t>
            </w:r>
          </w:p>
          <w:p w14:paraId="77910211" w14:textId="77777777" w:rsidR="003F161A" w:rsidRDefault="003F161A" w:rsidP="00B06F9B">
            <w:pPr>
              <w:jc w:val="center"/>
              <w:rPr>
                <w:rFonts w:ascii="Arial" w:hAnsi="Arial"/>
                <w:sz w:val="22"/>
                <w:szCs w:val="22"/>
              </w:rPr>
            </w:pPr>
            <w:r>
              <w:rPr>
                <w:rFonts w:ascii="Arial" w:hAnsi="Arial"/>
                <w:sz w:val="22"/>
                <w:szCs w:val="22"/>
              </w:rPr>
              <w:t>(58)</w:t>
            </w:r>
          </w:p>
        </w:tc>
        <w:tc>
          <w:tcPr>
            <w:tcW w:w="1644" w:type="dxa"/>
            <w:tcBorders>
              <w:top w:val="nil"/>
              <w:left w:val="nil"/>
              <w:right w:val="nil"/>
            </w:tcBorders>
          </w:tcPr>
          <w:p w14:paraId="11093DC4" w14:textId="77777777" w:rsidR="003F161A" w:rsidRDefault="003F161A" w:rsidP="00B06F9B">
            <w:pPr>
              <w:jc w:val="center"/>
              <w:rPr>
                <w:rFonts w:ascii="Arial" w:hAnsi="Arial"/>
                <w:sz w:val="22"/>
                <w:szCs w:val="22"/>
              </w:rPr>
            </w:pPr>
            <w:r>
              <w:rPr>
                <w:rFonts w:ascii="Arial" w:hAnsi="Arial"/>
                <w:sz w:val="22"/>
                <w:szCs w:val="22"/>
              </w:rPr>
              <w:t>35.1%</w:t>
            </w:r>
          </w:p>
          <w:p w14:paraId="2A9337C9" w14:textId="77777777" w:rsidR="003F161A" w:rsidRDefault="003F161A" w:rsidP="00B06F9B">
            <w:pPr>
              <w:jc w:val="center"/>
              <w:rPr>
                <w:rFonts w:ascii="Arial" w:hAnsi="Arial"/>
                <w:sz w:val="22"/>
                <w:szCs w:val="22"/>
              </w:rPr>
            </w:pPr>
            <w:r>
              <w:rPr>
                <w:rFonts w:ascii="Arial" w:hAnsi="Arial"/>
                <w:sz w:val="22"/>
                <w:szCs w:val="22"/>
              </w:rPr>
              <w:t>(47)</w:t>
            </w:r>
          </w:p>
        </w:tc>
        <w:tc>
          <w:tcPr>
            <w:tcW w:w="1756" w:type="dxa"/>
            <w:tcBorders>
              <w:top w:val="nil"/>
              <w:left w:val="nil"/>
              <w:right w:val="nil"/>
            </w:tcBorders>
          </w:tcPr>
          <w:p w14:paraId="6CCFDA9B" w14:textId="77777777" w:rsidR="003F161A" w:rsidRDefault="003F161A" w:rsidP="00B06F9B">
            <w:pPr>
              <w:jc w:val="center"/>
              <w:rPr>
                <w:rFonts w:ascii="Arial" w:hAnsi="Arial"/>
                <w:sz w:val="22"/>
                <w:szCs w:val="22"/>
              </w:rPr>
            </w:pPr>
            <w:r>
              <w:rPr>
                <w:rFonts w:ascii="Arial" w:hAnsi="Arial"/>
                <w:sz w:val="22"/>
                <w:szCs w:val="22"/>
              </w:rPr>
              <w:t>20.1%</w:t>
            </w:r>
          </w:p>
          <w:p w14:paraId="7D025C2C" w14:textId="77777777" w:rsidR="003F161A" w:rsidRDefault="003F161A" w:rsidP="00B06F9B">
            <w:pPr>
              <w:jc w:val="center"/>
              <w:rPr>
                <w:rFonts w:ascii="Arial" w:hAnsi="Arial"/>
                <w:sz w:val="22"/>
                <w:szCs w:val="22"/>
              </w:rPr>
            </w:pPr>
            <w:r>
              <w:rPr>
                <w:rFonts w:ascii="Arial" w:hAnsi="Arial"/>
                <w:sz w:val="22"/>
                <w:szCs w:val="22"/>
              </w:rPr>
              <w:t>(27)</w:t>
            </w:r>
          </w:p>
        </w:tc>
        <w:tc>
          <w:tcPr>
            <w:tcW w:w="1643" w:type="dxa"/>
            <w:tcBorders>
              <w:top w:val="nil"/>
              <w:left w:val="nil"/>
              <w:right w:val="nil"/>
            </w:tcBorders>
          </w:tcPr>
          <w:p w14:paraId="5E970B87" w14:textId="77777777" w:rsidR="003F161A" w:rsidRDefault="003F161A" w:rsidP="00B06F9B">
            <w:pPr>
              <w:jc w:val="center"/>
              <w:rPr>
                <w:rFonts w:ascii="Arial" w:hAnsi="Arial"/>
                <w:sz w:val="22"/>
                <w:szCs w:val="22"/>
              </w:rPr>
            </w:pPr>
            <w:r>
              <w:rPr>
                <w:rFonts w:ascii="Arial" w:hAnsi="Arial"/>
                <w:sz w:val="22"/>
                <w:szCs w:val="22"/>
              </w:rPr>
              <w:t>18.7%</w:t>
            </w:r>
          </w:p>
          <w:p w14:paraId="63A22A82" w14:textId="77777777" w:rsidR="003F161A" w:rsidRDefault="003F161A" w:rsidP="00B06F9B">
            <w:pPr>
              <w:jc w:val="center"/>
              <w:rPr>
                <w:rFonts w:ascii="Arial" w:hAnsi="Arial"/>
                <w:sz w:val="22"/>
                <w:szCs w:val="22"/>
              </w:rPr>
            </w:pPr>
            <w:r>
              <w:rPr>
                <w:rFonts w:ascii="Arial" w:hAnsi="Arial"/>
                <w:sz w:val="22"/>
                <w:szCs w:val="22"/>
              </w:rPr>
              <w:t>(25)</w:t>
            </w:r>
          </w:p>
        </w:tc>
        <w:tc>
          <w:tcPr>
            <w:tcW w:w="1644" w:type="dxa"/>
            <w:tcBorders>
              <w:top w:val="nil"/>
              <w:left w:val="nil"/>
              <w:right w:val="nil"/>
            </w:tcBorders>
          </w:tcPr>
          <w:p w14:paraId="5F45AFB7" w14:textId="77777777" w:rsidR="003F161A" w:rsidRDefault="003F161A" w:rsidP="00B06F9B">
            <w:pPr>
              <w:jc w:val="center"/>
              <w:rPr>
                <w:rFonts w:ascii="Arial" w:hAnsi="Arial"/>
                <w:sz w:val="22"/>
                <w:szCs w:val="22"/>
              </w:rPr>
            </w:pPr>
            <w:r>
              <w:rPr>
                <w:rFonts w:ascii="Arial" w:hAnsi="Arial"/>
                <w:sz w:val="22"/>
                <w:szCs w:val="22"/>
              </w:rPr>
              <w:t>3.0%</w:t>
            </w:r>
          </w:p>
          <w:p w14:paraId="0F72EE4D" w14:textId="77777777" w:rsidR="003F161A" w:rsidRDefault="003F161A" w:rsidP="00B06F9B">
            <w:pPr>
              <w:jc w:val="center"/>
              <w:rPr>
                <w:rFonts w:ascii="Arial" w:hAnsi="Arial"/>
                <w:sz w:val="22"/>
                <w:szCs w:val="22"/>
              </w:rPr>
            </w:pPr>
            <w:r>
              <w:rPr>
                <w:rFonts w:ascii="Arial" w:hAnsi="Arial"/>
                <w:sz w:val="22"/>
                <w:szCs w:val="22"/>
              </w:rPr>
              <w:t>(4)</w:t>
            </w:r>
          </w:p>
        </w:tc>
        <w:tc>
          <w:tcPr>
            <w:tcW w:w="1532" w:type="dxa"/>
            <w:tcBorders>
              <w:top w:val="nil"/>
              <w:left w:val="nil"/>
            </w:tcBorders>
          </w:tcPr>
          <w:p w14:paraId="472CCC40" w14:textId="77777777" w:rsidR="003F161A" w:rsidRDefault="003F161A" w:rsidP="00B06F9B">
            <w:pPr>
              <w:jc w:val="center"/>
              <w:rPr>
                <w:rFonts w:ascii="Arial" w:hAnsi="Arial"/>
                <w:sz w:val="22"/>
                <w:szCs w:val="22"/>
              </w:rPr>
            </w:pPr>
            <w:r>
              <w:rPr>
                <w:rFonts w:ascii="Arial" w:hAnsi="Arial"/>
                <w:sz w:val="22"/>
                <w:szCs w:val="22"/>
              </w:rPr>
              <w:t>2.2%</w:t>
            </w:r>
          </w:p>
          <w:p w14:paraId="1CA489A5" w14:textId="77777777" w:rsidR="003F161A" w:rsidRDefault="003F161A" w:rsidP="00B06F9B">
            <w:pPr>
              <w:jc w:val="center"/>
              <w:rPr>
                <w:rFonts w:ascii="Arial" w:hAnsi="Arial"/>
                <w:sz w:val="22"/>
                <w:szCs w:val="22"/>
              </w:rPr>
            </w:pPr>
            <w:r>
              <w:rPr>
                <w:rFonts w:ascii="Arial" w:hAnsi="Arial"/>
                <w:sz w:val="22"/>
                <w:szCs w:val="22"/>
              </w:rPr>
              <w:t>(3)</w:t>
            </w:r>
          </w:p>
        </w:tc>
      </w:tr>
      <w:tr w:rsidR="003F161A" w14:paraId="61D7DB7E" w14:textId="77777777" w:rsidTr="00B06F9B">
        <w:tc>
          <w:tcPr>
            <w:tcW w:w="13149" w:type="dxa"/>
            <w:gridSpan w:val="8"/>
          </w:tcPr>
          <w:p w14:paraId="35B347F6" w14:textId="77777777" w:rsidR="003F161A" w:rsidRDefault="003F161A" w:rsidP="00B06F9B">
            <w:pPr>
              <w:rPr>
                <w:rFonts w:ascii="Arial" w:hAnsi="Arial"/>
                <w:sz w:val="22"/>
                <w:szCs w:val="22"/>
              </w:rPr>
            </w:pPr>
            <w:r w:rsidRPr="0031293B">
              <w:rPr>
                <w:rFonts w:ascii="Arial" w:hAnsi="Arial"/>
                <w:i/>
                <w:sz w:val="22"/>
                <w:szCs w:val="22"/>
              </w:rPr>
              <w:t>Notes:</w:t>
            </w:r>
            <w:r>
              <w:rPr>
                <w:rFonts w:ascii="Arial" w:hAnsi="Arial"/>
                <w:sz w:val="22"/>
                <w:szCs w:val="22"/>
              </w:rPr>
              <w:t xml:space="preserve">  *Share and </w:t>
            </w:r>
            <w:r>
              <w:rPr>
                <w:rFonts w:ascii="Arial" w:hAnsi="Arial"/>
                <w:i/>
                <w:sz w:val="22"/>
                <w:szCs w:val="22"/>
              </w:rPr>
              <w:t>n</w:t>
            </w:r>
            <w:r>
              <w:rPr>
                <w:rFonts w:ascii="Arial" w:hAnsi="Arial"/>
                <w:sz w:val="22"/>
                <w:szCs w:val="22"/>
              </w:rPr>
              <w:t xml:space="preserve">-values out of total number of subjects in each group (42 in Kabaale group, 44 in Katanga group, and 50 in each of the </w:t>
            </w:r>
            <w:r>
              <w:rPr>
                <w:rFonts w:ascii="Arial" w:hAnsi="Arial"/>
                <w:i/>
                <w:sz w:val="22"/>
                <w:szCs w:val="22"/>
              </w:rPr>
              <w:t xml:space="preserve">boda-boda </w:t>
            </w:r>
            <w:r>
              <w:rPr>
                <w:rFonts w:ascii="Arial" w:hAnsi="Arial"/>
                <w:sz w:val="22"/>
                <w:szCs w:val="22"/>
              </w:rPr>
              <w:t xml:space="preserve">and shopkeeper groups). **Share and </w:t>
            </w:r>
            <w:r>
              <w:rPr>
                <w:rFonts w:ascii="Arial" w:hAnsi="Arial"/>
                <w:i/>
                <w:sz w:val="22"/>
                <w:szCs w:val="22"/>
              </w:rPr>
              <w:t>n-</w:t>
            </w:r>
            <w:r>
              <w:rPr>
                <w:rFonts w:ascii="Arial" w:hAnsi="Arial"/>
                <w:sz w:val="22"/>
                <w:szCs w:val="22"/>
              </w:rPr>
              <w:t xml:space="preserve">values out of number of subjects in each group that said there would be problems (31 in Kabaale group, 26 in Katanga group, 45 in </w:t>
            </w:r>
            <w:r>
              <w:rPr>
                <w:rFonts w:ascii="Arial" w:hAnsi="Arial"/>
                <w:i/>
                <w:sz w:val="22"/>
                <w:szCs w:val="22"/>
              </w:rPr>
              <w:t xml:space="preserve">boda-boda </w:t>
            </w:r>
            <w:r>
              <w:rPr>
                <w:rFonts w:ascii="Arial" w:hAnsi="Arial"/>
                <w:sz w:val="22"/>
                <w:szCs w:val="22"/>
              </w:rPr>
              <w:t xml:space="preserve">group, and 32 in shopkeeper group). ***Share and </w:t>
            </w:r>
            <w:r>
              <w:rPr>
                <w:rFonts w:ascii="Arial" w:hAnsi="Arial"/>
                <w:i/>
                <w:sz w:val="22"/>
                <w:szCs w:val="22"/>
              </w:rPr>
              <w:t>n-</w:t>
            </w:r>
            <w:r>
              <w:rPr>
                <w:rFonts w:ascii="Arial" w:hAnsi="Arial"/>
                <w:sz w:val="22"/>
                <w:szCs w:val="22"/>
              </w:rPr>
              <w:t xml:space="preserve">value out of total number of respondents, 186. ****This and subsequent total shares and </w:t>
            </w:r>
            <w:r>
              <w:rPr>
                <w:rFonts w:ascii="Arial" w:hAnsi="Arial"/>
                <w:i/>
                <w:sz w:val="22"/>
                <w:szCs w:val="22"/>
              </w:rPr>
              <w:t>n-</w:t>
            </w:r>
            <w:r>
              <w:rPr>
                <w:rFonts w:ascii="Arial" w:hAnsi="Arial"/>
                <w:sz w:val="22"/>
                <w:szCs w:val="22"/>
              </w:rPr>
              <w:t xml:space="preserve">values out of total number of subjects who expected problems, 134. </w:t>
            </w:r>
          </w:p>
          <w:p w14:paraId="39DC8BCC" w14:textId="77777777" w:rsidR="003F161A" w:rsidRPr="000726C2" w:rsidRDefault="003F161A" w:rsidP="00B06F9B">
            <w:pPr>
              <w:rPr>
                <w:rFonts w:ascii="Arial" w:hAnsi="Arial"/>
                <w:sz w:val="10"/>
                <w:szCs w:val="10"/>
              </w:rPr>
            </w:pPr>
          </w:p>
          <w:p w14:paraId="5CEBEC5F" w14:textId="77777777" w:rsidR="003F161A" w:rsidRPr="0031293B" w:rsidRDefault="003F161A" w:rsidP="00B06F9B">
            <w:pPr>
              <w:rPr>
                <w:rFonts w:ascii="Arial" w:hAnsi="Arial"/>
                <w:sz w:val="22"/>
                <w:szCs w:val="22"/>
              </w:rPr>
            </w:pPr>
            <w:r>
              <w:rPr>
                <w:rFonts w:ascii="Arial" w:hAnsi="Arial"/>
                <w:sz w:val="22"/>
                <w:szCs w:val="22"/>
              </w:rPr>
              <w:t xml:space="preserve">Respondents referred both to inter-state war (invasion by neighboring states) and to internal rebellion when citing war as a potential problem. Environmental issues cited included air pollution, soil pollution from run-off, oil spills, deforestation, and destruction of fishing industry. Land issues referred to displacement, compensation for displacement (and related issues about title deeds), and speculators buying up land in Hoima. Immigration was described as harmful mostly insofar as respondents expected increased disease and crime from overcrowding, rather than because they resented immigration per se. Issues at rigs referred to workplace accidents and, in one case, the expectation that workers might riot if they were not paid on time. </w:t>
            </w:r>
          </w:p>
        </w:tc>
      </w:tr>
    </w:tbl>
    <w:p w14:paraId="310C4897" w14:textId="77777777" w:rsidR="003F161A" w:rsidRDefault="003F161A" w:rsidP="003F161A">
      <w:pPr>
        <w:spacing w:line="480" w:lineRule="auto"/>
        <w:jc w:val="both"/>
        <w:sectPr w:rsidR="003F161A" w:rsidSect="00F74403">
          <w:headerReference w:type="default" r:id="rId29"/>
          <w:pgSz w:w="15842" w:h="12242" w:orient="landscape"/>
          <w:pgMar w:top="1797" w:right="1440" w:bottom="1797" w:left="1440" w:header="709" w:footer="709" w:gutter="0"/>
          <w:cols w:space="708"/>
          <w:docGrid w:linePitch="360"/>
        </w:sectPr>
      </w:pPr>
    </w:p>
    <w:p w14:paraId="3A7B44B6" w14:textId="700C8416" w:rsidR="00F16968" w:rsidRPr="00F16968" w:rsidRDefault="00F16968" w:rsidP="00F16968">
      <w:pPr>
        <w:spacing w:line="480" w:lineRule="auto"/>
        <w:jc w:val="both"/>
        <w:rPr>
          <w:b/>
          <w:u w:val="single"/>
        </w:rPr>
      </w:pPr>
      <w:r>
        <w:rPr>
          <w:b/>
          <w:u w:val="single"/>
        </w:rPr>
        <w:lastRenderedPageBreak/>
        <w:t>APPENDIX 4: ELITE EXPECTATIONS OF PROBLEMS</w:t>
      </w:r>
      <w:r>
        <w:rPr>
          <w:b/>
          <w:u w:val="single"/>
        </w:rPr>
        <w:tab/>
      </w:r>
      <w:r>
        <w:rPr>
          <w:b/>
          <w:u w:val="single"/>
        </w:rPr>
        <w:tab/>
      </w:r>
      <w:r>
        <w:rPr>
          <w:b/>
          <w:u w:val="single"/>
        </w:rPr>
        <w:tab/>
      </w:r>
      <w:r>
        <w:rPr>
          <w:b/>
          <w:u w:val="single"/>
        </w:rPr>
        <w:tab/>
      </w:r>
    </w:p>
    <w:p w14:paraId="2BD0C645" w14:textId="591846F3" w:rsidR="00F16968" w:rsidRPr="005D006C" w:rsidRDefault="00F16968" w:rsidP="005D006C">
      <w:pPr>
        <w:spacing w:line="480" w:lineRule="auto"/>
        <w:ind w:firstLine="709"/>
        <w:jc w:val="both"/>
      </w:pPr>
      <w:r>
        <w:t>Comparing the results in Appendix 3 with comments made by government and tribal leaders provides a sense of the similarities and discrepancies between the concerns of elites and non-elites regarding oil. This comparison has implications for Ugandan politics. If non-elite populations do not believe that elites share their concerns, they may opt out of official conflict resolution</w:t>
      </w:r>
      <w:r w:rsidR="00E64BD6">
        <w:t xml:space="preserve"> (i.e., </w:t>
      </w:r>
      <w:r w:rsidR="007333F6" w:rsidRPr="008530AC">
        <w:t xml:space="preserve">protest or </w:t>
      </w:r>
      <w:r w:rsidR="00E64BD6" w:rsidRPr="008530AC">
        <w:t>form rebel movements).</w:t>
      </w:r>
      <w:r w:rsidRPr="008530AC">
        <w:t xml:space="preserve"> Obi and Rustad argue that in the Niger Delta, “Militancy is…linked to a generational power shift from local chiefs and elites to young people that took place in the late 1990’s.”</w:t>
      </w:r>
      <w:r w:rsidRPr="008530AC">
        <w:rPr>
          <w:rStyle w:val="FootnoteReference"/>
        </w:rPr>
        <w:footnoteReference w:id="148"/>
      </w:r>
      <w:r w:rsidRPr="008530AC">
        <w:t xml:space="preserve"> </w:t>
      </w:r>
      <w:r w:rsidR="008530AC">
        <w:t>Ukoha Ukiwo c</w:t>
      </w:r>
      <w:r w:rsidRPr="008530AC">
        <w:t xml:space="preserve">laims that this power shift occurred because youths did not feel represented by </w:t>
      </w:r>
      <w:r w:rsidR="00781A0B" w:rsidRPr="008530AC">
        <w:t>elites of any stripe</w:t>
      </w:r>
      <w:r w:rsidRPr="008530AC">
        <w:t>, and resented slow progress toward a revenue sharing agreement.</w:t>
      </w:r>
      <w:r w:rsidRPr="008530AC">
        <w:rPr>
          <w:rStyle w:val="FootnoteReference"/>
        </w:rPr>
        <w:footnoteReference w:id="149"/>
      </w:r>
      <w:r>
        <w:t xml:space="preserve"> </w:t>
      </w:r>
    </w:p>
    <w:p w14:paraId="6FF2CBE7" w14:textId="77777777" w:rsidR="00A9201B" w:rsidRDefault="00A9201B" w:rsidP="00A9201B">
      <w:pPr>
        <w:jc w:val="both"/>
        <w:rPr>
          <w:i/>
        </w:rPr>
      </w:pPr>
    </w:p>
    <w:p w14:paraId="6671E4CC" w14:textId="3A636351" w:rsidR="007A2F5A" w:rsidRPr="007A2F5A" w:rsidRDefault="007A2F5A" w:rsidP="007A2F5A">
      <w:pPr>
        <w:spacing w:line="480" w:lineRule="auto"/>
        <w:jc w:val="both"/>
        <w:rPr>
          <w:i/>
        </w:rPr>
      </w:pPr>
      <w:r>
        <w:rPr>
          <w:i/>
        </w:rPr>
        <w:t>Civil Society Groups</w:t>
      </w:r>
    </w:p>
    <w:p w14:paraId="016EFBE8" w14:textId="3146FF92" w:rsidR="009D7F18" w:rsidRDefault="004D3150" w:rsidP="00795EE6">
      <w:pPr>
        <w:spacing w:line="480" w:lineRule="auto"/>
        <w:ind w:firstLine="709"/>
        <w:jc w:val="both"/>
      </w:pPr>
      <w:r>
        <w:t>In the interviews I conducted and community meetings I had the chance to observe, c</w:t>
      </w:r>
      <w:r w:rsidR="00E119EC">
        <w:t>ivil society groups were</w:t>
      </w:r>
      <w:r w:rsidR="00A8468B">
        <w:t xml:space="preserve"> most concerned about land issues</w:t>
      </w:r>
      <w:r w:rsidR="00D41DCE">
        <w:t>, environmental damage,</w:t>
      </w:r>
      <w:r w:rsidR="00D56B0F">
        <w:t xml:space="preserve"> </w:t>
      </w:r>
      <w:r w:rsidR="003B5789">
        <w:t>political process</w:t>
      </w:r>
      <w:r w:rsidR="007D2224">
        <w:t xml:space="preserve"> (i.e., transparency)</w:t>
      </w:r>
      <w:r w:rsidR="00D41DCE">
        <w:t>, and education and training</w:t>
      </w:r>
      <w:r w:rsidR="003B5789">
        <w:t>.</w:t>
      </w:r>
      <w:r w:rsidR="0055304D">
        <w:t xml:space="preserve"> Figure 5 shows concerns raised by civil society representatives at a May 2012 Resettlement Committee meeting in Hoima with MPs on the Natural Resources Committee, with concerns sized according to the frequency of their mention.</w:t>
      </w:r>
      <w:r w:rsidR="00781A0B">
        <w:t xml:space="preserve"> Box 1 selects representative quotations from interviews with representatives of an energy management NGO.</w:t>
      </w:r>
      <w:r w:rsidR="0055304D">
        <w:t xml:space="preserve"> </w:t>
      </w:r>
      <w:r w:rsidR="007D716D">
        <w:t xml:space="preserve">Land issues were of primary concern, including the </w:t>
      </w:r>
      <w:r w:rsidR="00A8468B">
        <w:t xml:space="preserve">lack of titles among customary </w:t>
      </w:r>
      <w:r w:rsidR="007D716D">
        <w:t xml:space="preserve">land </w:t>
      </w:r>
      <w:r w:rsidR="00002AAF">
        <w:t xml:space="preserve">users and </w:t>
      </w:r>
      <w:r w:rsidR="00A8468B">
        <w:t xml:space="preserve">fairness of </w:t>
      </w:r>
    </w:p>
    <w:p w14:paraId="58940A13" w14:textId="77777777" w:rsidR="009D7F18" w:rsidRDefault="009D7F18" w:rsidP="0055304D">
      <w:pPr>
        <w:spacing w:line="480" w:lineRule="auto"/>
        <w:ind w:firstLine="709"/>
        <w:jc w:val="both"/>
        <w:sectPr w:rsidR="009D7F18" w:rsidSect="0051599D">
          <w:headerReference w:type="default" r:id="rId30"/>
          <w:pgSz w:w="12240" w:h="15840"/>
          <w:pgMar w:top="1440" w:right="1800" w:bottom="1440" w:left="1800" w:header="708" w:footer="708" w:gutter="0"/>
          <w:cols w:space="708"/>
          <w:docGrid w:linePitch="360"/>
        </w:sectPr>
      </w:pPr>
    </w:p>
    <w:p w14:paraId="55263C4B" w14:textId="77777777" w:rsidR="00F4542A" w:rsidRDefault="007D45B2" w:rsidP="00F4542A">
      <w:pPr>
        <w:keepNext/>
        <w:spacing w:line="480" w:lineRule="auto"/>
        <w:jc w:val="both"/>
      </w:pPr>
      <w:r>
        <w:rPr>
          <w:noProof/>
        </w:rPr>
        <w:lastRenderedPageBreak/>
        <w:drawing>
          <wp:inline distT="0" distB="0" distL="0" distR="0" wp14:anchorId="10C87781" wp14:editId="085B488A">
            <wp:extent cx="8229600" cy="5014168"/>
            <wp:effectExtent l="0" t="0" r="0" b="0"/>
            <wp:docPr id="16" name="Picture 16" descr="Macintosh HD:Users:annamoore:Desktop:Screen Shot 2013-04-03 at 3.13.3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nnamoore:Desktop:Screen Shot 2013-04-03 at 3.13.39 A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29942" cy="5014377"/>
                    </a:xfrm>
                    <a:prstGeom prst="rect">
                      <a:avLst/>
                    </a:prstGeom>
                    <a:noFill/>
                    <a:ln>
                      <a:noFill/>
                    </a:ln>
                  </pic:spPr>
                </pic:pic>
              </a:graphicData>
            </a:graphic>
          </wp:inline>
        </w:drawing>
      </w:r>
    </w:p>
    <w:p w14:paraId="32B59E93" w14:textId="23EFC9D0" w:rsidR="00F4542A" w:rsidRPr="00F4542A" w:rsidRDefault="00F4542A" w:rsidP="00F4542A">
      <w:pPr>
        <w:pStyle w:val="Caption"/>
        <w:jc w:val="center"/>
        <w:rPr>
          <w:b w:val="0"/>
          <w:i/>
          <w:color w:val="auto"/>
        </w:rPr>
        <w:sectPr w:rsidR="00F4542A" w:rsidRPr="00F4542A" w:rsidSect="00F4542A">
          <w:headerReference w:type="default" r:id="rId32"/>
          <w:pgSz w:w="15842" w:h="12242" w:orient="landscape"/>
          <w:pgMar w:top="1797" w:right="1440" w:bottom="1797" w:left="1440" w:header="709" w:footer="709" w:gutter="0"/>
          <w:cols w:space="708"/>
          <w:docGrid w:linePitch="360"/>
        </w:sectPr>
      </w:pPr>
      <w:r w:rsidRPr="00F4542A">
        <w:rPr>
          <w:b w:val="0"/>
          <w:i/>
          <w:color w:val="auto"/>
        </w:rPr>
        <w:t xml:space="preserve">Figure </w:t>
      </w:r>
      <w:r w:rsidRPr="00F4542A">
        <w:rPr>
          <w:b w:val="0"/>
          <w:i/>
          <w:color w:val="auto"/>
        </w:rPr>
        <w:fldChar w:fldCharType="begin"/>
      </w:r>
      <w:r w:rsidRPr="00F4542A">
        <w:rPr>
          <w:b w:val="0"/>
          <w:i/>
          <w:color w:val="auto"/>
        </w:rPr>
        <w:instrText xml:space="preserve"> SEQ Figure \* ARABIC </w:instrText>
      </w:r>
      <w:r w:rsidRPr="00F4542A">
        <w:rPr>
          <w:b w:val="0"/>
          <w:i/>
          <w:color w:val="auto"/>
        </w:rPr>
        <w:fldChar w:fldCharType="separate"/>
      </w:r>
      <w:r w:rsidR="00D53F07">
        <w:rPr>
          <w:b w:val="0"/>
          <w:i/>
          <w:noProof/>
          <w:color w:val="auto"/>
        </w:rPr>
        <w:t>7</w:t>
      </w:r>
      <w:r w:rsidRPr="00F4542A">
        <w:rPr>
          <w:b w:val="0"/>
          <w:i/>
          <w:color w:val="auto"/>
        </w:rPr>
        <w:fldChar w:fldCharType="end"/>
      </w:r>
      <w:r w:rsidRPr="00F4542A">
        <w:rPr>
          <w:b w:val="0"/>
          <w:i/>
          <w:color w:val="auto"/>
        </w:rPr>
        <w:t>: Concerns Raised at Resettlement Committee Meeting, Sized According to Frequency of Mention</w:t>
      </w:r>
    </w:p>
    <w:tbl>
      <w:tblPr>
        <w:tblStyle w:val="TableGrid"/>
        <w:tblW w:w="0" w:type="auto"/>
        <w:tblLook w:val="04A0" w:firstRow="1" w:lastRow="0" w:firstColumn="1" w:lastColumn="0" w:noHBand="0" w:noVBand="1"/>
      </w:tblPr>
      <w:tblGrid>
        <w:gridCol w:w="8856"/>
      </w:tblGrid>
      <w:tr w:rsidR="00781A0B" w14:paraId="6E355918" w14:textId="77777777" w:rsidTr="00C441E0">
        <w:tc>
          <w:tcPr>
            <w:tcW w:w="8856" w:type="dxa"/>
          </w:tcPr>
          <w:p w14:paraId="1294B6CC" w14:textId="65BB5A3C" w:rsidR="00781A0B" w:rsidRPr="003D62F8" w:rsidRDefault="004E495A" w:rsidP="00C441E0">
            <w:pPr>
              <w:jc w:val="both"/>
              <w:rPr>
                <w:rFonts w:ascii="Arial" w:hAnsi="Arial" w:cs="Arial"/>
                <w:sz w:val="22"/>
                <w:szCs w:val="22"/>
              </w:rPr>
            </w:pPr>
            <w:r>
              <w:rPr>
                <w:rFonts w:ascii="Arial" w:hAnsi="Arial" w:cs="Arial"/>
                <w:sz w:val="22"/>
                <w:szCs w:val="22"/>
              </w:rPr>
              <w:lastRenderedPageBreak/>
              <w:t>Box 1</w:t>
            </w:r>
            <w:r w:rsidR="00781A0B">
              <w:rPr>
                <w:rFonts w:ascii="Arial" w:hAnsi="Arial" w:cs="Arial"/>
                <w:sz w:val="22"/>
                <w:szCs w:val="22"/>
              </w:rPr>
              <w:t>: Selected Quotations from Interviews with Africa Institute for Energy Governance (AFIEGO) Representatives</w:t>
            </w:r>
            <w:r w:rsidR="00781A0B">
              <w:rPr>
                <w:rStyle w:val="FootnoteReference"/>
                <w:rFonts w:ascii="Arial" w:hAnsi="Arial" w:cs="Arial"/>
                <w:sz w:val="22"/>
                <w:szCs w:val="22"/>
              </w:rPr>
              <w:footnoteReference w:id="150"/>
            </w:r>
          </w:p>
        </w:tc>
      </w:tr>
      <w:tr w:rsidR="00781A0B" w14:paraId="592B1240" w14:textId="77777777" w:rsidTr="00C441E0">
        <w:tc>
          <w:tcPr>
            <w:tcW w:w="8856" w:type="dxa"/>
          </w:tcPr>
          <w:p w14:paraId="0FA7D546" w14:textId="77777777" w:rsidR="00781A0B" w:rsidRPr="00AC7288" w:rsidRDefault="00781A0B" w:rsidP="00C441E0">
            <w:pPr>
              <w:jc w:val="both"/>
              <w:rPr>
                <w:rFonts w:ascii="Arial" w:hAnsi="Arial" w:cs="Arial"/>
                <w:b/>
                <w:i/>
                <w:sz w:val="10"/>
                <w:szCs w:val="10"/>
              </w:rPr>
            </w:pPr>
          </w:p>
          <w:p w14:paraId="34AD931B" w14:textId="0C2CEE73" w:rsidR="00781A0B" w:rsidRDefault="00781A0B" w:rsidP="00C441E0">
            <w:pPr>
              <w:jc w:val="both"/>
              <w:rPr>
                <w:rFonts w:ascii="Arial" w:hAnsi="Arial" w:cs="Arial"/>
                <w:b/>
                <w:sz w:val="22"/>
                <w:szCs w:val="22"/>
              </w:rPr>
            </w:pPr>
            <w:r w:rsidRPr="0013370D">
              <w:rPr>
                <w:rFonts w:ascii="Arial" w:hAnsi="Arial" w:cs="Arial"/>
                <w:b/>
                <w:sz w:val="22"/>
                <w:szCs w:val="22"/>
              </w:rPr>
              <w:t>Dickens Komugisha</w:t>
            </w:r>
            <w:r>
              <w:rPr>
                <w:rFonts w:ascii="Arial" w:hAnsi="Arial" w:cs="Arial"/>
                <w:b/>
                <w:sz w:val="22"/>
                <w:szCs w:val="22"/>
              </w:rPr>
              <w:t>, Executive Director</w:t>
            </w:r>
            <w:r w:rsidR="00FE4910">
              <w:rPr>
                <w:rStyle w:val="FootnoteReference"/>
                <w:rFonts w:ascii="Arial" w:hAnsi="Arial" w:cs="Arial"/>
                <w:b/>
                <w:sz w:val="22"/>
                <w:szCs w:val="22"/>
              </w:rPr>
              <w:footnoteReference w:id="151"/>
            </w:r>
          </w:p>
          <w:p w14:paraId="01F140E3" w14:textId="77777777" w:rsidR="00781A0B" w:rsidRPr="00E67243" w:rsidRDefault="00781A0B" w:rsidP="00C441E0">
            <w:pPr>
              <w:jc w:val="both"/>
              <w:rPr>
                <w:rFonts w:ascii="Arial" w:hAnsi="Arial" w:cs="Arial"/>
                <w:sz w:val="22"/>
                <w:szCs w:val="22"/>
              </w:rPr>
            </w:pPr>
            <w:r w:rsidRPr="00E67243">
              <w:rPr>
                <w:rFonts w:ascii="Arial" w:hAnsi="Arial" w:cs="Arial"/>
                <w:i/>
                <w:sz w:val="22"/>
                <w:szCs w:val="22"/>
              </w:rPr>
              <w:t xml:space="preserve">Government Response </w:t>
            </w:r>
          </w:p>
          <w:p w14:paraId="1F530248" w14:textId="77777777" w:rsidR="00781A0B" w:rsidRPr="00E67243" w:rsidRDefault="00781A0B" w:rsidP="00C441E0">
            <w:pPr>
              <w:pStyle w:val="ListParagraph"/>
              <w:numPr>
                <w:ilvl w:val="0"/>
                <w:numId w:val="39"/>
              </w:numPr>
              <w:jc w:val="both"/>
              <w:rPr>
                <w:rFonts w:ascii="Arial" w:hAnsi="Arial" w:cs="Arial"/>
                <w:sz w:val="22"/>
                <w:szCs w:val="22"/>
              </w:rPr>
            </w:pPr>
            <w:r w:rsidRPr="00E67243">
              <w:rPr>
                <w:rFonts w:ascii="Arial" w:hAnsi="Arial" w:cs="Arial"/>
                <w:sz w:val="22"/>
                <w:szCs w:val="22"/>
              </w:rPr>
              <w:t>“Government is treating oil as a very political matter”</w:t>
            </w:r>
          </w:p>
          <w:p w14:paraId="4E8B5861" w14:textId="77777777" w:rsidR="00781A0B" w:rsidRPr="00E67243" w:rsidRDefault="00781A0B" w:rsidP="00C441E0">
            <w:pPr>
              <w:jc w:val="both"/>
              <w:rPr>
                <w:rFonts w:ascii="Arial" w:hAnsi="Arial" w:cs="Arial"/>
                <w:sz w:val="22"/>
                <w:szCs w:val="22"/>
              </w:rPr>
            </w:pPr>
            <w:r w:rsidRPr="00E67243">
              <w:rPr>
                <w:rFonts w:ascii="Arial" w:hAnsi="Arial" w:cs="Arial"/>
                <w:i/>
                <w:sz w:val="22"/>
                <w:szCs w:val="22"/>
              </w:rPr>
              <w:t>Community Response</w:t>
            </w:r>
          </w:p>
          <w:p w14:paraId="52CA5203" w14:textId="77777777" w:rsidR="00781A0B" w:rsidRPr="00E67243" w:rsidRDefault="00781A0B" w:rsidP="00C441E0">
            <w:pPr>
              <w:pStyle w:val="ListParagraph"/>
              <w:numPr>
                <w:ilvl w:val="0"/>
                <w:numId w:val="39"/>
              </w:numPr>
              <w:jc w:val="both"/>
              <w:rPr>
                <w:rFonts w:ascii="Arial" w:hAnsi="Arial" w:cs="Arial"/>
                <w:sz w:val="22"/>
                <w:szCs w:val="22"/>
              </w:rPr>
            </w:pPr>
            <w:r w:rsidRPr="00E67243">
              <w:rPr>
                <w:rFonts w:ascii="Arial" w:hAnsi="Arial" w:cs="Arial"/>
                <w:sz w:val="22"/>
                <w:szCs w:val="22"/>
              </w:rPr>
              <w:t>Of the Banyoro: “for them, they still believe that that oil is their oil…they want a share of revenue.”</w:t>
            </w:r>
          </w:p>
          <w:p w14:paraId="36B90F96" w14:textId="77777777" w:rsidR="00781A0B" w:rsidRPr="00E67243" w:rsidRDefault="00781A0B" w:rsidP="00C441E0">
            <w:pPr>
              <w:pStyle w:val="ListParagraph"/>
              <w:numPr>
                <w:ilvl w:val="0"/>
                <w:numId w:val="39"/>
              </w:numPr>
              <w:jc w:val="both"/>
              <w:rPr>
                <w:rFonts w:ascii="Arial" w:hAnsi="Arial" w:cs="Arial"/>
                <w:sz w:val="22"/>
                <w:szCs w:val="22"/>
              </w:rPr>
            </w:pPr>
            <w:r w:rsidRPr="00E67243">
              <w:rPr>
                <w:rFonts w:ascii="Arial" w:hAnsi="Arial" w:cs="Arial"/>
                <w:sz w:val="22"/>
                <w:szCs w:val="22"/>
              </w:rPr>
              <w:t>“They’re [the Banyoro] also scared. All the countries in Africa have not managed to succeed with their oil. They know things can be worse.”</w:t>
            </w:r>
          </w:p>
          <w:p w14:paraId="7497C6CE" w14:textId="77777777" w:rsidR="00781A0B" w:rsidRPr="00E67243" w:rsidRDefault="00781A0B" w:rsidP="00C441E0">
            <w:pPr>
              <w:jc w:val="both"/>
              <w:rPr>
                <w:rFonts w:ascii="Arial" w:hAnsi="Arial" w:cs="Arial"/>
                <w:sz w:val="22"/>
                <w:szCs w:val="22"/>
              </w:rPr>
            </w:pPr>
            <w:r w:rsidRPr="00E67243">
              <w:rPr>
                <w:rFonts w:ascii="Arial" w:hAnsi="Arial" w:cs="Arial"/>
                <w:i/>
                <w:sz w:val="22"/>
                <w:szCs w:val="22"/>
              </w:rPr>
              <w:t>Popular Perceptions of the Kingdom</w:t>
            </w:r>
          </w:p>
          <w:p w14:paraId="7DB2BA74" w14:textId="77777777" w:rsidR="00781A0B" w:rsidRPr="00E67243" w:rsidRDefault="00781A0B" w:rsidP="00C441E0">
            <w:pPr>
              <w:pStyle w:val="ListParagraph"/>
              <w:numPr>
                <w:ilvl w:val="0"/>
                <w:numId w:val="39"/>
              </w:numPr>
              <w:jc w:val="both"/>
              <w:rPr>
                <w:rFonts w:ascii="Arial" w:hAnsi="Arial" w:cs="Arial"/>
                <w:sz w:val="22"/>
                <w:szCs w:val="22"/>
              </w:rPr>
            </w:pPr>
            <w:r w:rsidRPr="00E67243">
              <w:rPr>
                <w:rFonts w:ascii="Arial" w:hAnsi="Arial" w:cs="Arial"/>
                <w:sz w:val="22"/>
                <w:szCs w:val="22"/>
              </w:rPr>
              <w:t>“Every person [in Bunyoro] thinks the kingdom owns the land of Bunyoro.”</w:t>
            </w:r>
          </w:p>
          <w:p w14:paraId="4CA7EA74" w14:textId="77777777" w:rsidR="00781A0B" w:rsidRPr="00E67243" w:rsidRDefault="00781A0B" w:rsidP="00C441E0">
            <w:pPr>
              <w:pStyle w:val="ListParagraph"/>
              <w:numPr>
                <w:ilvl w:val="0"/>
                <w:numId w:val="39"/>
              </w:numPr>
              <w:jc w:val="both"/>
              <w:rPr>
                <w:rFonts w:ascii="Arial" w:hAnsi="Arial" w:cs="Arial"/>
                <w:sz w:val="22"/>
                <w:szCs w:val="22"/>
              </w:rPr>
            </w:pPr>
            <w:r w:rsidRPr="00E67243">
              <w:rPr>
                <w:rFonts w:ascii="Arial" w:hAnsi="Arial" w:cs="Arial"/>
                <w:sz w:val="22"/>
                <w:szCs w:val="22"/>
              </w:rPr>
              <w:t>“If the kingdoms are empowered to use resources…[they] can demand accountability”</w:t>
            </w:r>
          </w:p>
          <w:p w14:paraId="60DA36C9" w14:textId="77777777" w:rsidR="00781A0B" w:rsidRPr="00E67243" w:rsidRDefault="00781A0B" w:rsidP="00C441E0">
            <w:pPr>
              <w:pStyle w:val="ListParagraph"/>
              <w:numPr>
                <w:ilvl w:val="0"/>
                <w:numId w:val="39"/>
              </w:numPr>
              <w:jc w:val="both"/>
              <w:rPr>
                <w:rFonts w:ascii="Arial" w:hAnsi="Arial" w:cs="Arial"/>
                <w:sz w:val="22"/>
                <w:szCs w:val="22"/>
              </w:rPr>
            </w:pPr>
            <w:r w:rsidRPr="00E67243">
              <w:rPr>
                <w:rFonts w:ascii="Arial" w:hAnsi="Arial" w:cs="Arial"/>
                <w:sz w:val="22"/>
                <w:szCs w:val="22"/>
              </w:rPr>
              <w:t>“Many people…think the kingdom is not transparent…[and that it should be] providing, like in Buganda.”</w:t>
            </w:r>
          </w:p>
          <w:p w14:paraId="3E1DD815" w14:textId="77777777" w:rsidR="003C38BC" w:rsidRDefault="00781A0B" w:rsidP="003C38BC">
            <w:pPr>
              <w:pStyle w:val="ListParagraph"/>
              <w:numPr>
                <w:ilvl w:val="0"/>
                <w:numId w:val="39"/>
              </w:numPr>
              <w:jc w:val="both"/>
              <w:rPr>
                <w:rFonts w:ascii="Arial" w:hAnsi="Arial" w:cs="Arial"/>
                <w:sz w:val="22"/>
                <w:szCs w:val="22"/>
              </w:rPr>
            </w:pPr>
            <w:r w:rsidRPr="00E67243">
              <w:rPr>
                <w:rFonts w:ascii="Arial" w:hAnsi="Arial" w:cs="Arial"/>
                <w:sz w:val="22"/>
                <w:szCs w:val="22"/>
              </w:rPr>
              <w:t>“People tend to trust them [tribal chiefs] much more than politicians. [With more money it would be] very possible for them to gain the full trust and confidence of their people.”</w:t>
            </w:r>
          </w:p>
          <w:p w14:paraId="52E4E848" w14:textId="0A73B99B" w:rsidR="003C38BC" w:rsidRPr="003C38BC" w:rsidRDefault="003C38BC" w:rsidP="003C38BC">
            <w:pPr>
              <w:jc w:val="both"/>
              <w:rPr>
                <w:rFonts w:ascii="Arial" w:hAnsi="Arial" w:cs="Arial"/>
                <w:i/>
                <w:sz w:val="22"/>
                <w:szCs w:val="22"/>
              </w:rPr>
            </w:pPr>
            <w:r w:rsidRPr="00E67243">
              <w:rPr>
                <w:rFonts w:ascii="Arial" w:hAnsi="Arial" w:cs="Arial"/>
                <w:i/>
                <w:sz w:val="22"/>
                <w:szCs w:val="22"/>
              </w:rPr>
              <w:t>Education and Employment</w:t>
            </w:r>
          </w:p>
          <w:p w14:paraId="4E501A2C" w14:textId="5A9C316E" w:rsidR="003C38BC" w:rsidRPr="003C38BC" w:rsidRDefault="003C38BC" w:rsidP="003C38BC">
            <w:pPr>
              <w:pStyle w:val="ListParagraph"/>
              <w:numPr>
                <w:ilvl w:val="0"/>
                <w:numId w:val="39"/>
              </w:numPr>
              <w:jc w:val="both"/>
              <w:rPr>
                <w:rFonts w:ascii="Arial" w:hAnsi="Arial" w:cs="Arial"/>
                <w:sz w:val="22"/>
                <w:szCs w:val="22"/>
              </w:rPr>
            </w:pPr>
            <w:r w:rsidRPr="003C38BC">
              <w:rPr>
                <w:rFonts w:ascii="Arial" w:hAnsi="Arial" w:cs="Arial"/>
                <w:sz w:val="22"/>
                <w:szCs w:val="22"/>
              </w:rPr>
              <w:t>“They [the Banyoro] need affirmative action”</w:t>
            </w:r>
          </w:p>
          <w:p w14:paraId="4A002231" w14:textId="77777777" w:rsidR="00781A0B" w:rsidRPr="006F7770" w:rsidRDefault="00781A0B" w:rsidP="00C441E0">
            <w:pPr>
              <w:jc w:val="both"/>
              <w:rPr>
                <w:rFonts w:ascii="Arial" w:hAnsi="Arial" w:cs="Arial"/>
                <w:sz w:val="22"/>
                <w:szCs w:val="22"/>
              </w:rPr>
            </w:pPr>
          </w:p>
          <w:p w14:paraId="022C935D" w14:textId="4CD8F5AF" w:rsidR="00781A0B" w:rsidRPr="00F31285" w:rsidRDefault="00781A0B" w:rsidP="00C441E0">
            <w:pPr>
              <w:jc w:val="both"/>
              <w:rPr>
                <w:rFonts w:ascii="Arial" w:hAnsi="Arial" w:cs="Arial"/>
                <w:b/>
                <w:sz w:val="22"/>
                <w:szCs w:val="22"/>
              </w:rPr>
            </w:pPr>
            <w:r w:rsidRPr="00F31285">
              <w:rPr>
                <w:rFonts w:ascii="Arial" w:hAnsi="Arial" w:cs="Arial"/>
                <w:b/>
                <w:sz w:val="22"/>
                <w:szCs w:val="22"/>
              </w:rPr>
              <w:t xml:space="preserve">Robert Byaruhanga, </w:t>
            </w:r>
            <w:r w:rsidR="005527C3" w:rsidRPr="00F31285">
              <w:rPr>
                <w:rFonts w:ascii="Arial" w:hAnsi="Arial" w:cs="Arial"/>
                <w:b/>
                <w:sz w:val="22"/>
                <w:szCs w:val="22"/>
              </w:rPr>
              <w:t xml:space="preserve">Bunyoro Region </w:t>
            </w:r>
            <w:r w:rsidRPr="00F31285">
              <w:rPr>
                <w:rFonts w:ascii="Arial" w:hAnsi="Arial" w:cs="Arial"/>
                <w:b/>
                <w:sz w:val="22"/>
                <w:szCs w:val="22"/>
              </w:rPr>
              <w:t>Field Coordinator</w:t>
            </w:r>
            <w:r w:rsidR="00FE4910">
              <w:rPr>
                <w:rStyle w:val="FootnoteReference"/>
                <w:rFonts w:ascii="Arial" w:hAnsi="Arial" w:cs="Arial"/>
                <w:b/>
                <w:sz w:val="22"/>
                <w:szCs w:val="22"/>
              </w:rPr>
              <w:footnoteReference w:id="152"/>
            </w:r>
          </w:p>
          <w:p w14:paraId="031DF6EF" w14:textId="77777777" w:rsidR="00781A0B" w:rsidRPr="0013370D" w:rsidRDefault="00781A0B" w:rsidP="00C441E0">
            <w:pPr>
              <w:jc w:val="both"/>
              <w:rPr>
                <w:rFonts w:ascii="Arial" w:hAnsi="Arial" w:cs="Arial"/>
                <w:sz w:val="22"/>
                <w:szCs w:val="22"/>
              </w:rPr>
            </w:pPr>
            <w:r w:rsidRPr="0013370D">
              <w:rPr>
                <w:rFonts w:ascii="Arial" w:hAnsi="Arial" w:cs="Arial"/>
                <w:i/>
                <w:sz w:val="22"/>
                <w:szCs w:val="22"/>
              </w:rPr>
              <w:t>Activism</w:t>
            </w:r>
          </w:p>
          <w:p w14:paraId="2F96DF62" w14:textId="77777777" w:rsidR="00781A0B" w:rsidRDefault="00781A0B" w:rsidP="00C441E0">
            <w:pPr>
              <w:pStyle w:val="ListParagraph"/>
              <w:numPr>
                <w:ilvl w:val="0"/>
                <w:numId w:val="39"/>
              </w:numPr>
              <w:jc w:val="both"/>
              <w:rPr>
                <w:rFonts w:ascii="Arial" w:hAnsi="Arial" w:cs="Arial"/>
                <w:sz w:val="22"/>
                <w:szCs w:val="22"/>
              </w:rPr>
            </w:pPr>
            <w:r>
              <w:rPr>
                <w:rFonts w:ascii="Arial" w:hAnsi="Arial" w:cs="Arial"/>
                <w:sz w:val="22"/>
                <w:szCs w:val="22"/>
              </w:rPr>
              <w:t>“We are working on encouraging the local people to demonstrate.”</w:t>
            </w:r>
          </w:p>
          <w:p w14:paraId="4A0471B0" w14:textId="77777777" w:rsidR="00781A0B" w:rsidRDefault="00781A0B" w:rsidP="00C441E0">
            <w:pPr>
              <w:pStyle w:val="ListParagraph"/>
              <w:numPr>
                <w:ilvl w:val="0"/>
                <w:numId w:val="39"/>
              </w:numPr>
              <w:jc w:val="both"/>
              <w:rPr>
                <w:rFonts w:ascii="Arial" w:hAnsi="Arial" w:cs="Arial"/>
                <w:sz w:val="22"/>
                <w:szCs w:val="22"/>
              </w:rPr>
            </w:pPr>
            <w:r>
              <w:rPr>
                <w:rFonts w:ascii="Arial" w:hAnsi="Arial" w:cs="Arial"/>
                <w:sz w:val="22"/>
                <w:szCs w:val="22"/>
              </w:rPr>
              <w:t>“The Ministry of Energy is now more responsive [because of the demonstrations]”</w:t>
            </w:r>
          </w:p>
          <w:p w14:paraId="278A3CE3" w14:textId="77777777" w:rsidR="00781A0B" w:rsidRPr="0013370D" w:rsidRDefault="00781A0B" w:rsidP="00C441E0">
            <w:pPr>
              <w:pStyle w:val="ListParagraph"/>
              <w:numPr>
                <w:ilvl w:val="0"/>
                <w:numId w:val="39"/>
              </w:numPr>
              <w:jc w:val="both"/>
              <w:rPr>
                <w:rFonts w:ascii="Arial" w:hAnsi="Arial" w:cs="Arial"/>
                <w:sz w:val="22"/>
                <w:szCs w:val="22"/>
              </w:rPr>
            </w:pPr>
            <w:r>
              <w:rPr>
                <w:rFonts w:ascii="Arial" w:hAnsi="Arial" w:cs="Arial"/>
                <w:sz w:val="22"/>
                <w:szCs w:val="22"/>
              </w:rPr>
              <w:t>“They [local people] thought they would be given money [after oil was discovered]. Information concerning oil has not been flowing so well to the local people from government.”</w:t>
            </w:r>
          </w:p>
          <w:p w14:paraId="7D4EA308" w14:textId="77777777" w:rsidR="00781A0B" w:rsidRPr="0013370D" w:rsidRDefault="00781A0B" w:rsidP="00C441E0">
            <w:pPr>
              <w:jc w:val="both"/>
              <w:rPr>
                <w:rFonts w:ascii="Arial" w:hAnsi="Arial" w:cs="Arial"/>
                <w:i/>
                <w:sz w:val="22"/>
                <w:szCs w:val="22"/>
              </w:rPr>
            </w:pPr>
            <w:r w:rsidRPr="0013370D">
              <w:rPr>
                <w:rFonts w:ascii="Arial" w:hAnsi="Arial" w:cs="Arial"/>
                <w:i/>
                <w:sz w:val="22"/>
                <w:szCs w:val="22"/>
              </w:rPr>
              <w:t>Violence</w:t>
            </w:r>
          </w:p>
          <w:p w14:paraId="4CD1708D" w14:textId="77777777" w:rsidR="00781A0B" w:rsidRPr="00375184" w:rsidRDefault="00781A0B" w:rsidP="00C441E0">
            <w:pPr>
              <w:pStyle w:val="ListParagraph"/>
              <w:numPr>
                <w:ilvl w:val="0"/>
                <w:numId w:val="39"/>
              </w:numPr>
              <w:jc w:val="both"/>
              <w:rPr>
                <w:rFonts w:ascii="Arial" w:hAnsi="Arial" w:cs="Arial"/>
                <w:sz w:val="22"/>
                <w:szCs w:val="22"/>
              </w:rPr>
            </w:pPr>
            <w:r>
              <w:rPr>
                <w:rFonts w:ascii="Arial" w:hAnsi="Arial" w:cs="Arial"/>
                <w:sz w:val="22"/>
                <w:szCs w:val="22"/>
              </w:rPr>
              <w:t>On government response to activism:</w:t>
            </w:r>
            <w:r w:rsidRPr="00375184">
              <w:rPr>
                <w:rFonts w:ascii="Arial" w:hAnsi="Arial" w:cs="Arial"/>
                <w:sz w:val="22"/>
                <w:szCs w:val="22"/>
              </w:rPr>
              <w:t xml:space="preserve"> “They</w:t>
            </w:r>
            <w:r>
              <w:rPr>
                <w:rFonts w:ascii="Arial" w:hAnsi="Arial" w:cs="Arial"/>
                <w:sz w:val="22"/>
                <w:szCs w:val="22"/>
              </w:rPr>
              <w:t xml:space="preserve"> [government officials]</w:t>
            </w:r>
            <w:r w:rsidRPr="00375184">
              <w:rPr>
                <w:rFonts w:ascii="Arial" w:hAnsi="Arial" w:cs="Arial"/>
                <w:sz w:val="22"/>
                <w:szCs w:val="22"/>
              </w:rPr>
              <w:t xml:space="preserve"> think if we go and sensitize the people…they [the people] can get excited, we can incite them to rebel </w:t>
            </w:r>
            <w:r>
              <w:rPr>
                <w:rFonts w:ascii="Arial" w:hAnsi="Arial" w:cs="Arial"/>
                <w:sz w:val="22"/>
                <w:szCs w:val="22"/>
              </w:rPr>
              <w:t xml:space="preserve">[against] </w:t>
            </w:r>
            <w:r w:rsidRPr="00375184">
              <w:rPr>
                <w:rFonts w:ascii="Arial" w:hAnsi="Arial" w:cs="Arial"/>
                <w:sz w:val="22"/>
                <w:szCs w:val="22"/>
              </w:rPr>
              <w:t>some activities of oil companies”</w:t>
            </w:r>
          </w:p>
          <w:p w14:paraId="19D7BACD" w14:textId="77777777" w:rsidR="00781A0B" w:rsidRDefault="00781A0B" w:rsidP="00C441E0">
            <w:pPr>
              <w:pStyle w:val="ListParagraph"/>
              <w:numPr>
                <w:ilvl w:val="0"/>
                <w:numId w:val="39"/>
              </w:numPr>
              <w:jc w:val="both"/>
              <w:rPr>
                <w:rFonts w:ascii="Arial" w:hAnsi="Arial" w:cs="Arial"/>
                <w:sz w:val="22"/>
                <w:szCs w:val="22"/>
              </w:rPr>
            </w:pPr>
            <w:r>
              <w:rPr>
                <w:rFonts w:ascii="Arial" w:hAnsi="Arial" w:cs="Arial"/>
                <w:sz w:val="22"/>
                <w:szCs w:val="22"/>
              </w:rPr>
              <w:t>“They [Banyoro communities] know that in other African countries, the issue of oil governance is not good…Nigerian scenarios may come here.”</w:t>
            </w:r>
          </w:p>
          <w:p w14:paraId="0425FB54" w14:textId="77777777" w:rsidR="00781A0B" w:rsidRDefault="00781A0B" w:rsidP="00C441E0">
            <w:pPr>
              <w:pStyle w:val="ListParagraph"/>
              <w:numPr>
                <w:ilvl w:val="0"/>
                <w:numId w:val="39"/>
              </w:numPr>
              <w:jc w:val="both"/>
              <w:rPr>
                <w:rFonts w:ascii="Arial" w:hAnsi="Arial" w:cs="Arial"/>
                <w:sz w:val="22"/>
                <w:szCs w:val="22"/>
              </w:rPr>
            </w:pPr>
            <w:r>
              <w:rPr>
                <w:rFonts w:ascii="Arial" w:hAnsi="Arial" w:cs="Arial"/>
                <w:sz w:val="22"/>
                <w:szCs w:val="22"/>
              </w:rPr>
              <w:t>“[We] cannot rule out international conflicts.”</w:t>
            </w:r>
          </w:p>
          <w:p w14:paraId="4027897A" w14:textId="77777777" w:rsidR="00781A0B" w:rsidRPr="00705841" w:rsidRDefault="00781A0B" w:rsidP="00C441E0">
            <w:pPr>
              <w:pStyle w:val="ListParagraph"/>
              <w:numPr>
                <w:ilvl w:val="0"/>
                <w:numId w:val="39"/>
              </w:numPr>
              <w:jc w:val="both"/>
              <w:rPr>
                <w:rFonts w:ascii="Arial" w:hAnsi="Arial" w:cs="Arial"/>
                <w:sz w:val="22"/>
                <w:szCs w:val="22"/>
              </w:rPr>
            </w:pPr>
            <w:r w:rsidRPr="00705841">
              <w:rPr>
                <w:rFonts w:ascii="Arial" w:hAnsi="Arial" w:cs="Arial"/>
                <w:sz w:val="22"/>
                <w:szCs w:val="22"/>
              </w:rPr>
              <w:t>“Local people see a lot of army being placed down [here]…they are not used to seeing a lot of army…they think there may be war”</w:t>
            </w:r>
          </w:p>
          <w:p w14:paraId="47D1DD7E" w14:textId="77777777" w:rsidR="00781A0B" w:rsidRPr="00705841" w:rsidRDefault="00781A0B" w:rsidP="00C441E0">
            <w:pPr>
              <w:jc w:val="both"/>
              <w:rPr>
                <w:rFonts w:ascii="Arial" w:hAnsi="Arial" w:cs="Arial"/>
                <w:sz w:val="22"/>
                <w:szCs w:val="22"/>
              </w:rPr>
            </w:pPr>
          </w:p>
        </w:tc>
      </w:tr>
    </w:tbl>
    <w:p w14:paraId="74D10AB5" w14:textId="77777777" w:rsidR="00781A0B" w:rsidRDefault="00781A0B" w:rsidP="00795EE6">
      <w:pPr>
        <w:spacing w:line="480" w:lineRule="auto"/>
        <w:jc w:val="both"/>
      </w:pPr>
    </w:p>
    <w:p w14:paraId="79DA884D" w14:textId="79FC2E53" w:rsidR="00795EE6" w:rsidRDefault="00781A0B" w:rsidP="00795EE6">
      <w:pPr>
        <w:spacing w:line="480" w:lineRule="auto"/>
        <w:jc w:val="both"/>
      </w:pPr>
      <w:proofErr w:type="gramStart"/>
      <w:r>
        <w:lastRenderedPageBreak/>
        <w:t>compensation</w:t>
      </w:r>
      <w:proofErr w:type="gramEnd"/>
      <w:r>
        <w:t xml:space="preserve"> for land acquired by the state. The environmental issues raised by civil society groups were </w:t>
      </w:r>
      <w:r w:rsidR="00795EE6">
        <w:t xml:space="preserve">unsurprising: NGOs and advocacy groups were concerned about oil spills contaminating the water supply, gas flares polluting the air, and damage to the fishing industry. </w:t>
      </w:r>
    </w:p>
    <w:p w14:paraId="3F273246" w14:textId="77777777" w:rsidR="00BB32ED" w:rsidRDefault="00795EE6" w:rsidP="00862EA2">
      <w:pPr>
        <w:spacing w:line="480" w:lineRule="auto"/>
        <w:ind w:firstLine="709"/>
        <w:jc w:val="both"/>
      </w:pPr>
      <w:r>
        <w:t xml:space="preserve">As regards education and training, civil society representatives argued that oil companies should provide job training for Banyoro so that they can work in the oil industry, or the government should enforce affirmative action for Banyoro in oil </w:t>
      </w:r>
      <w:r w:rsidR="00832B5D">
        <w:t xml:space="preserve">company hiring. Civil society representatives recalled that Bunyoro had been promised a university by the central government, to help with training. While university buildings </w:t>
      </w:r>
      <w:r w:rsidR="00055C85">
        <w:t xml:space="preserve">have been constructed, there has been no attempt to </w:t>
      </w:r>
      <w:r w:rsidR="00EE176A">
        <w:t xml:space="preserve">actually hire </w:t>
      </w:r>
      <w:r w:rsidR="00152823">
        <w:t>faculty or begin instruction</w:t>
      </w:r>
      <w:r w:rsidR="005F3A58">
        <w:t xml:space="preserve">. </w:t>
      </w:r>
      <w:r w:rsidR="004A5227">
        <w:t>Bunyoro had also been promised a Minister for Bunyoro Affairs, a position that now exists</w:t>
      </w:r>
      <w:r w:rsidR="00C93B79">
        <w:t xml:space="preserve"> but is not associated with an accompanying </w:t>
      </w:r>
      <w:r w:rsidR="004A5227">
        <w:t xml:space="preserve">ministry. </w:t>
      </w:r>
      <w:r w:rsidR="005F3A58">
        <w:t>Civil</w:t>
      </w:r>
      <w:r w:rsidR="00152823">
        <w:t xml:space="preserve"> society representatives took </w:t>
      </w:r>
      <w:r w:rsidR="00B369D7">
        <w:t xml:space="preserve">the Bunyoro university and ministry </w:t>
      </w:r>
      <w:r w:rsidR="00152823">
        <w:t xml:space="preserve">as evidence of the government reneging on </w:t>
      </w:r>
      <w:r w:rsidR="00B369D7">
        <w:t>promises. Catherine Murungi of the Hoima Center for Health asked MPs at a May 2012 community meeting, “</w:t>
      </w:r>
      <w:r w:rsidR="00B369D7" w:rsidRPr="00B369D7">
        <w:t>Are you people serious or is it all paperwork?”</w:t>
      </w:r>
      <w:r w:rsidR="00B369D7">
        <w:rPr>
          <w:rStyle w:val="FootnoteReference"/>
        </w:rPr>
        <w:footnoteReference w:id="153"/>
      </w:r>
      <w:r w:rsidR="008A06EF">
        <w:t xml:space="preserve"> </w:t>
      </w:r>
    </w:p>
    <w:p w14:paraId="19446FA7" w14:textId="16FEC6FC" w:rsidR="00862EA2" w:rsidRDefault="00BB32ED" w:rsidP="005E2863">
      <w:pPr>
        <w:spacing w:line="480" w:lineRule="auto"/>
        <w:ind w:firstLine="709"/>
        <w:jc w:val="both"/>
      </w:pPr>
      <w:r>
        <w:t>I also interviewed Henry Bazira, the Executive Director of Uganda’s Water Governance Institute and Chairman of the Ci</w:t>
      </w:r>
      <w:r w:rsidR="00353022">
        <w:t xml:space="preserve">vil Society Coalition on Oil, an association </w:t>
      </w:r>
      <w:r>
        <w:t>of Uga</w:t>
      </w:r>
      <w:r w:rsidR="00F5504E">
        <w:t>ndan NGOs working on oil issues</w:t>
      </w:r>
      <w:r>
        <w:t xml:space="preserve"> </w:t>
      </w:r>
      <w:r w:rsidR="00F5504E">
        <w:t>(quotations</w:t>
      </w:r>
      <w:r w:rsidR="004759A9">
        <w:t xml:space="preserve"> in Box 2</w:t>
      </w:r>
      <w:r w:rsidR="00F5504E">
        <w:t>)</w:t>
      </w:r>
      <w:r w:rsidR="00E57B43">
        <w:t xml:space="preserve">. Bazira, a prominent civil society leader, focused on community awareness issues (and the need for NGO advocacy) and the need for employment opportunities and some kind of revenue sharing agreement to benefit the people of Bunyoro. Bazira was skeptical of the value of an agreement with the Kingdom, </w:t>
      </w:r>
      <w:r w:rsidR="00DC2CEC">
        <w:t>recommending</w:t>
      </w:r>
      <w:r w:rsidR="00357D07">
        <w:t xml:space="preserve"> an agreement with local government.</w:t>
      </w:r>
      <w:r w:rsidR="009F28CD">
        <w:t xml:space="preserve"> </w:t>
      </w:r>
    </w:p>
    <w:tbl>
      <w:tblPr>
        <w:tblStyle w:val="TableGrid"/>
        <w:tblW w:w="0" w:type="auto"/>
        <w:tblLook w:val="04A0" w:firstRow="1" w:lastRow="0" w:firstColumn="1" w:lastColumn="0" w:noHBand="0" w:noVBand="1"/>
      </w:tblPr>
      <w:tblGrid>
        <w:gridCol w:w="8856"/>
      </w:tblGrid>
      <w:tr w:rsidR="00862EA2" w14:paraId="0B8452A2" w14:textId="77777777" w:rsidTr="00C63B6B">
        <w:tc>
          <w:tcPr>
            <w:tcW w:w="8856" w:type="dxa"/>
          </w:tcPr>
          <w:p w14:paraId="607F3796" w14:textId="5CDEF653" w:rsidR="00862EA2" w:rsidRPr="003D62F8" w:rsidRDefault="00862EA2" w:rsidP="00862EA2">
            <w:pPr>
              <w:jc w:val="both"/>
              <w:rPr>
                <w:rFonts w:ascii="Arial" w:hAnsi="Arial" w:cs="Arial"/>
                <w:sz w:val="22"/>
                <w:szCs w:val="22"/>
              </w:rPr>
            </w:pPr>
            <w:r>
              <w:rPr>
                <w:rFonts w:ascii="Arial" w:hAnsi="Arial" w:cs="Arial"/>
                <w:sz w:val="22"/>
                <w:szCs w:val="22"/>
              </w:rPr>
              <w:lastRenderedPageBreak/>
              <w:t>Box 2: Selected Quotations from Interview with Henry Bazira</w:t>
            </w:r>
            <w:r w:rsidR="009411B1">
              <w:rPr>
                <w:rFonts w:ascii="Arial" w:hAnsi="Arial" w:cs="Arial"/>
                <w:sz w:val="22"/>
                <w:szCs w:val="22"/>
              </w:rPr>
              <w:t>, Executive Director of the Water Governance Institute and Chairman of the Civil Society Coalition for Oil</w:t>
            </w:r>
            <w:r>
              <w:rPr>
                <w:rStyle w:val="FootnoteReference"/>
                <w:rFonts w:ascii="Arial" w:hAnsi="Arial" w:cs="Arial"/>
                <w:sz w:val="22"/>
                <w:szCs w:val="22"/>
              </w:rPr>
              <w:footnoteReference w:id="154"/>
            </w:r>
          </w:p>
        </w:tc>
      </w:tr>
      <w:tr w:rsidR="00862EA2" w14:paraId="15618CC9" w14:textId="77777777" w:rsidTr="00C63B6B">
        <w:tc>
          <w:tcPr>
            <w:tcW w:w="8856" w:type="dxa"/>
          </w:tcPr>
          <w:p w14:paraId="6E62BBDC" w14:textId="77777777" w:rsidR="00862EA2" w:rsidRPr="00AC7288" w:rsidRDefault="00862EA2" w:rsidP="00C63B6B">
            <w:pPr>
              <w:jc w:val="both"/>
              <w:rPr>
                <w:rFonts w:ascii="Arial" w:hAnsi="Arial" w:cs="Arial"/>
                <w:b/>
                <w:i/>
                <w:sz w:val="10"/>
                <w:szCs w:val="10"/>
              </w:rPr>
            </w:pPr>
          </w:p>
          <w:p w14:paraId="5CCDCACD" w14:textId="42DBB5A8" w:rsidR="00862EA2" w:rsidRPr="009E0E44" w:rsidRDefault="005A66A8" w:rsidP="00C63B6B">
            <w:pPr>
              <w:jc w:val="both"/>
              <w:rPr>
                <w:rFonts w:ascii="Arial" w:hAnsi="Arial" w:cs="Arial"/>
                <w:i/>
                <w:sz w:val="22"/>
                <w:szCs w:val="22"/>
              </w:rPr>
            </w:pPr>
            <w:r w:rsidRPr="009E0E44">
              <w:rPr>
                <w:rFonts w:ascii="Arial" w:hAnsi="Arial" w:cs="Arial"/>
                <w:i/>
                <w:sz w:val="22"/>
                <w:szCs w:val="22"/>
              </w:rPr>
              <w:t>Public Awareness</w:t>
            </w:r>
          </w:p>
          <w:p w14:paraId="5DE9F941" w14:textId="7092720F" w:rsidR="00862EA2" w:rsidRPr="009E0E44" w:rsidRDefault="005A66A8" w:rsidP="00C63B6B">
            <w:pPr>
              <w:pStyle w:val="ListParagraph"/>
              <w:numPr>
                <w:ilvl w:val="0"/>
                <w:numId w:val="39"/>
              </w:numPr>
              <w:jc w:val="both"/>
              <w:rPr>
                <w:rFonts w:ascii="Arial" w:hAnsi="Arial" w:cs="Arial"/>
                <w:sz w:val="22"/>
                <w:szCs w:val="22"/>
              </w:rPr>
            </w:pPr>
            <w:r w:rsidRPr="009E0E44">
              <w:rPr>
                <w:rFonts w:ascii="Arial" w:hAnsi="Arial" w:cs="Arial"/>
                <w:sz w:val="22"/>
                <w:szCs w:val="22"/>
              </w:rPr>
              <w:t>“The population has little knowledge about the [oil] industry.”</w:t>
            </w:r>
          </w:p>
          <w:p w14:paraId="2C6DF42A" w14:textId="77777777" w:rsidR="00862EA2" w:rsidRDefault="001427FF" w:rsidP="00A4035A">
            <w:pPr>
              <w:pStyle w:val="ListParagraph"/>
              <w:numPr>
                <w:ilvl w:val="0"/>
                <w:numId w:val="39"/>
              </w:numPr>
              <w:jc w:val="both"/>
              <w:rPr>
                <w:rFonts w:ascii="Arial" w:hAnsi="Arial" w:cs="Arial"/>
                <w:sz w:val="22"/>
                <w:szCs w:val="22"/>
              </w:rPr>
            </w:pPr>
            <w:r w:rsidRPr="009E0E44">
              <w:rPr>
                <w:rFonts w:ascii="Arial" w:hAnsi="Arial" w:cs="Arial"/>
                <w:sz w:val="22"/>
                <w:szCs w:val="22"/>
              </w:rPr>
              <w:t>“Expectations are…</w:t>
            </w:r>
            <w:r w:rsidR="00577FC9" w:rsidRPr="009E0E44">
              <w:rPr>
                <w:rFonts w:ascii="Arial" w:hAnsi="Arial" w:cs="Arial"/>
                <w:sz w:val="22"/>
                <w:szCs w:val="22"/>
              </w:rPr>
              <w:t>unrealistic…People expect to become rich men and billionaires overnight.”</w:t>
            </w:r>
          </w:p>
          <w:p w14:paraId="22296477" w14:textId="28A66FEB" w:rsidR="00593983" w:rsidRDefault="00593983" w:rsidP="00A4035A">
            <w:pPr>
              <w:pStyle w:val="ListParagraph"/>
              <w:numPr>
                <w:ilvl w:val="0"/>
                <w:numId w:val="39"/>
              </w:numPr>
              <w:jc w:val="both"/>
              <w:rPr>
                <w:rFonts w:ascii="Arial" w:hAnsi="Arial" w:cs="Arial"/>
                <w:sz w:val="22"/>
                <w:szCs w:val="22"/>
              </w:rPr>
            </w:pPr>
            <w:r>
              <w:rPr>
                <w:rFonts w:ascii="Arial" w:hAnsi="Arial" w:cs="Arial"/>
                <w:sz w:val="22"/>
                <w:szCs w:val="22"/>
              </w:rPr>
              <w:t>Of Civil Society Coalition for Oil advocacy efforts: “[we have been] trying to explain to the people…this resource is not going to make…[them] rich overnight.”</w:t>
            </w:r>
          </w:p>
          <w:p w14:paraId="128B63B1" w14:textId="0801250D" w:rsidR="002E6EB6" w:rsidRDefault="002E6EB6" w:rsidP="00A4035A">
            <w:pPr>
              <w:pStyle w:val="ListParagraph"/>
              <w:numPr>
                <w:ilvl w:val="0"/>
                <w:numId w:val="39"/>
              </w:numPr>
              <w:jc w:val="both"/>
              <w:rPr>
                <w:rFonts w:ascii="Arial" w:hAnsi="Arial" w:cs="Arial"/>
                <w:sz w:val="22"/>
                <w:szCs w:val="22"/>
              </w:rPr>
            </w:pPr>
            <w:r>
              <w:rPr>
                <w:rFonts w:ascii="Arial" w:hAnsi="Arial" w:cs="Arial"/>
                <w:sz w:val="22"/>
                <w:szCs w:val="22"/>
              </w:rPr>
              <w:t>“They [the people] don’t know what it means, if there is a spill.”</w:t>
            </w:r>
          </w:p>
          <w:p w14:paraId="1890FD03" w14:textId="77777777" w:rsidR="00E92849" w:rsidRPr="00E92849" w:rsidRDefault="00E92849" w:rsidP="00E92849">
            <w:pPr>
              <w:jc w:val="both"/>
              <w:rPr>
                <w:rFonts w:ascii="Arial" w:hAnsi="Arial" w:cs="Arial"/>
                <w:i/>
                <w:sz w:val="10"/>
                <w:szCs w:val="10"/>
              </w:rPr>
            </w:pPr>
          </w:p>
          <w:p w14:paraId="36BE670A" w14:textId="058D4B5E" w:rsidR="00E92849" w:rsidRPr="00E92849" w:rsidRDefault="00E92849" w:rsidP="00E92849">
            <w:pPr>
              <w:jc w:val="both"/>
              <w:rPr>
                <w:rFonts w:ascii="Arial" w:hAnsi="Arial" w:cs="Arial"/>
                <w:i/>
                <w:sz w:val="22"/>
                <w:szCs w:val="22"/>
              </w:rPr>
            </w:pPr>
            <w:r>
              <w:rPr>
                <w:rFonts w:ascii="Arial" w:hAnsi="Arial" w:cs="Arial"/>
                <w:i/>
                <w:sz w:val="22"/>
                <w:szCs w:val="22"/>
              </w:rPr>
              <w:t>Community Response</w:t>
            </w:r>
          </w:p>
          <w:p w14:paraId="5E55C0C3" w14:textId="2B448247" w:rsidR="00D771E0" w:rsidRDefault="00D771E0" w:rsidP="00A4035A">
            <w:pPr>
              <w:pStyle w:val="ListParagraph"/>
              <w:numPr>
                <w:ilvl w:val="0"/>
                <w:numId w:val="39"/>
              </w:numPr>
              <w:jc w:val="both"/>
              <w:rPr>
                <w:rFonts w:ascii="Arial" w:hAnsi="Arial" w:cs="Arial"/>
                <w:sz w:val="22"/>
                <w:szCs w:val="22"/>
              </w:rPr>
            </w:pPr>
            <w:r>
              <w:rPr>
                <w:rFonts w:ascii="Arial" w:hAnsi="Arial" w:cs="Arial"/>
                <w:sz w:val="22"/>
                <w:szCs w:val="22"/>
              </w:rPr>
              <w:t>“[There are] misgivings in the community about [oil] companies</w:t>
            </w:r>
            <w:r w:rsidR="007E0599">
              <w:rPr>
                <w:rFonts w:ascii="Arial" w:hAnsi="Arial" w:cs="Arial"/>
                <w:sz w:val="22"/>
                <w:szCs w:val="22"/>
              </w:rPr>
              <w:t>…[and] disgruntlement with government.</w:t>
            </w:r>
            <w:r>
              <w:rPr>
                <w:rFonts w:ascii="Arial" w:hAnsi="Arial" w:cs="Arial"/>
                <w:sz w:val="22"/>
                <w:szCs w:val="22"/>
              </w:rPr>
              <w:t>”</w:t>
            </w:r>
          </w:p>
          <w:p w14:paraId="3C5722B6" w14:textId="284AA463" w:rsidR="00CE1AE0" w:rsidRDefault="00CE1AE0" w:rsidP="00A4035A">
            <w:pPr>
              <w:pStyle w:val="ListParagraph"/>
              <w:numPr>
                <w:ilvl w:val="0"/>
                <w:numId w:val="39"/>
              </w:numPr>
              <w:jc w:val="both"/>
              <w:rPr>
                <w:rFonts w:ascii="Arial" w:hAnsi="Arial" w:cs="Arial"/>
                <w:sz w:val="22"/>
                <w:szCs w:val="22"/>
              </w:rPr>
            </w:pPr>
            <w:r>
              <w:rPr>
                <w:rFonts w:ascii="Arial" w:hAnsi="Arial" w:cs="Arial"/>
                <w:sz w:val="22"/>
                <w:szCs w:val="22"/>
              </w:rPr>
              <w:t>“False promises, a dream not achieved, that will cause a change…for now, everybody’s still excited.”</w:t>
            </w:r>
          </w:p>
          <w:p w14:paraId="432C061C" w14:textId="4A97D5A0" w:rsidR="0079653E" w:rsidRDefault="0079653E" w:rsidP="00A4035A">
            <w:pPr>
              <w:pStyle w:val="ListParagraph"/>
              <w:numPr>
                <w:ilvl w:val="0"/>
                <w:numId w:val="39"/>
              </w:numPr>
              <w:jc w:val="both"/>
              <w:rPr>
                <w:rFonts w:ascii="Arial" w:hAnsi="Arial" w:cs="Arial"/>
                <w:sz w:val="22"/>
                <w:szCs w:val="22"/>
              </w:rPr>
            </w:pPr>
            <w:r>
              <w:rPr>
                <w:rFonts w:ascii="Arial" w:hAnsi="Arial" w:cs="Arial"/>
                <w:sz w:val="22"/>
                <w:szCs w:val="22"/>
              </w:rPr>
              <w:t xml:space="preserve">Of </w:t>
            </w:r>
            <w:r w:rsidR="003353C7">
              <w:rPr>
                <w:rFonts w:ascii="Arial" w:hAnsi="Arial" w:cs="Arial"/>
                <w:sz w:val="22"/>
                <w:szCs w:val="22"/>
              </w:rPr>
              <w:t>tribal mobilization</w:t>
            </w:r>
            <w:r>
              <w:rPr>
                <w:rFonts w:ascii="Arial" w:hAnsi="Arial" w:cs="Arial"/>
                <w:sz w:val="22"/>
                <w:szCs w:val="22"/>
              </w:rPr>
              <w:t>: “It will be suppressed.”</w:t>
            </w:r>
          </w:p>
          <w:p w14:paraId="21EC41BA" w14:textId="6500024F" w:rsidR="008371AC" w:rsidRDefault="008371AC" w:rsidP="00A4035A">
            <w:pPr>
              <w:pStyle w:val="ListParagraph"/>
              <w:numPr>
                <w:ilvl w:val="0"/>
                <w:numId w:val="39"/>
              </w:numPr>
              <w:jc w:val="both"/>
              <w:rPr>
                <w:rFonts w:ascii="Arial" w:hAnsi="Arial" w:cs="Arial"/>
                <w:sz w:val="22"/>
                <w:szCs w:val="22"/>
              </w:rPr>
            </w:pPr>
            <w:r>
              <w:rPr>
                <w:rFonts w:ascii="Arial" w:hAnsi="Arial" w:cs="Arial"/>
                <w:sz w:val="22"/>
                <w:szCs w:val="22"/>
              </w:rPr>
              <w:t xml:space="preserve">“The fact that they [the Banyoro] are sparsely populated makes it difficult for them to coalesce.” </w:t>
            </w:r>
          </w:p>
          <w:p w14:paraId="0D4727D9" w14:textId="77777777" w:rsidR="00E92849" w:rsidRPr="0079653E" w:rsidRDefault="00E92849" w:rsidP="00C80ACE">
            <w:pPr>
              <w:jc w:val="both"/>
              <w:rPr>
                <w:rFonts w:ascii="Arial" w:hAnsi="Arial" w:cs="Arial"/>
                <w:i/>
                <w:sz w:val="10"/>
                <w:szCs w:val="10"/>
              </w:rPr>
            </w:pPr>
          </w:p>
          <w:p w14:paraId="78D31FE3" w14:textId="045DE637" w:rsidR="00C80ACE" w:rsidRPr="00C80ACE" w:rsidRDefault="00C80ACE" w:rsidP="00C80ACE">
            <w:pPr>
              <w:jc w:val="both"/>
              <w:rPr>
                <w:rFonts w:ascii="Arial" w:hAnsi="Arial" w:cs="Arial"/>
                <w:i/>
                <w:sz w:val="22"/>
                <w:szCs w:val="22"/>
              </w:rPr>
            </w:pPr>
            <w:r>
              <w:rPr>
                <w:rFonts w:ascii="Arial" w:hAnsi="Arial" w:cs="Arial"/>
                <w:i/>
                <w:sz w:val="22"/>
                <w:szCs w:val="22"/>
              </w:rPr>
              <w:t>Immigration</w:t>
            </w:r>
          </w:p>
          <w:p w14:paraId="4DB15057" w14:textId="52329035" w:rsidR="003C70C7" w:rsidRDefault="003C70C7" w:rsidP="00A4035A">
            <w:pPr>
              <w:pStyle w:val="ListParagraph"/>
              <w:numPr>
                <w:ilvl w:val="0"/>
                <w:numId w:val="39"/>
              </w:numPr>
              <w:jc w:val="both"/>
              <w:rPr>
                <w:rFonts w:ascii="Arial" w:hAnsi="Arial" w:cs="Arial"/>
                <w:sz w:val="22"/>
                <w:szCs w:val="22"/>
              </w:rPr>
            </w:pPr>
            <w:r>
              <w:rPr>
                <w:rFonts w:ascii="Arial" w:hAnsi="Arial" w:cs="Arial"/>
                <w:sz w:val="22"/>
                <w:szCs w:val="22"/>
              </w:rPr>
              <w:t xml:space="preserve">Of </w:t>
            </w:r>
            <w:r w:rsidR="00C80ACE">
              <w:rPr>
                <w:rFonts w:ascii="Arial" w:hAnsi="Arial" w:cs="Arial"/>
                <w:sz w:val="22"/>
                <w:szCs w:val="22"/>
              </w:rPr>
              <w:t>foreign</w:t>
            </w:r>
            <w:r>
              <w:rPr>
                <w:rFonts w:ascii="Arial" w:hAnsi="Arial" w:cs="Arial"/>
                <w:sz w:val="22"/>
                <w:szCs w:val="22"/>
              </w:rPr>
              <w:t xml:space="preserve"> immigration: “the locals have seemed to live with it</w:t>
            </w:r>
            <w:r w:rsidR="00395FAA">
              <w:rPr>
                <w:rFonts w:ascii="Arial" w:hAnsi="Arial" w:cs="Arial"/>
                <w:sz w:val="22"/>
                <w:szCs w:val="22"/>
              </w:rPr>
              <w:t>…[but if they] appear to dominate the jobs [at oil refineries], that could spark some riots.</w:t>
            </w:r>
            <w:r>
              <w:rPr>
                <w:rFonts w:ascii="Arial" w:hAnsi="Arial" w:cs="Arial"/>
                <w:sz w:val="22"/>
                <w:szCs w:val="22"/>
              </w:rPr>
              <w:t>”</w:t>
            </w:r>
          </w:p>
          <w:p w14:paraId="1876133A" w14:textId="5515A1BC" w:rsidR="003C70C7" w:rsidRDefault="002A5E14" w:rsidP="00A4035A">
            <w:pPr>
              <w:pStyle w:val="ListParagraph"/>
              <w:numPr>
                <w:ilvl w:val="0"/>
                <w:numId w:val="39"/>
              </w:numPr>
              <w:jc w:val="both"/>
              <w:rPr>
                <w:rFonts w:ascii="Arial" w:hAnsi="Arial" w:cs="Arial"/>
                <w:sz w:val="22"/>
                <w:szCs w:val="22"/>
              </w:rPr>
            </w:pPr>
            <w:r>
              <w:rPr>
                <w:rFonts w:ascii="Arial" w:hAnsi="Arial" w:cs="Arial"/>
                <w:sz w:val="22"/>
                <w:szCs w:val="22"/>
              </w:rPr>
              <w:t>“Borders are highly porous” between Uganda and the DRC</w:t>
            </w:r>
          </w:p>
          <w:p w14:paraId="54F320FA" w14:textId="77777777" w:rsidR="009A6C36" w:rsidRPr="009A6C36" w:rsidRDefault="009A6C36" w:rsidP="009A6C36">
            <w:pPr>
              <w:jc w:val="both"/>
              <w:rPr>
                <w:rFonts w:ascii="Arial" w:hAnsi="Arial" w:cs="Arial"/>
                <w:i/>
                <w:sz w:val="10"/>
                <w:szCs w:val="10"/>
              </w:rPr>
            </w:pPr>
          </w:p>
          <w:p w14:paraId="7A00211F" w14:textId="33BC2C10" w:rsidR="009A6C36" w:rsidRPr="009A6C36" w:rsidRDefault="009A6C36" w:rsidP="009A6C36">
            <w:pPr>
              <w:jc w:val="both"/>
              <w:rPr>
                <w:rFonts w:ascii="Arial" w:hAnsi="Arial" w:cs="Arial"/>
                <w:i/>
                <w:sz w:val="22"/>
                <w:szCs w:val="22"/>
              </w:rPr>
            </w:pPr>
            <w:r>
              <w:rPr>
                <w:rFonts w:ascii="Arial" w:hAnsi="Arial" w:cs="Arial"/>
                <w:i/>
                <w:sz w:val="22"/>
                <w:szCs w:val="22"/>
              </w:rPr>
              <w:t>Education and Employment</w:t>
            </w:r>
          </w:p>
          <w:p w14:paraId="7CC13C85" w14:textId="2237AD65" w:rsidR="00C31FBE" w:rsidRDefault="00C31FBE" w:rsidP="00A4035A">
            <w:pPr>
              <w:pStyle w:val="ListParagraph"/>
              <w:numPr>
                <w:ilvl w:val="0"/>
                <w:numId w:val="39"/>
              </w:numPr>
              <w:jc w:val="both"/>
              <w:rPr>
                <w:rFonts w:ascii="Arial" w:hAnsi="Arial" w:cs="Arial"/>
                <w:sz w:val="22"/>
                <w:szCs w:val="22"/>
              </w:rPr>
            </w:pPr>
            <w:r>
              <w:rPr>
                <w:rFonts w:ascii="Arial" w:hAnsi="Arial" w:cs="Arial"/>
                <w:sz w:val="22"/>
                <w:szCs w:val="22"/>
              </w:rPr>
              <w:t>“Jobs are going to be created in the auxiliary industries…[such as</w:t>
            </w:r>
            <w:r w:rsidR="00CB1519">
              <w:rPr>
                <w:rFonts w:ascii="Arial" w:hAnsi="Arial" w:cs="Arial"/>
                <w:sz w:val="22"/>
                <w:szCs w:val="22"/>
              </w:rPr>
              <w:t xml:space="preserve"> industries related to</w:t>
            </w:r>
            <w:r>
              <w:rPr>
                <w:rFonts w:ascii="Arial" w:hAnsi="Arial" w:cs="Arial"/>
                <w:sz w:val="22"/>
                <w:szCs w:val="22"/>
              </w:rPr>
              <w:t>] byproducts of crude oil, pharmaceuticals, paints, cosmetics, bitumen</w:t>
            </w:r>
            <w:r w:rsidR="00CB1519">
              <w:rPr>
                <w:rFonts w:ascii="Arial" w:hAnsi="Arial" w:cs="Arial"/>
                <w:sz w:val="22"/>
                <w:szCs w:val="22"/>
              </w:rPr>
              <w:t>.”</w:t>
            </w:r>
          </w:p>
          <w:p w14:paraId="76E4E0BF" w14:textId="78A0ED67" w:rsidR="00110052" w:rsidRDefault="00110052" w:rsidP="00A4035A">
            <w:pPr>
              <w:pStyle w:val="ListParagraph"/>
              <w:numPr>
                <w:ilvl w:val="0"/>
                <w:numId w:val="39"/>
              </w:numPr>
              <w:jc w:val="both"/>
              <w:rPr>
                <w:rFonts w:ascii="Arial" w:hAnsi="Arial" w:cs="Arial"/>
                <w:sz w:val="22"/>
                <w:szCs w:val="22"/>
              </w:rPr>
            </w:pPr>
            <w:r>
              <w:rPr>
                <w:rFonts w:ascii="Arial" w:hAnsi="Arial" w:cs="Arial"/>
                <w:sz w:val="22"/>
                <w:szCs w:val="22"/>
              </w:rPr>
              <w:t>Of auxiliary industries: “[There should be a] ringfence f</w:t>
            </w:r>
            <w:r w:rsidR="008A5C03">
              <w:rPr>
                <w:rFonts w:ascii="Arial" w:hAnsi="Arial" w:cs="Arial"/>
                <w:sz w:val="22"/>
                <w:szCs w:val="22"/>
              </w:rPr>
              <w:t>or developing local content [that is, employment and</w:t>
            </w:r>
            <w:r>
              <w:rPr>
                <w:rFonts w:ascii="Arial" w:hAnsi="Arial" w:cs="Arial"/>
                <w:sz w:val="22"/>
                <w:szCs w:val="22"/>
              </w:rPr>
              <w:t xml:space="preserve"> ownership]</w:t>
            </w:r>
            <w:r w:rsidR="008A5C03">
              <w:rPr>
                <w:rFonts w:ascii="Arial" w:hAnsi="Arial" w:cs="Arial"/>
                <w:sz w:val="22"/>
                <w:szCs w:val="22"/>
              </w:rPr>
              <w:t>.”</w:t>
            </w:r>
          </w:p>
          <w:p w14:paraId="4A56E200" w14:textId="77777777" w:rsidR="008D4F14" w:rsidRPr="008D4F14" w:rsidRDefault="008D4F14" w:rsidP="008D4F14">
            <w:pPr>
              <w:jc w:val="both"/>
              <w:rPr>
                <w:rFonts w:ascii="Arial" w:hAnsi="Arial" w:cs="Arial"/>
                <w:sz w:val="10"/>
                <w:szCs w:val="10"/>
              </w:rPr>
            </w:pPr>
          </w:p>
          <w:p w14:paraId="71610038" w14:textId="31524A3F" w:rsidR="008D4F14" w:rsidRPr="008D4F14" w:rsidRDefault="008D4F14" w:rsidP="008D4F14">
            <w:pPr>
              <w:jc w:val="both"/>
              <w:rPr>
                <w:rFonts w:ascii="Arial" w:hAnsi="Arial" w:cs="Arial"/>
                <w:i/>
                <w:sz w:val="22"/>
                <w:szCs w:val="22"/>
              </w:rPr>
            </w:pPr>
            <w:r>
              <w:rPr>
                <w:rFonts w:ascii="Arial" w:hAnsi="Arial" w:cs="Arial"/>
                <w:i/>
                <w:sz w:val="22"/>
                <w:szCs w:val="22"/>
              </w:rPr>
              <w:t>Revenue Sharing</w:t>
            </w:r>
          </w:p>
          <w:p w14:paraId="1C36B666" w14:textId="47E6B3CA" w:rsidR="009A6C36" w:rsidRDefault="00687C8B" w:rsidP="00A4035A">
            <w:pPr>
              <w:pStyle w:val="ListParagraph"/>
              <w:numPr>
                <w:ilvl w:val="0"/>
                <w:numId w:val="39"/>
              </w:numPr>
              <w:jc w:val="both"/>
              <w:rPr>
                <w:rFonts w:ascii="Arial" w:hAnsi="Arial" w:cs="Arial"/>
                <w:sz w:val="22"/>
                <w:szCs w:val="22"/>
              </w:rPr>
            </w:pPr>
            <w:r>
              <w:rPr>
                <w:rFonts w:ascii="Arial" w:hAnsi="Arial" w:cs="Arial"/>
                <w:sz w:val="22"/>
                <w:szCs w:val="22"/>
              </w:rPr>
              <w:t>“They [Banyoro] suffer the brunt of the impact, [should be given] slightly better consideration</w:t>
            </w:r>
            <w:r w:rsidR="0061188E">
              <w:rPr>
                <w:rFonts w:ascii="Arial" w:hAnsi="Arial" w:cs="Arial"/>
                <w:sz w:val="22"/>
                <w:szCs w:val="22"/>
              </w:rPr>
              <w:t>.</w:t>
            </w:r>
            <w:r>
              <w:rPr>
                <w:rFonts w:ascii="Arial" w:hAnsi="Arial" w:cs="Arial"/>
                <w:sz w:val="22"/>
                <w:szCs w:val="22"/>
              </w:rPr>
              <w:t>”</w:t>
            </w:r>
          </w:p>
          <w:p w14:paraId="6FEF750E" w14:textId="39DB7AC4" w:rsidR="00EB7525" w:rsidRDefault="00EB7525" w:rsidP="00A4035A">
            <w:pPr>
              <w:pStyle w:val="ListParagraph"/>
              <w:numPr>
                <w:ilvl w:val="0"/>
                <w:numId w:val="39"/>
              </w:numPr>
              <w:jc w:val="both"/>
              <w:rPr>
                <w:rFonts w:ascii="Arial" w:hAnsi="Arial" w:cs="Arial"/>
                <w:sz w:val="22"/>
                <w:szCs w:val="22"/>
              </w:rPr>
            </w:pPr>
            <w:r>
              <w:rPr>
                <w:rFonts w:ascii="Arial" w:hAnsi="Arial" w:cs="Arial"/>
                <w:sz w:val="22"/>
                <w:szCs w:val="22"/>
              </w:rPr>
              <w:t>“I think there are people who do not trust their king.”</w:t>
            </w:r>
          </w:p>
          <w:p w14:paraId="4E5B7FF7" w14:textId="01EEAB39" w:rsidR="00EF23B3" w:rsidRDefault="00EF23B3" w:rsidP="00A4035A">
            <w:pPr>
              <w:pStyle w:val="ListParagraph"/>
              <w:numPr>
                <w:ilvl w:val="0"/>
                <w:numId w:val="39"/>
              </w:numPr>
              <w:jc w:val="both"/>
              <w:rPr>
                <w:rFonts w:ascii="Arial" w:hAnsi="Arial" w:cs="Arial"/>
                <w:sz w:val="22"/>
                <w:szCs w:val="22"/>
              </w:rPr>
            </w:pPr>
            <w:r>
              <w:rPr>
                <w:rFonts w:ascii="Arial" w:hAnsi="Arial" w:cs="Arial"/>
                <w:sz w:val="22"/>
                <w:szCs w:val="22"/>
              </w:rPr>
              <w:t>“What is the guarantee that we have that this money will be spent well?”</w:t>
            </w:r>
          </w:p>
          <w:p w14:paraId="41E1B3FF" w14:textId="717A098F" w:rsidR="00341B08" w:rsidRDefault="00341B08" w:rsidP="00A4035A">
            <w:pPr>
              <w:pStyle w:val="ListParagraph"/>
              <w:numPr>
                <w:ilvl w:val="0"/>
                <w:numId w:val="39"/>
              </w:numPr>
              <w:jc w:val="both"/>
              <w:rPr>
                <w:rFonts w:ascii="Arial" w:hAnsi="Arial" w:cs="Arial"/>
                <w:sz w:val="22"/>
                <w:szCs w:val="22"/>
              </w:rPr>
            </w:pPr>
            <w:r>
              <w:rPr>
                <w:rFonts w:ascii="Arial" w:hAnsi="Arial" w:cs="Arial"/>
                <w:sz w:val="22"/>
                <w:szCs w:val="22"/>
              </w:rPr>
              <w:t>Of a revenue sharing agreement with the Kingdom: “Must be tagged [sic] to programs with clear deliverables, and there should be accountability.”</w:t>
            </w:r>
          </w:p>
          <w:p w14:paraId="7E9E9F5B" w14:textId="4ED59F37" w:rsidR="00230A76" w:rsidRPr="009E0E44" w:rsidRDefault="00230A76" w:rsidP="00A4035A">
            <w:pPr>
              <w:pStyle w:val="ListParagraph"/>
              <w:numPr>
                <w:ilvl w:val="0"/>
                <w:numId w:val="39"/>
              </w:numPr>
              <w:jc w:val="both"/>
              <w:rPr>
                <w:rFonts w:ascii="Arial" w:hAnsi="Arial" w:cs="Arial"/>
                <w:sz w:val="22"/>
                <w:szCs w:val="22"/>
              </w:rPr>
            </w:pPr>
            <w:r>
              <w:rPr>
                <w:rFonts w:ascii="Arial" w:hAnsi="Arial" w:cs="Arial"/>
                <w:sz w:val="22"/>
                <w:szCs w:val="22"/>
              </w:rPr>
              <w:t>“Iguru is asking for ten to twelve percent of what?”</w:t>
            </w:r>
            <w:r w:rsidR="005303E0">
              <w:rPr>
                <w:rStyle w:val="FootnoteReference"/>
                <w:rFonts w:ascii="Arial" w:hAnsi="Arial" w:cs="Arial"/>
                <w:sz w:val="22"/>
                <w:szCs w:val="22"/>
              </w:rPr>
              <w:footnoteReference w:id="155"/>
            </w:r>
          </w:p>
          <w:p w14:paraId="551B5A3C" w14:textId="047F8DC2" w:rsidR="00A4035A" w:rsidRPr="00A4035A" w:rsidRDefault="00A4035A" w:rsidP="00A4035A">
            <w:pPr>
              <w:pStyle w:val="ListParagraph"/>
              <w:jc w:val="both"/>
              <w:rPr>
                <w:rFonts w:ascii="Arial" w:hAnsi="Arial" w:cs="Arial"/>
                <w:sz w:val="22"/>
                <w:szCs w:val="22"/>
                <w:highlight w:val="yellow"/>
              </w:rPr>
            </w:pPr>
          </w:p>
        </w:tc>
      </w:tr>
    </w:tbl>
    <w:p w14:paraId="02FDC36B" w14:textId="77777777" w:rsidR="008A06EF" w:rsidRDefault="008A06EF" w:rsidP="008A06EF">
      <w:pPr>
        <w:spacing w:line="480" w:lineRule="auto"/>
        <w:jc w:val="both"/>
      </w:pPr>
    </w:p>
    <w:p w14:paraId="4F3AC766" w14:textId="51B25899" w:rsidR="008A06EF" w:rsidRPr="008A06EF" w:rsidRDefault="00964A92" w:rsidP="008A06EF">
      <w:pPr>
        <w:spacing w:line="480" w:lineRule="auto"/>
        <w:jc w:val="both"/>
        <w:rPr>
          <w:i/>
        </w:rPr>
      </w:pPr>
      <w:r>
        <w:rPr>
          <w:i/>
        </w:rPr>
        <w:t>Tribal Leadership</w:t>
      </w:r>
    </w:p>
    <w:p w14:paraId="4D77CEA9" w14:textId="55C6C5F1" w:rsidR="00E27DFA" w:rsidRDefault="00DB1B54" w:rsidP="003C38BC">
      <w:pPr>
        <w:spacing w:line="480" w:lineRule="auto"/>
        <w:ind w:firstLine="709"/>
        <w:jc w:val="both"/>
      </w:pPr>
      <w:r>
        <w:t xml:space="preserve">The tribal leader I interviewed, Nsamba, </w:t>
      </w:r>
      <w:r w:rsidR="00C441E0">
        <w:t>raised most of the same concerns as civil society groups did.</w:t>
      </w:r>
      <w:r w:rsidR="00541188">
        <w:t xml:space="preserve"> As was to be expected, he was also concerned with </w:t>
      </w:r>
      <w:r w:rsidR="005E53BE">
        <w:t xml:space="preserve">issues more </w:t>
      </w:r>
      <w:r w:rsidR="005E53BE">
        <w:lastRenderedPageBreak/>
        <w:t xml:space="preserve">specific to the tribal kingdom, such as </w:t>
      </w:r>
      <w:r w:rsidR="000437DE">
        <w:t xml:space="preserve">securing a share of oil revenues for </w:t>
      </w:r>
      <w:r w:rsidR="005E53BE">
        <w:t xml:space="preserve">Bunyoro-Kitara and </w:t>
      </w:r>
      <w:r w:rsidR="00A505C3">
        <w:t>seeing that the tribal leadership was consulted in decision-making about oil.</w:t>
      </w:r>
      <w:r w:rsidR="003C38BC">
        <w:t xml:space="preserve"> As I have mentioned earlier in this paper, Nsamba also raised concerns about rebellion originating from </w:t>
      </w:r>
      <w:r w:rsidR="003C38BC">
        <w:rPr>
          <w:i/>
        </w:rPr>
        <w:t>boda-boda</w:t>
      </w:r>
      <w:r w:rsidR="003C38BC">
        <w:t xml:space="preserve"> drivers. Quotations from t</w:t>
      </w:r>
      <w:r w:rsidR="00BB32ED">
        <w:t>his interview are shown in Box 3</w:t>
      </w:r>
      <w:r w:rsidR="003C38BC">
        <w:t>.</w:t>
      </w:r>
      <w:r w:rsidR="00E27DFA">
        <w:t xml:space="preserve"> </w:t>
      </w:r>
    </w:p>
    <w:tbl>
      <w:tblPr>
        <w:tblStyle w:val="TableGrid"/>
        <w:tblW w:w="0" w:type="auto"/>
        <w:jc w:val="center"/>
        <w:tblLook w:val="04A0" w:firstRow="1" w:lastRow="0" w:firstColumn="1" w:lastColumn="0" w:noHBand="0" w:noVBand="1"/>
      </w:tblPr>
      <w:tblGrid>
        <w:gridCol w:w="8856"/>
      </w:tblGrid>
      <w:tr w:rsidR="00B96714" w14:paraId="510A6C01" w14:textId="77777777" w:rsidTr="00A80EFC">
        <w:trPr>
          <w:jc w:val="center"/>
        </w:trPr>
        <w:tc>
          <w:tcPr>
            <w:tcW w:w="8856" w:type="dxa"/>
          </w:tcPr>
          <w:p w14:paraId="2356B92B" w14:textId="4507F5C4" w:rsidR="00B96714" w:rsidRPr="00B96714" w:rsidRDefault="00BB32ED" w:rsidP="0000793F">
            <w:pPr>
              <w:jc w:val="both"/>
              <w:rPr>
                <w:rFonts w:ascii="Arial" w:hAnsi="Arial" w:cs="Arial"/>
                <w:sz w:val="22"/>
                <w:szCs w:val="22"/>
              </w:rPr>
            </w:pPr>
            <w:r>
              <w:rPr>
                <w:rFonts w:ascii="Arial" w:hAnsi="Arial" w:cs="Arial"/>
                <w:sz w:val="22"/>
                <w:szCs w:val="22"/>
              </w:rPr>
              <w:t>Box 3</w:t>
            </w:r>
            <w:r w:rsidR="00B96714" w:rsidRPr="00B96714">
              <w:rPr>
                <w:rFonts w:ascii="Arial" w:hAnsi="Arial" w:cs="Arial"/>
                <w:sz w:val="22"/>
                <w:szCs w:val="22"/>
              </w:rPr>
              <w:t xml:space="preserve">: </w:t>
            </w:r>
            <w:r w:rsidR="00B96714">
              <w:rPr>
                <w:rFonts w:ascii="Arial" w:hAnsi="Arial" w:cs="Arial"/>
                <w:sz w:val="22"/>
                <w:szCs w:val="22"/>
              </w:rPr>
              <w:t>Selected Quotations from Interview with Yolamu Nsamba</w:t>
            </w:r>
            <w:r w:rsidR="00AC0578">
              <w:rPr>
                <w:rFonts w:ascii="Arial" w:hAnsi="Arial" w:cs="Arial"/>
                <w:sz w:val="22"/>
                <w:szCs w:val="22"/>
              </w:rPr>
              <w:t>, P</w:t>
            </w:r>
            <w:r w:rsidR="0000793F">
              <w:rPr>
                <w:rFonts w:ascii="Arial" w:hAnsi="Arial" w:cs="Arial"/>
                <w:sz w:val="22"/>
                <w:szCs w:val="22"/>
              </w:rPr>
              <w:t>rincipal</w:t>
            </w:r>
            <w:r w:rsidR="00AC0578">
              <w:rPr>
                <w:rFonts w:ascii="Arial" w:hAnsi="Arial" w:cs="Arial"/>
                <w:sz w:val="22"/>
                <w:szCs w:val="22"/>
              </w:rPr>
              <w:t xml:space="preserve"> Private Secretary to Omukama Solomon Iguru</w:t>
            </w:r>
            <w:r w:rsidR="00BB7D65">
              <w:rPr>
                <w:rStyle w:val="FootnoteReference"/>
                <w:rFonts w:ascii="Arial" w:hAnsi="Arial" w:cs="Arial"/>
                <w:sz w:val="22"/>
                <w:szCs w:val="22"/>
              </w:rPr>
              <w:footnoteReference w:id="156"/>
            </w:r>
          </w:p>
        </w:tc>
      </w:tr>
      <w:tr w:rsidR="00B96714" w14:paraId="44DD9B5F" w14:textId="77777777" w:rsidTr="00A80EFC">
        <w:trPr>
          <w:jc w:val="center"/>
        </w:trPr>
        <w:tc>
          <w:tcPr>
            <w:tcW w:w="8856" w:type="dxa"/>
          </w:tcPr>
          <w:p w14:paraId="5A6B5603" w14:textId="77777777" w:rsidR="00B86FE8" w:rsidRPr="0024619A" w:rsidRDefault="00B86FE8" w:rsidP="00B96714">
            <w:pPr>
              <w:jc w:val="both"/>
              <w:rPr>
                <w:rFonts w:ascii="Arial" w:hAnsi="Arial" w:cs="Arial"/>
                <w:i/>
                <w:sz w:val="10"/>
                <w:szCs w:val="10"/>
              </w:rPr>
            </w:pPr>
          </w:p>
          <w:p w14:paraId="015FC7FA" w14:textId="77777777" w:rsidR="00B96714" w:rsidRPr="0024619A" w:rsidRDefault="00A80EFC" w:rsidP="00B96714">
            <w:pPr>
              <w:jc w:val="both"/>
              <w:rPr>
                <w:rFonts w:ascii="Arial" w:hAnsi="Arial" w:cs="Arial"/>
                <w:sz w:val="22"/>
                <w:szCs w:val="22"/>
              </w:rPr>
            </w:pPr>
            <w:r w:rsidRPr="0024619A">
              <w:rPr>
                <w:rFonts w:ascii="Arial" w:hAnsi="Arial" w:cs="Arial"/>
                <w:i/>
                <w:sz w:val="22"/>
                <w:szCs w:val="22"/>
              </w:rPr>
              <w:t>Land Issues</w:t>
            </w:r>
          </w:p>
          <w:p w14:paraId="4CACEADA" w14:textId="77777777" w:rsidR="003C2A57" w:rsidRPr="0024619A" w:rsidRDefault="003C2A57" w:rsidP="003C2A57">
            <w:pPr>
              <w:pStyle w:val="ListParagraph"/>
              <w:numPr>
                <w:ilvl w:val="0"/>
                <w:numId w:val="39"/>
              </w:numPr>
              <w:ind w:left="567" w:hanging="283"/>
              <w:jc w:val="both"/>
              <w:rPr>
                <w:rFonts w:ascii="Arial" w:hAnsi="Arial" w:cs="Arial"/>
                <w:sz w:val="22"/>
                <w:szCs w:val="22"/>
              </w:rPr>
            </w:pPr>
            <w:r w:rsidRPr="0024619A">
              <w:rPr>
                <w:rFonts w:ascii="Arial" w:hAnsi="Arial" w:cs="Arial"/>
                <w:sz w:val="22"/>
                <w:szCs w:val="22"/>
              </w:rPr>
              <w:t>“How are you going to compensate people who don’t have land titles?...People are starting to see this injustice, and they have come here to the king to complain…A lot of people live on land to which they have no title at all.”</w:t>
            </w:r>
          </w:p>
          <w:p w14:paraId="0BFFB8A0" w14:textId="77777777" w:rsidR="003C2A57" w:rsidRPr="0024619A" w:rsidRDefault="003C2A57" w:rsidP="003C2A57">
            <w:pPr>
              <w:jc w:val="both"/>
              <w:rPr>
                <w:rFonts w:ascii="Arial" w:hAnsi="Arial" w:cs="Arial"/>
                <w:sz w:val="10"/>
                <w:szCs w:val="10"/>
              </w:rPr>
            </w:pPr>
          </w:p>
          <w:p w14:paraId="42380C88" w14:textId="77777777" w:rsidR="00A80EFC" w:rsidRPr="0024619A" w:rsidRDefault="00D874A7" w:rsidP="00D874A7">
            <w:pPr>
              <w:jc w:val="both"/>
              <w:rPr>
                <w:rFonts w:ascii="Arial" w:hAnsi="Arial" w:cs="Arial"/>
                <w:sz w:val="22"/>
                <w:szCs w:val="22"/>
              </w:rPr>
            </w:pPr>
            <w:r w:rsidRPr="0024619A">
              <w:rPr>
                <w:rFonts w:ascii="Arial" w:hAnsi="Arial" w:cs="Arial"/>
                <w:i/>
                <w:sz w:val="22"/>
                <w:szCs w:val="22"/>
              </w:rPr>
              <w:t>Environmental Concerns</w:t>
            </w:r>
          </w:p>
          <w:p w14:paraId="6C5A9436" w14:textId="69F4BD65" w:rsidR="003C2A57" w:rsidRPr="0024619A" w:rsidRDefault="00D874A7" w:rsidP="003C2A57">
            <w:pPr>
              <w:pStyle w:val="ListParagraph"/>
              <w:numPr>
                <w:ilvl w:val="0"/>
                <w:numId w:val="39"/>
              </w:numPr>
              <w:ind w:left="567" w:hanging="283"/>
              <w:jc w:val="both"/>
              <w:rPr>
                <w:rFonts w:ascii="Arial" w:hAnsi="Arial" w:cs="Arial"/>
                <w:sz w:val="22"/>
                <w:szCs w:val="22"/>
              </w:rPr>
            </w:pPr>
            <w:r w:rsidRPr="0024619A">
              <w:rPr>
                <w:rFonts w:ascii="Arial" w:hAnsi="Arial" w:cs="Arial"/>
                <w:sz w:val="22"/>
                <w:szCs w:val="22"/>
              </w:rPr>
              <w:t>“Oil needs a lot of fresh water…[Oil development will] compromise that water for the community…No one has done a serious EIA [Environmental Impact Assessment].”</w:t>
            </w:r>
          </w:p>
          <w:p w14:paraId="23601612" w14:textId="77777777" w:rsidR="003C2A57" w:rsidRPr="0024619A" w:rsidRDefault="006920D2" w:rsidP="003C2A57">
            <w:pPr>
              <w:pStyle w:val="ListParagraph"/>
              <w:numPr>
                <w:ilvl w:val="0"/>
                <w:numId w:val="39"/>
              </w:numPr>
              <w:ind w:left="567" w:hanging="283"/>
              <w:jc w:val="both"/>
              <w:rPr>
                <w:rFonts w:ascii="Arial" w:hAnsi="Arial" w:cs="Arial"/>
                <w:sz w:val="22"/>
                <w:szCs w:val="22"/>
              </w:rPr>
            </w:pPr>
            <w:r w:rsidRPr="0024619A">
              <w:rPr>
                <w:rFonts w:ascii="Arial" w:hAnsi="Arial" w:cs="Arial"/>
                <w:sz w:val="22"/>
                <w:szCs w:val="22"/>
              </w:rPr>
              <w:t>“There is also the issue of the fisheries.”</w:t>
            </w:r>
          </w:p>
          <w:p w14:paraId="792E2810" w14:textId="77777777" w:rsidR="00C43DA1" w:rsidRPr="0024619A" w:rsidRDefault="00C43DA1" w:rsidP="00C43DA1">
            <w:pPr>
              <w:ind w:left="284"/>
              <w:jc w:val="both"/>
              <w:rPr>
                <w:rFonts w:ascii="Arial" w:hAnsi="Arial" w:cs="Arial"/>
                <w:sz w:val="10"/>
                <w:szCs w:val="10"/>
              </w:rPr>
            </w:pPr>
          </w:p>
          <w:p w14:paraId="4682A846" w14:textId="77777777" w:rsidR="003C2A57" w:rsidRPr="0024619A" w:rsidRDefault="00C43DA1" w:rsidP="00C43DA1">
            <w:pPr>
              <w:jc w:val="both"/>
              <w:rPr>
                <w:rFonts w:ascii="Arial" w:hAnsi="Arial" w:cs="Arial"/>
                <w:i/>
                <w:sz w:val="22"/>
                <w:szCs w:val="22"/>
              </w:rPr>
            </w:pPr>
            <w:r w:rsidRPr="0024619A">
              <w:rPr>
                <w:rFonts w:ascii="Arial" w:hAnsi="Arial" w:cs="Arial"/>
                <w:i/>
                <w:sz w:val="22"/>
                <w:szCs w:val="22"/>
              </w:rPr>
              <w:t>Youth Movements</w:t>
            </w:r>
          </w:p>
          <w:p w14:paraId="5F316AF6" w14:textId="77777777" w:rsidR="00C43DA1" w:rsidRPr="0024619A" w:rsidRDefault="00EE589B" w:rsidP="00EE589B">
            <w:pPr>
              <w:pStyle w:val="ListParagraph"/>
              <w:numPr>
                <w:ilvl w:val="0"/>
                <w:numId w:val="39"/>
              </w:numPr>
              <w:ind w:left="567" w:hanging="283"/>
              <w:jc w:val="both"/>
              <w:rPr>
                <w:rFonts w:ascii="Arial" w:hAnsi="Arial" w:cs="Arial"/>
                <w:sz w:val="22"/>
                <w:szCs w:val="22"/>
              </w:rPr>
            </w:pPr>
            <w:r w:rsidRPr="0024619A">
              <w:rPr>
                <w:rFonts w:ascii="Arial" w:hAnsi="Arial" w:cs="Arial"/>
                <w:sz w:val="22"/>
                <w:szCs w:val="22"/>
              </w:rPr>
              <w:t>“I cannot talk sense to the young people anymore. That [What has happened in Nigeria] may happen here if they [government] don’t take any measures.”</w:t>
            </w:r>
          </w:p>
          <w:p w14:paraId="7014C29B" w14:textId="1ED0268E" w:rsidR="001F400E" w:rsidRPr="005E2863" w:rsidRDefault="00CD0012" w:rsidP="005E2863">
            <w:pPr>
              <w:pStyle w:val="ListParagraph"/>
              <w:numPr>
                <w:ilvl w:val="0"/>
                <w:numId w:val="39"/>
              </w:numPr>
              <w:ind w:left="567" w:hanging="283"/>
              <w:jc w:val="both"/>
              <w:rPr>
                <w:rFonts w:ascii="Arial" w:hAnsi="Arial" w:cs="Arial"/>
                <w:sz w:val="22"/>
                <w:szCs w:val="22"/>
              </w:rPr>
            </w:pPr>
            <w:r w:rsidRPr="0024619A">
              <w:rPr>
                <w:rFonts w:ascii="Arial" w:hAnsi="Arial" w:cs="Arial"/>
                <w:sz w:val="22"/>
                <w:szCs w:val="22"/>
              </w:rPr>
              <w:t xml:space="preserve">Of </w:t>
            </w:r>
            <w:r w:rsidRPr="0024619A">
              <w:rPr>
                <w:rFonts w:ascii="Arial" w:hAnsi="Arial" w:cs="Arial"/>
                <w:i/>
                <w:sz w:val="22"/>
                <w:szCs w:val="22"/>
              </w:rPr>
              <w:t xml:space="preserve">boda-boda </w:t>
            </w:r>
            <w:r w:rsidRPr="0024619A">
              <w:rPr>
                <w:rFonts w:ascii="Arial" w:hAnsi="Arial" w:cs="Arial"/>
                <w:sz w:val="22"/>
                <w:szCs w:val="22"/>
              </w:rPr>
              <w:t>drivers: “</w:t>
            </w:r>
            <w:r w:rsidR="008C54C0" w:rsidRPr="0024619A">
              <w:rPr>
                <w:rFonts w:ascii="Arial" w:hAnsi="Arial" w:cs="Arial"/>
                <w:sz w:val="22"/>
                <w:szCs w:val="22"/>
              </w:rPr>
              <w:t>T</w:t>
            </w:r>
            <w:r w:rsidRPr="0024619A">
              <w:rPr>
                <w:rFonts w:ascii="Arial" w:hAnsi="Arial" w:cs="Arial"/>
                <w:sz w:val="22"/>
                <w:szCs w:val="22"/>
              </w:rPr>
              <w:t>hey are of a violent age, you can push them into anyt</w:t>
            </w:r>
            <w:r w:rsidR="005E2863">
              <w:rPr>
                <w:rFonts w:ascii="Arial" w:hAnsi="Arial" w:cs="Arial"/>
                <w:sz w:val="22"/>
                <w:szCs w:val="22"/>
              </w:rPr>
              <w:t>hing…They are a frustrated lot…</w:t>
            </w:r>
            <w:r w:rsidR="00BA296E" w:rsidRPr="005E2863">
              <w:rPr>
                <w:rFonts w:ascii="Arial" w:hAnsi="Arial" w:cs="Arial"/>
                <w:sz w:val="22"/>
                <w:szCs w:val="22"/>
              </w:rPr>
              <w:t>[There is] a lot of simmering anger</w:t>
            </w:r>
            <w:r w:rsidR="007B4AF2" w:rsidRPr="005E2863">
              <w:rPr>
                <w:rFonts w:ascii="Arial" w:hAnsi="Arial" w:cs="Arial"/>
                <w:sz w:val="22"/>
                <w:szCs w:val="22"/>
              </w:rPr>
              <w:t>…</w:t>
            </w:r>
            <w:r w:rsidR="00BA296E" w:rsidRPr="005E2863">
              <w:rPr>
                <w:rFonts w:ascii="Arial" w:hAnsi="Arial" w:cs="Arial"/>
                <w:sz w:val="22"/>
                <w:szCs w:val="22"/>
              </w:rPr>
              <w:t>They fear</w:t>
            </w:r>
            <w:r w:rsidR="005E2863">
              <w:rPr>
                <w:rFonts w:ascii="Arial" w:hAnsi="Arial" w:cs="Arial"/>
                <w:sz w:val="22"/>
                <w:szCs w:val="22"/>
              </w:rPr>
              <w:t xml:space="preserve"> they may be out of employment</w:t>
            </w:r>
            <w:r w:rsidR="006E76B0">
              <w:rPr>
                <w:rFonts w:ascii="Arial" w:hAnsi="Arial" w:cs="Arial"/>
                <w:sz w:val="22"/>
                <w:szCs w:val="22"/>
              </w:rPr>
              <w:t xml:space="preserve"> [when oil funds better roads]</w:t>
            </w:r>
            <w:r w:rsidR="005E2863">
              <w:rPr>
                <w:rFonts w:ascii="Arial" w:hAnsi="Arial" w:cs="Arial"/>
                <w:sz w:val="22"/>
                <w:szCs w:val="22"/>
              </w:rPr>
              <w:t>…</w:t>
            </w:r>
            <w:r w:rsidR="001F400E" w:rsidRPr="005E2863">
              <w:rPr>
                <w:rFonts w:ascii="Arial" w:hAnsi="Arial" w:cs="Arial"/>
                <w:sz w:val="22"/>
                <w:szCs w:val="22"/>
              </w:rPr>
              <w:t>That semi-educated class…[government] failed to find training for those young men.”</w:t>
            </w:r>
          </w:p>
          <w:p w14:paraId="7F5C8BCB" w14:textId="77777777" w:rsidR="008C54C0" w:rsidRPr="0024619A" w:rsidRDefault="008C54C0" w:rsidP="008C54C0">
            <w:pPr>
              <w:pStyle w:val="ListParagraph"/>
              <w:ind w:left="567"/>
              <w:jc w:val="both"/>
              <w:rPr>
                <w:rFonts w:ascii="Arial" w:hAnsi="Arial" w:cs="Arial"/>
                <w:sz w:val="10"/>
                <w:szCs w:val="10"/>
              </w:rPr>
            </w:pPr>
          </w:p>
          <w:p w14:paraId="5566FB9B" w14:textId="6ACF5427" w:rsidR="00BC0B72" w:rsidRPr="0024619A" w:rsidRDefault="00BC0B72" w:rsidP="008C54C0">
            <w:pPr>
              <w:jc w:val="both"/>
              <w:rPr>
                <w:rFonts w:ascii="Arial" w:hAnsi="Arial" w:cs="Arial"/>
                <w:sz w:val="22"/>
                <w:szCs w:val="22"/>
              </w:rPr>
            </w:pPr>
            <w:r w:rsidRPr="0024619A">
              <w:rPr>
                <w:rFonts w:ascii="Arial" w:hAnsi="Arial" w:cs="Arial"/>
                <w:i/>
                <w:sz w:val="22"/>
                <w:szCs w:val="22"/>
              </w:rPr>
              <w:t>Education and Employment</w:t>
            </w:r>
          </w:p>
          <w:p w14:paraId="56ED38F7" w14:textId="4F2409D2" w:rsidR="00BC0B72" w:rsidRPr="0024619A" w:rsidRDefault="00BC0B72" w:rsidP="00BC0B72">
            <w:pPr>
              <w:pStyle w:val="ListParagraph"/>
              <w:numPr>
                <w:ilvl w:val="0"/>
                <w:numId w:val="39"/>
              </w:numPr>
              <w:ind w:left="567" w:hanging="283"/>
              <w:jc w:val="both"/>
              <w:rPr>
                <w:rFonts w:ascii="Arial" w:hAnsi="Arial" w:cs="Arial"/>
                <w:sz w:val="22"/>
                <w:szCs w:val="22"/>
              </w:rPr>
            </w:pPr>
            <w:r w:rsidRPr="0024619A">
              <w:rPr>
                <w:rFonts w:ascii="Arial" w:hAnsi="Arial" w:cs="Arial"/>
                <w:sz w:val="22"/>
                <w:szCs w:val="22"/>
              </w:rPr>
              <w:t>“Oil companies…hire labor from outside [of Bunyoro].”</w:t>
            </w:r>
          </w:p>
          <w:p w14:paraId="51FE5D38" w14:textId="0908CE14" w:rsidR="00521DB8" w:rsidRPr="0024619A" w:rsidRDefault="00934171" w:rsidP="00BC0B72">
            <w:pPr>
              <w:pStyle w:val="ListParagraph"/>
              <w:numPr>
                <w:ilvl w:val="0"/>
                <w:numId w:val="39"/>
              </w:numPr>
              <w:ind w:left="567" w:hanging="283"/>
              <w:jc w:val="both"/>
              <w:rPr>
                <w:rFonts w:ascii="Arial" w:hAnsi="Arial" w:cs="Arial"/>
                <w:sz w:val="22"/>
                <w:szCs w:val="22"/>
              </w:rPr>
            </w:pPr>
            <w:r w:rsidRPr="0024619A">
              <w:rPr>
                <w:rFonts w:ascii="Arial" w:hAnsi="Arial" w:cs="Arial"/>
                <w:sz w:val="22"/>
                <w:szCs w:val="22"/>
              </w:rPr>
              <w:t xml:space="preserve">Of jobs at oil companies: </w:t>
            </w:r>
            <w:r w:rsidR="00521DB8" w:rsidRPr="0024619A">
              <w:rPr>
                <w:rFonts w:ascii="Arial" w:hAnsi="Arial" w:cs="Arial"/>
                <w:sz w:val="22"/>
                <w:szCs w:val="22"/>
              </w:rPr>
              <w:t>“They [Banyoro] can</w:t>
            </w:r>
            <w:r w:rsidRPr="0024619A">
              <w:rPr>
                <w:rFonts w:ascii="Arial" w:hAnsi="Arial" w:cs="Arial"/>
                <w:sz w:val="22"/>
                <w:szCs w:val="22"/>
              </w:rPr>
              <w:t>’t do them. They can</w:t>
            </w:r>
            <w:r w:rsidR="00521DB8" w:rsidRPr="0024619A">
              <w:rPr>
                <w:rFonts w:ascii="Arial" w:hAnsi="Arial" w:cs="Arial"/>
                <w:sz w:val="22"/>
                <w:szCs w:val="22"/>
              </w:rPr>
              <w:t xml:space="preserve"> do the lifting, the menial jobs, but then they will say they are underpaid.”</w:t>
            </w:r>
          </w:p>
          <w:p w14:paraId="5F89ADFE" w14:textId="78EFB732" w:rsidR="002F58E4" w:rsidRPr="0024619A" w:rsidRDefault="002F58E4" w:rsidP="00BC0B72">
            <w:pPr>
              <w:pStyle w:val="ListParagraph"/>
              <w:numPr>
                <w:ilvl w:val="0"/>
                <w:numId w:val="39"/>
              </w:numPr>
              <w:ind w:left="567" w:hanging="283"/>
              <w:jc w:val="both"/>
              <w:rPr>
                <w:rFonts w:ascii="Arial" w:hAnsi="Arial" w:cs="Arial"/>
                <w:sz w:val="22"/>
                <w:szCs w:val="22"/>
              </w:rPr>
            </w:pPr>
            <w:r w:rsidRPr="0024619A">
              <w:rPr>
                <w:rFonts w:ascii="Arial" w:hAnsi="Arial" w:cs="Arial"/>
                <w:sz w:val="22"/>
                <w:szCs w:val="22"/>
              </w:rPr>
              <w:t>Of the proposed Bunyoro University: “It has never operated, it was proposed two years ago.”</w:t>
            </w:r>
          </w:p>
          <w:p w14:paraId="2EDC5D1F" w14:textId="77777777" w:rsidR="00BC0B72" w:rsidRPr="0024619A" w:rsidRDefault="00BC0B72" w:rsidP="008C54C0">
            <w:pPr>
              <w:jc w:val="both"/>
              <w:rPr>
                <w:rFonts w:ascii="Arial" w:hAnsi="Arial" w:cs="Arial"/>
                <w:sz w:val="10"/>
                <w:szCs w:val="10"/>
              </w:rPr>
            </w:pPr>
          </w:p>
          <w:p w14:paraId="35616425" w14:textId="77777777" w:rsidR="008C54C0" w:rsidRPr="0024619A" w:rsidRDefault="008C54C0" w:rsidP="008C54C0">
            <w:pPr>
              <w:jc w:val="both"/>
              <w:rPr>
                <w:rFonts w:ascii="Arial" w:hAnsi="Arial" w:cs="Arial"/>
                <w:sz w:val="22"/>
                <w:szCs w:val="22"/>
              </w:rPr>
            </w:pPr>
            <w:r w:rsidRPr="0024619A">
              <w:rPr>
                <w:rFonts w:ascii="Arial" w:hAnsi="Arial" w:cs="Arial"/>
                <w:i/>
                <w:sz w:val="22"/>
                <w:szCs w:val="22"/>
              </w:rPr>
              <w:t>Involvement of the Tribal Kingdom</w:t>
            </w:r>
          </w:p>
          <w:p w14:paraId="1C6BD7C5" w14:textId="77777777" w:rsidR="008C54C0" w:rsidRPr="0024619A" w:rsidRDefault="008C54C0" w:rsidP="008C54C0">
            <w:pPr>
              <w:pStyle w:val="ListParagraph"/>
              <w:numPr>
                <w:ilvl w:val="0"/>
                <w:numId w:val="39"/>
              </w:numPr>
              <w:ind w:left="567" w:hanging="283"/>
              <w:jc w:val="both"/>
              <w:rPr>
                <w:rFonts w:ascii="Arial" w:hAnsi="Arial" w:cs="Arial"/>
                <w:sz w:val="22"/>
                <w:szCs w:val="22"/>
              </w:rPr>
            </w:pPr>
            <w:r w:rsidRPr="0024619A">
              <w:rPr>
                <w:rFonts w:ascii="Arial" w:hAnsi="Arial" w:cs="Arial"/>
                <w:sz w:val="22"/>
                <w:szCs w:val="22"/>
              </w:rPr>
              <w:t>“[The King] is talking, but…when you have a disempowered king, you have a disempowered community.”</w:t>
            </w:r>
          </w:p>
          <w:p w14:paraId="329F5B78" w14:textId="77777777" w:rsidR="008C54C0" w:rsidRPr="0024619A" w:rsidRDefault="008C54C0" w:rsidP="008C54C0">
            <w:pPr>
              <w:pStyle w:val="ListParagraph"/>
              <w:numPr>
                <w:ilvl w:val="0"/>
                <w:numId w:val="39"/>
              </w:numPr>
              <w:ind w:left="567" w:hanging="283"/>
              <w:jc w:val="both"/>
              <w:rPr>
                <w:rFonts w:ascii="Arial" w:hAnsi="Arial" w:cs="Arial"/>
                <w:sz w:val="22"/>
                <w:szCs w:val="22"/>
              </w:rPr>
            </w:pPr>
            <w:r w:rsidRPr="0024619A">
              <w:rPr>
                <w:rFonts w:ascii="Arial" w:hAnsi="Arial" w:cs="Arial"/>
                <w:sz w:val="22"/>
                <w:szCs w:val="22"/>
              </w:rPr>
              <w:t>“[There is] a lot of lament in Bunyoro. Our past weighs heavily…The Banyoro have always felt that they are marginalized within Uganda.”</w:t>
            </w:r>
          </w:p>
          <w:p w14:paraId="7B106459" w14:textId="77777777" w:rsidR="006308BB" w:rsidRPr="0024619A" w:rsidRDefault="006308BB" w:rsidP="006308BB">
            <w:pPr>
              <w:jc w:val="both"/>
              <w:rPr>
                <w:rFonts w:ascii="Arial" w:hAnsi="Arial" w:cs="Arial"/>
                <w:i/>
                <w:sz w:val="10"/>
                <w:szCs w:val="10"/>
              </w:rPr>
            </w:pPr>
          </w:p>
          <w:p w14:paraId="5DF452E4" w14:textId="77777777" w:rsidR="006308BB" w:rsidRPr="0024619A" w:rsidRDefault="006308BB" w:rsidP="006308BB">
            <w:pPr>
              <w:jc w:val="both"/>
              <w:rPr>
                <w:rFonts w:ascii="Arial" w:hAnsi="Arial" w:cs="Arial"/>
                <w:i/>
                <w:sz w:val="22"/>
                <w:szCs w:val="22"/>
              </w:rPr>
            </w:pPr>
            <w:r w:rsidRPr="0024619A">
              <w:rPr>
                <w:rFonts w:ascii="Arial" w:hAnsi="Arial" w:cs="Arial"/>
                <w:i/>
                <w:sz w:val="22"/>
                <w:szCs w:val="22"/>
              </w:rPr>
              <w:t>Immigration</w:t>
            </w:r>
          </w:p>
          <w:p w14:paraId="011CE9A5" w14:textId="18BBE36C" w:rsidR="006308BB" w:rsidRPr="0024619A" w:rsidRDefault="006308BB" w:rsidP="006308BB">
            <w:pPr>
              <w:pStyle w:val="ListParagraph"/>
              <w:numPr>
                <w:ilvl w:val="0"/>
                <w:numId w:val="39"/>
              </w:numPr>
              <w:ind w:left="567" w:hanging="283"/>
              <w:jc w:val="both"/>
              <w:rPr>
                <w:rFonts w:ascii="Arial" w:hAnsi="Arial" w:cs="Arial"/>
                <w:sz w:val="22"/>
                <w:szCs w:val="22"/>
              </w:rPr>
            </w:pPr>
            <w:r w:rsidRPr="0024619A">
              <w:rPr>
                <w:rFonts w:ascii="Arial" w:hAnsi="Arial" w:cs="Arial"/>
                <w:sz w:val="22"/>
                <w:szCs w:val="22"/>
              </w:rPr>
              <w:t>“People have always migrated into Bunyoro…the Banyoro have no quarrel at all with migrants.”</w:t>
            </w:r>
          </w:p>
          <w:p w14:paraId="3EF4F07C" w14:textId="77777777" w:rsidR="00505889" w:rsidRPr="0024619A" w:rsidRDefault="00505889" w:rsidP="00505889">
            <w:pPr>
              <w:pStyle w:val="ListParagraph"/>
              <w:ind w:left="567"/>
              <w:jc w:val="both"/>
              <w:rPr>
                <w:rFonts w:ascii="Arial" w:hAnsi="Arial" w:cs="Arial"/>
                <w:sz w:val="10"/>
                <w:szCs w:val="10"/>
              </w:rPr>
            </w:pPr>
          </w:p>
          <w:p w14:paraId="50791980" w14:textId="2BF51A5C" w:rsidR="008D7346" w:rsidRPr="0024619A" w:rsidRDefault="008D7346" w:rsidP="008D7346">
            <w:pPr>
              <w:jc w:val="both"/>
              <w:rPr>
                <w:rFonts w:ascii="Arial" w:hAnsi="Arial" w:cs="Arial"/>
                <w:sz w:val="22"/>
                <w:szCs w:val="22"/>
              </w:rPr>
            </w:pPr>
            <w:r w:rsidRPr="0024619A">
              <w:rPr>
                <w:rFonts w:ascii="Arial" w:hAnsi="Arial" w:cs="Arial"/>
                <w:i/>
                <w:sz w:val="22"/>
                <w:szCs w:val="22"/>
              </w:rPr>
              <w:t>Tensions within Bunyoro</w:t>
            </w:r>
          </w:p>
          <w:p w14:paraId="17DE43D9" w14:textId="56D25BB1" w:rsidR="006308BB" w:rsidRPr="00522B5F" w:rsidRDefault="008D7346" w:rsidP="00522B5F">
            <w:pPr>
              <w:pStyle w:val="ListParagraph"/>
              <w:numPr>
                <w:ilvl w:val="0"/>
                <w:numId w:val="39"/>
              </w:numPr>
              <w:ind w:left="567" w:hanging="283"/>
              <w:jc w:val="both"/>
              <w:rPr>
                <w:rFonts w:ascii="Arial" w:hAnsi="Arial" w:cs="Arial"/>
                <w:sz w:val="22"/>
                <w:szCs w:val="22"/>
              </w:rPr>
            </w:pPr>
            <w:r w:rsidRPr="0024619A">
              <w:rPr>
                <w:rFonts w:ascii="Arial" w:hAnsi="Arial" w:cs="Arial"/>
                <w:sz w:val="22"/>
                <w:szCs w:val="22"/>
              </w:rPr>
              <w:t>“There is tension…they [the Banyoro] quarrel about leadership. The politicians seek out support in the various communities, that is what has created the tensions.”</w:t>
            </w:r>
          </w:p>
        </w:tc>
      </w:tr>
    </w:tbl>
    <w:p w14:paraId="282FB873" w14:textId="28EDDC74" w:rsidR="00B96714" w:rsidRDefault="00773AC4" w:rsidP="00B96714">
      <w:pPr>
        <w:spacing w:line="480" w:lineRule="auto"/>
        <w:jc w:val="both"/>
      </w:pPr>
      <w:r>
        <w:rPr>
          <w:i/>
        </w:rPr>
        <w:lastRenderedPageBreak/>
        <w:t>Government Leaders</w:t>
      </w:r>
    </w:p>
    <w:p w14:paraId="4B6EA740" w14:textId="77777777" w:rsidR="00C86D7E" w:rsidRDefault="00435696" w:rsidP="00500C59">
      <w:pPr>
        <w:spacing w:line="480" w:lineRule="auto"/>
        <w:jc w:val="both"/>
      </w:pPr>
      <w:r>
        <w:tab/>
        <w:t xml:space="preserve">In general, government leaders were more optimistic </w:t>
      </w:r>
      <w:r w:rsidR="00D34D59">
        <w:t xml:space="preserve">about the effects of oil than </w:t>
      </w:r>
      <w:r w:rsidR="004F0D9F">
        <w:t>civil society and tribal representatives.</w:t>
      </w:r>
      <w:r w:rsidR="00F9566B">
        <w:t xml:space="preserve"> This is not surprisingly, especially considering that </w:t>
      </w:r>
      <w:r w:rsidR="00392973">
        <w:t>all</w:t>
      </w:r>
      <w:r w:rsidR="004832A5">
        <w:t xml:space="preserve"> of the MPs </w:t>
      </w:r>
      <w:r w:rsidR="005F102E">
        <w:t xml:space="preserve">that I </w:t>
      </w:r>
      <w:r w:rsidR="004832A5">
        <w:t xml:space="preserve">interviewed </w:t>
      </w:r>
      <w:r w:rsidR="005F102E">
        <w:t xml:space="preserve">or observed at the Resettlement Committee Meeting </w:t>
      </w:r>
      <w:r w:rsidR="00997C91">
        <w:t>belonged to Museveni’s</w:t>
      </w:r>
      <w:r w:rsidR="00594E4E">
        <w:t xml:space="preserve"> NRM party (as all </w:t>
      </w:r>
      <w:r w:rsidR="004C2FC8">
        <w:t xml:space="preserve">three of the MPs </w:t>
      </w:r>
      <w:r w:rsidR="00315B23">
        <w:t>representing Hoima District</w:t>
      </w:r>
      <w:r w:rsidR="004C2FC8">
        <w:t xml:space="preserve"> </w:t>
      </w:r>
      <w:r w:rsidR="00997C91">
        <w:t>do</w:t>
      </w:r>
      <w:r w:rsidR="00315B23">
        <w:t>).</w:t>
      </w:r>
      <w:r w:rsidR="0063785D">
        <w:rPr>
          <w:rStyle w:val="FootnoteReference"/>
        </w:rPr>
        <w:footnoteReference w:id="157"/>
      </w:r>
      <w:r w:rsidR="00201188">
        <w:t xml:space="preserve"> </w:t>
      </w:r>
      <w:r w:rsidR="00880786">
        <w:t xml:space="preserve">MPs were forthcoming about the likelihood that pre-production oil deals had been granted in a corrupt fashion, and that prepayments from oil companies had likely been misspent. </w:t>
      </w:r>
      <w:r w:rsidR="00B74664">
        <w:t xml:space="preserve">They also acknowledged community interests in benefitting from oil, but urged community members to have trust in government and patience with the oil development process (and civil society members and tribal leaders to refrain from attempts to mobilize the community). </w:t>
      </w:r>
      <w:r w:rsidR="00997C91">
        <w:t>Quotations from</w:t>
      </w:r>
      <w:r w:rsidR="0093208E">
        <w:t xml:space="preserve"> some of the MPs present at the 23 May 2012 Resettlement Committee Meeting with Civil Society Groups</w:t>
      </w:r>
      <w:r w:rsidR="00E47A6E">
        <w:t xml:space="preserve"> in Hoima Town</w:t>
      </w:r>
      <w:r w:rsidR="0093208E">
        <w:t xml:space="preserve"> are given </w:t>
      </w:r>
      <w:r w:rsidR="00A8088F">
        <w:t xml:space="preserve">in Box </w:t>
      </w:r>
      <w:r w:rsidR="00561704">
        <w:t>4</w:t>
      </w:r>
      <w:r w:rsidR="00A8088F">
        <w:t>.</w:t>
      </w:r>
      <w:r w:rsidR="001646D2">
        <w:t xml:space="preserve"> </w:t>
      </w:r>
    </w:p>
    <w:p w14:paraId="3EC84F13" w14:textId="136C4516" w:rsidR="008E29DD" w:rsidRDefault="00A64EF3" w:rsidP="00C86D7E">
      <w:pPr>
        <w:spacing w:line="480" w:lineRule="auto"/>
        <w:ind w:firstLine="720"/>
        <w:jc w:val="both"/>
      </w:pPr>
      <w:r>
        <w:t xml:space="preserve">I </w:t>
      </w:r>
      <w:r w:rsidR="00C86D7E">
        <w:t xml:space="preserve">also </w:t>
      </w:r>
      <w:r>
        <w:t xml:space="preserve">conducted </w:t>
      </w:r>
      <w:r w:rsidR="00C86D7E">
        <w:t xml:space="preserve">personal interviews </w:t>
      </w:r>
      <w:r>
        <w:t xml:space="preserve">with </w:t>
      </w:r>
      <w:r w:rsidR="00C86D7E">
        <w:t xml:space="preserve">two </w:t>
      </w:r>
      <w:r w:rsidR="000D317E">
        <w:t xml:space="preserve">Ugandan MPs, </w:t>
      </w:r>
      <w:r w:rsidR="00AB007D">
        <w:t xml:space="preserve">Hon. James Rwebembera and Hon. Gerald Karuhanga. Rwebembera represents </w:t>
      </w:r>
      <w:r w:rsidR="00AB007D" w:rsidRPr="00AB007D">
        <w:t>Bugahya County</w:t>
      </w:r>
      <w:r w:rsidR="00AB007D">
        <w:t xml:space="preserve">, one of three seats in Hoima District, and </w:t>
      </w:r>
      <w:r w:rsidR="003659BC">
        <w:t xml:space="preserve">Karuhanga is </w:t>
      </w:r>
      <w:r w:rsidR="000D317E">
        <w:t>a</w:t>
      </w:r>
      <w:r w:rsidR="003659BC">
        <w:t>n independent</w:t>
      </w:r>
      <w:r w:rsidR="000D317E">
        <w:t xml:space="preserve"> youth MP </w:t>
      </w:r>
      <w:r w:rsidR="004E78CD">
        <w:t>(</w:t>
      </w:r>
      <w:r w:rsidR="003659BC">
        <w:t xml:space="preserve">quotations in </w:t>
      </w:r>
      <w:r w:rsidR="00561704">
        <w:t>Boxes 5 and 6</w:t>
      </w:r>
      <w:r w:rsidR="004E78CD">
        <w:t>)</w:t>
      </w:r>
      <w:r w:rsidR="000D317E">
        <w:t>.</w:t>
      </w:r>
      <w:r w:rsidR="00AB007D">
        <w:t xml:space="preserve"> </w:t>
      </w:r>
      <w:r w:rsidR="00F77E4E">
        <w:t>Both ha</w:t>
      </w:r>
      <w:r w:rsidR="00EF082C">
        <w:t xml:space="preserve">ve been active on oil issues and occasional critics of </w:t>
      </w:r>
      <w:r w:rsidR="00F01CA6">
        <w:t xml:space="preserve">Museveni’s use of </w:t>
      </w:r>
      <w:r w:rsidR="00094C59">
        <w:t xml:space="preserve">executive power. </w:t>
      </w:r>
      <w:r w:rsidR="00F01CA6">
        <w:t>In 2012, Rwebembera joined another Bunyoro MP, Hon. Ernest Kiiza</w:t>
      </w:r>
      <w:r w:rsidR="001D4CB5">
        <w:t>,</w:t>
      </w:r>
      <w:r w:rsidR="00F01CA6">
        <w:rPr>
          <w:rStyle w:val="FootnoteReference"/>
        </w:rPr>
        <w:footnoteReference w:id="158"/>
      </w:r>
      <w:r w:rsidR="001D4CB5">
        <w:t xml:space="preserve"> </w:t>
      </w:r>
      <w:r w:rsidR="00823CCE">
        <w:t>in calling for the restoration of presidential term limits.</w:t>
      </w:r>
      <w:r w:rsidR="00843D37">
        <w:rPr>
          <w:rStyle w:val="FootnoteReference"/>
        </w:rPr>
        <w:footnoteReference w:id="159"/>
      </w:r>
      <w:r w:rsidR="00823CCE">
        <w:t xml:space="preserve"> </w:t>
      </w:r>
      <w:r w:rsidR="00B14C90">
        <w:t xml:space="preserve">Karuhanga </w:t>
      </w:r>
      <w:r w:rsidR="00087313">
        <w:t xml:space="preserve">brought documents to Parliament in 2011 supposedly providing evidence that </w:t>
      </w:r>
      <w:r w:rsidR="00087313">
        <w:lastRenderedPageBreak/>
        <w:t>Tullow Oil had bribed then-Prime Minister Amama Mbabazi, Foreign Minister Sam Kutesa, and Energy Minister Hilary Onek, initiating a major corruption scandal.</w:t>
      </w:r>
      <w:r w:rsidR="00087313">
        <w:rPr>
          <w:rStyle w:val="FootnoteReference"/>
        </w:rPr>
        <w:footnoteReference w:id="160"/>
      </w:r>
    </w:p>
    <w:tbl>
      <w:tblPr>
        <w:tblStyle w:val="TableGrid"/>
        <w:tblW w:w="0" w:type="auto"/>
        <w:tblLook w:val="04A0" w:firstRow="1" w:lastRow="0" w:firstColumn="1" w:lastColumn="0" w:noHBand="0" w:noVBand="1"/>
      </w:tblPr>
      <w:tblGrid>
        <w:gridCol w:w="8856"/>
      </w:tblGrid>
      <w:tr w:rsidR="00FC71CF" w14:paraId="7C90A66E" w14:textId="77777777" w:rsidTr="007D3DA9">
        <w:tc>
          <w:tcPr>
            <w:tcW w:w="8856" w:type="dxa"/>
          </w:tcPr>
          <w:p w14:paraId="2ED6ABFC" w14:textId="4C746D23" w:rsidR="00FC71CF" w:rsidRPr="006B40E5" w:rsidRDefault="00561704" w:rsidP="00E47A6E">
            <w:pPr>
              <w:jc w:val="both"/>
              <w:rPr>
                <w:rFonts w:ascii="Arial" w:hAnsi="Arial" w:cs="Arial"/>
                <w:sz w:val="22"/>
                <w:szCs w:val="22"/>
              </w:rPr>
            </w:pPr>
            <w:r>
              <w:rPr>
                <w:rFonts w:ascii="Arial" w:hAnsi="Arial" w:cs="Arial"/>
                <w:sz w:val="22"/>
                <w:szCs w:val="22"/>
              </w:rPr>
              <w:t>Box 4</w:t>
            </w:r>
            <w:r w:rsidR="00FC71CF" w:rsidRPr="006B40E5">
              <w:rPr>
                <w:rFonts w:ascii="Arial" w:hAnsi="Arial" w:cs="Arial"/>
                <w:sz w:val="22"/>
                <w:szCs w:val="22"/>
              </w:rPr>
              <w:t xml:space="preserve">: Selected Quotations from </w:t>
            </w:r>
            <w:r w:rsidR="006B40E5" w:rsidRPr="006B40E5">
              <w:rPr>
                <w:rFonts w:ascii="Arial" w:hAnsi="Arial" w:cs="Arial"/>
                <w:sz w:val="22"/>
                <w:szCs w:val="22"/>
              </w:rPr>
              <w:t>Comments</w:t>
            </w:r>
            <w:r w:rsidR="00E47A6E">
              <w:rPr>
                <w:rFonts w:ascii="Arial" w:hAnsi="Arial" w:cs="Arial"/>
                <w:sz w:val="22"/>
                <w:szCs w:val="22"/>
              </w:rPr>
              <w:t xml:space="preserve"> Made by MPs</w:t>
            </w:r>
            <w:r w:rsidR="006B40E5" w:rsidRPr="006B40E5">
              <w:rPr>
                <w:rFonts w:ascii="Arial" w:hAnsi="Arial" w:cs="Arial"/>
                <w:sz w:val="22"/>
                <w:szCs w:val="22"/>
              </w:rPr>
              <w:t xml:space="preserve"> at </w:t>
            </w:r>
            <w:r w:rsidR="00EF7D53">
              <w:rPr>
                <w:rFonts w:ascii="Arial" w:hAnsi="Arial" w:cs="Arial"/>
                <w:sz w:val="22"/>
                <w:szCs w:val="22"/>
              </w:rPr>
              <w:t xml:space="preserve">May 2012 </w:t>
            </w:r>
            <w:r w:rsidR="006B40E5" w:rsidRPr="006B40E5">
              <w:rPr>
                <w:rFonts w:ascii="Arial" w:hAnsi="Arial" w:cs="Arial"/>
                <w:sz w:val="22"/>
                <w:szCs w:val="22"/>
              </w:rPr>
              <w:t>Resettlement Committee Meeting</w:t>
            </w:r>
            <w:r w:rsidR="00EF7D53">
              <w:rPr>
                <w:rFonts w:ascii="Arial" w:hAnsi="Arial" w:cs="Arial"/>
                <w:sz w:val="22"/>
                <w:szCs w:val="22"/>
              </w:rPr>
              <w:t xml:space="preserve"> in Hoima Town</w:t>
            </w:r>
            <w:r w:rsidR="0063785D" w:rsidRPr="006B40E5">
              <w:rPr>
                <w:rStyle w:val="FootnoteReference"/>
                <w:rFonts w:ascii="Arial" w:hAnsi="Arial" w:cs="Arial"/>
                <w:sz w:val="22"/>
                <w:szCs w:val="22"/>
              </w:rPr>
              <w:footnoteReference w:id="161"/>
            </w:r>
          </w:p>
        </w:tc>
      </w:tr>
      <w:tr w:rsidR="00FC71CF" w14:paraId="3F30B43D" w14:textId="77777777" w:rsidTr="007D3DA9">
        <w:tc>
          <w:tcPr>
            <w:tcW w:w="8856" w:type="dxa"/>
          </w:tcPr>
          <w:p w14:paraId="544DB987" w14:textId="77777777" w:rsidR="00FC71CF" w:rsidRPr="00AC7288" w:rsidRDefault="00FC71CF" w:rsidP="007D3DA9">
            <w:pPr>
              <w:jc w:val="both"/>
              <w:rPr>
                <w:rFonts w:ascii="Arial" w:hAnsi="Arial" w:cs="Arial"/>
                <w:b/>
                <w:i/>
                <w:sz w:val="10"/>
                <w:szCs w:val="10"/>
              </w:rPr>
            </w:pPr>
          </w:p>
          <w:p w14:paraId="63FB91FB" w14:textId="5FA7E269" w:rsidR="00E47A6E" w:rsidRPr="00E47A6E" w:rsidRDefault="00E47A6E" w:rsidP="00A310DF">
            <w:pPr>
              <w:jc w:val="both"/>
              <w:rPr>
                <w:rFonts w:ascii="Arial" w:hAnsi="Arial" w:cs="Arial"/>
                <w:b/>
                <w:sz w:val="22"/>
                <w:szCs w:val="22"/>
              </w:rPr>
            </w:pPr>
            <w:r w:rsidRPr="00E47A6E">
              <w:rPr>
                <w:rFonts w:ascii="Arial" w:hAnsi="Arial" w:cs="Arial"/>
                <w:b/>
                <w:sz w:val="22"/>
                <w:szCs w:val="22"/>
              </w:rPr>
              <w:t xml:space="preserve">Hon. Michael </w:t>
            </w:r>
            <w:r w:rsidR="002E3DD0" w:rsidRPr="00E47A6E">
              <w:rPr>
                <w:rFonts w:ascii="Arial" w:hAnsi="Arial" w:cs="Arial"/>
                <w:b/>
                <w:sz w:val="22"/>
                <w:szCs w:val="22"/>
              </w:rPr>
              <w:t xml:space="preserve">Werikhe </w:t>
            </w:r>
            <w:r w:rsidRPr="00E47A6E">
              <w:rPr>
                <w:rFonts w:ascii="Arial" w:hAnsi="Arial" w:cs="Arial"/>
                <w:b/>
                <w:sz w:val="22"/>
                <w:szCs w:val="22"/>
              </w:rPr>
              <w:t>Kafabusa, MP for Bungokho County South (outside Bunyoro) and Natural Resources Committee Chairperson</w:t>
            </w:r>
          </w:p>
          <w:p w14:paraId="6599ED15" w14:textId="6730C046" w:rsidR="00A310DF" w:rsidRPr="00A310DF" w:rsidRDefault="00FA2F10" w:rsidP="00A310DF">
            <w:pPr>
              <w:jc w:val="both"/>
              <w:rPr>
                <w:rFonts w:ascii="Arial" w:hAnsi="Arial" w:cs="Arial"/>
                <w:i/>
                <w:sz w:val="22"/>
                <w:szCs w:val="22"/>
              </w:rPr>
            </w:pPr>
            <w:r>
              <w:rPr>
                <w:rFonts w:ascii="Arial" w:hAnsi="Arial" w:cs="Arial"/>
                <w:i/>
                <w:sz w:val="22"/>
                <w:szCs w:val="22"/>
              </w:rPr>
              <w:t>Community Benefit</w:t>
            </w:r>
          </w:p>
          <w:p w14:paraId="7AE0F258" w14:textId="1293C319" w:rsidR="00762FD7" w:rsidRPr="00A310DF" w:rsidRDefault="00A37096" w:rsidP="002E3DD0">
            <w:pPr>
              <w:pStyle w:val="ListParagraph"/>
              <w:numPr>
                <w:ilvl w:val="0"/>
                <w:numId w:val="39"/>
              </w:numPr>
              <w:jc w:val="both"/>
              <w:rPr>
                <w:rFonts w:ascii="Arial" w:hAnsi="Arial" w:cs="Arial"/>
                <w:sz w:val="22"/>
                <w:szCs w:val="22"/>
              </w:rPr>
            </w:pPr>
            <w:r w:rsidRPr="00A37096">
              <w:rPr>
                <w:rFonts w:ascii="Arial" w:hAnsi="Arial" w:cs="Arial"/>
                <w:sz w:val="22"/>
                <w:szCs w:val="22"/>
              </w:rPr>
              <w:t>“T</w:t>
            </w:r>
            <w:r w:rsidR="00762FD7" w:rsidRPr="00A37096">
              <w:rPr>
                <w:rFonts w:ascii="Arial" w:hAnsi="Arial" w:cs="Arial"/>
                <w:sz w:val="22"/>
                <w:szCs w:val="22"/>
              </w:rPr>
              <w:t xml:space="preserve">o avoid the curse of </w:t>
            </w:r>
            <w:r w:rsidR="00762FD7" w:rsidRPr="00A310DF">
              <w:rPr>
                <w:rFonts w:ascii="Arial" w:hAnsi="Arial" w:cs="Arial"/>
                <w:sz w:val="22"/>
                <w:szCs w:val="22"/>
              </w:rPr>
              <w:t>having oil we need to manage this resource in a way that bene</w:t>
            </w:r>
            <w:r w:rsidRPr="00A310DF">
              <w:rPr>
                <w:rFonts w:ascii="Arial" w:hAnsi="Arial" w:cs="Arial"/>
                <w:sz w:val="22"/>
                <w:szCs w:val="22"/>
              </w:rPr>
              <w:t>fits the people from this area”</w:t>
            </w:r>
          </w:p>
          <w:p w14:paraId="3A88764E" w14:textId="01F6FDAB" w:rsidR="00044E1A" w:rsidRPr="00A310DF" w:rsidRDefault="00B3461A" w:rsidP="002E3DD0">
            <w:pPr>
              <w:pStyle w:val="ListParagraph"/>
              <w:numPr>
                <w:ilvl w:val="0"/>
                <w:numId w:val="39"/>
              </w:numPr>
              <w:jc w:val="both"/>
              <w:rPr>
                <w:rFonts w:ascii="Arial" w:hAnsi="Arial" w:cs="Arial"/>
                <w:sz w:val="22"/>
                <w:szCs w:val="22"/>
              </w:rPr>
            </w:pPr>
            <w:r w:rsidRPr="00A310DF">
              <w:rPr>
                <w:rFonts w:ascii="Arial" w:hAnsi="Arial" w:cs="Arial"/>
                <w:sz w:val="22"/>
                <w:szCs w:val="22"/>
              </w:rPr>
              <w:t xml:space="preserve"> </w:t>
            </w:r>
            <w:r w:rsidR="00044E1A" w:rsidRPr="00A310DF">
              <w:rPr>
                <w:rFonts w:ascii="Arial" w:hAnsi="Arial" w:cs="Arial"/>
                <w:sz w:val="22"/>
                <w:szCs w:val="22"/>
              </w:rPr>
              <w:t>“It is the right of the Banyoro to know what is going on”</w:t>
            </w:r>
          </w:p>
          <w:p w14:paraId="038B1CA1" w14:textId="77777777" w:rsidR="00044E1A" w:rsidRDefault="00044E1A" w:rsidP="002E3DD0">
            <w:pPr>
              <w:pStyle w:val="ListParagraph"/>
              <w:numPr>
                <w:ilvl w:val="0"/>
                <w:numId w:val="39"/>
              </w:numPr>
              <w:rPr>
                <w:rFonts w:ascii="Arial" w:hAnsi="Arial" w:cs="Arial"/>
                <w:sz w:val="22"/>
                <w:szCs w:val="22"/>
              </w:rPr>
            </w:pPr>
            <w:r w:rsidRPr="00A310DF">
              <w:rPr>
                <w:rFonts w:ascii="Arial" w:hAnsi="Arial" w:cs="Arial"/>
                <w:sz w:val="22"/>
                <w:szCs w:val="22"/>
              </w:rPr>
              <w:t>“We are here to ensure, yes, what is best for us as well as Bunyoro”</w:t>
            </w:r>
          </w:p>
          <w:p w14:paraId="5C61424A" w14:textId="029E232D" w:rsidR="00C53938" w:rsidRPr="00C53938" w:rsidRDefault="00C53938" w:rsidP="00C53938">
            <w:pPr>
              <w:rPr>
                <w:rFonts w:ascii="Arial" w:hAnsi="Arial" w:cs="Arial"/>
                <w:i/>
                <w:sz w:val="22"/>
                <w:szCs w:val="22"/>
              </w:rPr>
            </w:pPr>
            <w:r>
              <w:rPr>
                <w:rFonts w:ascii="Arial" w:hAnsi="Arial" w:cs="Arial"/>
                <w:i/>
                <w:sz w:val="22"/>
                <w:szCs w:val="22"/>
              </w:rPr>
              <w:t>Education and Employment</w:t>
            </w:r>
          </w:p>
          <w:p w14:paraId="3F05E062" w14:textId="089FA15B" w:rsidR="00C53938" w:rsidRPr="001A5689" w:rsidRDefault="00C53938" w:rsidP="002E3DD0">
            <w:pPr>
              <w:pStyle w:val="ListParagraph"/>
              <w:numPr>
                <w:ilvl w:val="0"/>
                <w:numId w:val="39"/>
              </w:numPr>
              <w:rPr>
                <w:rFonts w:ascii="Arial" w:hAnsi="Arial" w:cs="Arial"/>
                <w:sz w:val="22"/>
                <w:szCs w:val="22"/>
              </w:rPr>
            </w:pPr>
            <w:r>
              <w:rPr>
                <w:rFonts w:ascii="Arial" w:hAnsi="Arial" w:cs="Arial"/>
                <w:sz w:val="22"/>
                <w:szCs w:val="22"/>
              </w:rPr>
              <w:t>“</w:t>
            </w:r>
            <w:r w:rsidRPr="00C53938">
              <w:rPr>
                <w:rFonts w:ascii="Arial" w:hAnsi="Arial" w:cs="Arial"/>
                <w:sz w:val="22"/>
                <w:szCs w:val="22"/>
              </w:rPr>
              <w:t>We would like Bunyoro to have an affirmative action for training</w:t>
            </w:r>
            <w:r>
              <w:rPr>
                <w:rFonts w:ascii="Arial" w:hAnsi="Arial" w:cs="Arial"/>
                <w:sz w:val="22"/>
                <w:szCs w:val="22"/>
              </w:rPr>
              <w:t xml:space="preserve"> [for oil industry jobs]</w:t>
            </w:r>
            <w:r w:rsidR="001A5689">
              <w:rPr>
                <w:rFonts w:ascii="Arial" w:hAnsi="Arial" w:cs="Arial"/>
                <w:sz w:val="22"/>
                <w:szCs w:val="22"/>
              </w:rPr>
              <w:t>.</w:t>
            </w:r>
            <w:r w:rsidRPr="00C53938">
              <w:rPr>
                <w:rFonts w:ascii="Arial" w:hAnsi="Arial" w:cs="Arial"/>
                <w:sz w:val="22"/>
                <w:szCs w:val="22"/>
              </w:rPr>
              <w:t>”</w:t>
            </w:r>
          </w:p>
          <w:p w14:paraId="7B6E3A6C" w14:textId="6E0EEF5E" w:rsidR="00B3461A" w:rsidRPr="00B3461A" w:rsidRDefault="009F192E" w:rsidP="00B3461A">
            <w:pPr>
              <w:rPr>
                <w:rFonts w:ascii="Arial" w:hAnsi="Arial" w:cs="Arial"/>
                <w:i/>
                <w:sz w:val="22"/>
                <w:szCs w:val="22"/>
              </w:rPr>
            </w:pPr>
            <w:r>
              <w:rPr>
                <w:rFonts w:ascii="Arial" w:hAnsi="Arial" w:cs="Arial"/>
                <w:i/>
                <w:sz w:val="22"/>
                <w:szCs w:val="22"/>
              </w:rPr>
              <w:t>Land Issues</w:t>
            </w:r>
          </w:p>
          <w:p w14:paraId="4CB910DD" w14:textId="77777777" w:rsidR="00B3461A" w:rsidRDefault="00B3461A" w:rsidP="002E3DD0">
            <w:pPr>
              <w:pStyle w:val="ListParagraph"/>
              <w:numPr>
                <w:ilvl w:val="0"/>
                <w:numId w:val="39"/>
              </w:numPr>
              <w:jc w:val="both"/>
              <w:rPr>
                <w:rFonts w:ascii="Arial" w:hAnsi="Arial" w:cs="Arial"/>
                <w:sz w:val="22"/>
                <w:szCs w:val="22"/>
              </w:rPr>
            </w:pPr>
            <w:r w:rsidRPr="00A310DF">
              <w:rPr>
                <w:rFonts w:ascii="Arial" w:hAnsi="Arial" w:cs="Arial"/>
                <w:sz w:val="22"/>
                <w:szCs w:val="22"/>
              </w:rPr>
              <w:t>“The people are not against the government, but the compensation is based on something the people do not understand… once people understand, we will move together, and there will be no problem.”</w:t>
            </w:r>
          </w:p>
          <w:p w14:paraId="395C5F23" w14:textId="5409C333" w:rsidR="009F192E" w:rsidRPr="009F192E" w:rsidRDefault="009F192E" w:rsidP="002E3DD0">
            <w:pPr>
              <w:pStyle w:val="ListParagraph"/>
              <w:numPr>
                <w:ilvl w:val="0"/>
                <w:numId w:val="39"/>
              </w:numPr>
              <w:jc w:val="both"/>
              <w:rPr>
                <w:rFonts w:ascii="Arial" w:hAnsi="Arial" w:cs="Arial"/>
                <w:sz w:val="22"/>
                <w:szCs w:val="22"/>
              </w:rPr>
            </w:pPr>
            <w:r w:rsidRPr="00A310DF">
              <w:rPr>
                <w:rFonts w:ascii="Arial" w:hAnsi="Arial" w:cs="Arial"/>
                <w:sz w:val="22"/>
                <w:szCs w:val="22"/>
              </w:rPr>
              <w:t>Of foreign land ownership: “If they are not Ugandan, they are not supposed to own land.”</w:t>
            </w:r>
          </w:p>
          <w:p w14:paraId="69E9E312" w14:textId="267D02A7" w:rsidR="00B3461A" w:rsidRPr="00B3461A" w:rsidRDefault="00B3461A" w:rsidP="00B3461A">
            <w:pPr>
              <w:jc w:val="both"/>
              <w:rPr>
                <w:rFonts w:ascii="Arial" w:hAnsi="Arial" w:cs="Arial"/>
                <w:i/>
                <w:sz w:val="22"/>
                <w:szCs w:val="22"/>
              </w:rPr>
            </w:pPr>
            <w:r>
              <w:rPr>
                <w:rFonts w:ascii="Arial" w:hAnsi="Arial" w:cs="Arial"/>
                <w:i/>
                <w:sz w:val="22"/>
                <w:szCs w:val="22"/>
              </w:rPr>
              <w:t>Revenue Sharing</w:t>
            </w:r>
          </w:p>
          <w:p w14:paraId="27D53CC1" w14:textId="3229EF8D" w:rsidR="00044E1A" w:rsidRDefault="00044E1A" w:rsidP="002E3DD0">
            <w:pPr>
              <w:pStyle w:val="ListParagraph"/>
              <w:numPr>
                <w:ilvl w:val="0"/>
                <w:numId w:val="39"/>
              </w:numPr>
              <w:jc w:val="both"/>
              <w:rPr>
                <w:rFonts w:ascii="Arial" w:hAnsi="Arial" w:cs="Arial"/>
                <w:sz w:val="22"/>
                <w:szCs w:val="22"/>
              </w:rPr>
            </w:pPr>
            <w:r w:rsidRPr="00A310DF">
              <w:rPr>
                <w:rFonts w:ascii="Arial" w:hAnsi="Arial" w:cs="Arial"/>
                <w:sz w:val="22"/>
                <w:szCs w:val="22"/>
              </w:rPr>
              <w:t>Of Bunyoro receiving a share of oil revenues: “There must be specific benefit to the people of Bunyoro who are going to be affected by the extracting of the oil.”</w:t>
            </w:r>
          </w:p>
          <w:p w14:paraId="3BC7AF45" w14:textId="3C2D17AD" w:rsidR="00EC1E46" w:rsidRPr="00EC1E46" w:rsidRDefault="00EC1E46" w:rsidP="00EC1E46">
            <w:pPr>
              <w:jc w:val="both"/>
              <w:rPr>
                <w:rFonts w:ascii="Arial" w:hAnsi="Arial" w:cs="Arial"/>
                <w:i/>
                <w:sz w:val="22"/>
                <w:szCs w:val="22"/>
              </w:rPr>
            </w:pPr>
            <w:r>
              <w:rPr>
                <w:rFonts w:ascii="Arial" w:hAnsi="Arial" w:cs="Arial"/>
                <w:i/>
                <w:sz w:val="22"/>
                <w:szCs w:val="22"/>
              </w:rPr>
              <w:t>Security Concerns</w:t>
            </w:r>
          </w:p>
          <w:p w14:paraId="2AD033B6" w14:textId="77777777" w:rsidR="00672BE4" w:rsidRDefault="00EC1E46" w:rsidP="002E3DD0">
            <w:pPr>
              <w:pStyle w:val="ListParagraph"/>
              <w:numPr>
                <w:ilvl w:val="0"/>
                <w:numId w:val="39"/>
              </w:numPr>
              <w:jc w:val="both"/>
              <w:rPr>
                <w:rFonts w:ascii="Arial" w:hAnsi="Arial" w:cs="Arial"/>
                <w:sz w:val="22"/>
                <w:szCs w:val="22"/>
              </w:rPr>
            </w:pPr>
            <w:r w:rsidRPr="00EC1E46">
              <w:rPr>
                <w:rFonts w:ascii="Arial" w:hAnsi="Arial" w:cs="Arial"/>
                <w:sz w:val="22"/>
                <w:szCs w:val="22"/>
              </w:rPr>
              <w:t>“Some security operatives and local leaders who have threated the people here when the</w:t>
            </w:r>
            <w:r>
              <w:rPr>
                <w:rFonts w:ascii="Arial" w:hAnsi="Arial" w:cs="Arial"/>
                <w:sz w:val="22"/>
                <w:szCs w:val="22"/>
              </w:rPr>
              <w:t>y try to raise issues about oil, [but] you are entitled to say what you are supposed to say. Unless you are using the oil issue to recruit rebels.”</w:t>
            </w:r>
          </w:p>
          <w:p w14:paraId="2A7A8A15" w14:textId="77777777" w:rsidR="002E3DD0" w:rsidRPr="002E3DD0" w:rsidRDefault="002E3DD0" w:rsidP="002E3DD0">
            <w:pPr>
              <w:rPr>
                <w:rFonts w:ascii="Arial" w:hAnsi="Arial" w:cs="Arial"/>
                <w:b/>
                <w:sz w:val="10"/>
                <w:szCs w:val="10"/>
              </w:rPr>
            </w:pPr>
          </w:p>
          <w:p w14:paraId="67C38325" w14:textId="66914DD9" w:rsidR="002E3DD0" w:rsidRDefault="002E3DD0" w:rsidP="002E3DD0">
            <w:pPr>
              <w:rPr>
                <w:rFonts w:ascii="Arial" w:hAnsi="Arial" w:cs="Arial"/>
                <w:b/>
                <w:sz w:val="22"/>
                <w:szCs w:val="22"/>
              </w:rPr>
            </w:pPr>
            <w:r>
              <w:rPr>
                <w:rFonts w:ascii="Arial" w:hAnsi="Arial" w:cs="Arial"/>
                <w:b/>
                <w:sz w:val="22"/>
                <w:szCs w:val="22"/>
              </w:rPr>
              <w:t>Hon. Julius Junjura Bigirwa</w:t>
            </w:r>
            <w:r w:rsidR="009E7BDA">
              <w:rPr>
                <w:rFonts w:ascii="Arial" w:hAnsi="Arial" w:cs="Arial"/>
                <w:b/>
                <w:sz w:val="22"/>
                <w:szCs w:val="22"/>
              </w:rPr>
              <w:t xml:space="preserve">, MP for </w:t>
            </w:r>
            <w:r w:rsidR="009E7BDA" w:rsidRPr="009E7BDA">
              <w:rPr>
                <w:rFonts w:ascii="Arial" w:hAnsi="Arial" w:cs="Arial"/>
                <w:b/>
                <w:sz w:val="22"/>
                <w:szCs w:val="22"/>
              </w:rPr>
              <w:t>Buhaguzi County</w:t>
            </w:r>
            <w:r w:rsidR="009E7BDA">
              <w:rPr>
                <w:rFonts w:ascii="Arial" w:hAnsi="Arial" w:cs="Arial"/>
                <w:b/>
                <w:sz w:val="22"/>
                <w:szCs w:val="22"/>
              </w:rPr>
              <w:t xml:space="preserve"> (Bunyoro) and Natural Resources Committee Member</w:t>
            </w:r>
          </w:p>
          <w:p w14:paraId="74F9924C" w14:textId="01080101" w:rsidR="002E3DD0" w:rsidRPr="002E3DD0" w:rsidRDefault="00116B1D" w:rsidP="002E3DD0">
            <w:pPr>
              <w:rPr>
                <w:rFonts w:ascii="Arial" w:hAnsi="Arial" w:cs="Arial"/>
                <w:i/>
                <w:sz w:val="22"/>
                <w:szCs w:val="22"/>
              </w:rPr>
            </w:pPr>
            <w:r>
              <w:rPr>
                <w:rFonts w:ascii="Arial" w:hAnsi="Arial" w:cs="Arial"/>
                <w:i/>
                <w:sz w:val="22"/>
                <w:szCs w:val="22"/>
              </w:rPr>
              <w:t>Political Process</w:t>
            </w:r>
          </w:p>
          <w:p w14:paraId="2191A666" w14:textId="77777777" w:rsidR="002E3DD0" w:rsidRPr="002E3DD0" w:rsidRDefault="002E3DD0" w:rsidP="002E3DD0">
            <w:pPr>
              <w:pStyle w:val="ListParagraph"/>
              <w:numPr>
                <w:ilvl w:val="0"/>
                <w:numId w:val="39"/>
              </w:numPr>
              <w:rPr>
                <w:rFonts w:ascii="Arial" w:hAnsi="Arial" w:cs="Arial"/>
                <w:sz w:val="22"/>
                <w:szCs w:val="22"/>
              </w:rPr>
            </w:pPr>
            <w:r w:rsidRPr="002E3DD0">
              <w:rPr>
                <w:rFonts w:ascii="Arial" w:hAnsi="Arial" w:cs="Arial"/>
                <w:sz w:val="22"/>
                <w:szCs w:val="22"/>
              </w:rPr>
              <w:t>“Here, we are on a fact-finding mission”</w:t>
            </w:r>
          </w:p>
          <w:p w14:paraId="3B123851" w14:textId="07CD95D4" w:rsidR="00E47A6E" w:rsidRDefault="002E3DD0" w:rsidP="002E3DD0">
            <w:pPr>
              <w:pStyle w:val="ListParagraph"/>
              <w:numPr>
                <w:ilvl w:val="0"/>
                <w:numId w:val="39"/>
              </w:numPr>
              <w:jc w:val="both"/>
              <w:rPr>
                <w:rFonts w:ascii="Arial" w:hAnsi="Arial" w:cs="Arial"/>
                <w:sz w:val="22"/>
                <w:szCs w:val="22"/>
              </w:rPr>
            </w:pPr>
            <w:r>
              <w:rPr>
                <w:rFonts w:ascii="Arial" w:hAnsi="Arial" w:cs="Arial"/>
                <w:sz w:val="22"/>
                <w:szCs w:val="22"/>
              </w:rPr>
              <w:t>“Civil society has been raising issues here [on the oil issue] for some time.”</w:t>
            </w:r>
          </w:p>
          <w:p w14:paraId="2D4B37E5" w14:textId="32CD5ABD" w:rsidR="001B0B2B" w:rsidRPr="001B0B2B" w:rsidRDefault="00FD78FB" w:rsidP="001B0B2B">
            <w:pPr>
              <w:pStyle w:val="ListParagraph"/>
              <w:numPr>
                <w:ilvl w:val="0"/>
                <w:numId w:val="39"/>
              </w:numPr>
              <w:jc w:val="both"/>
              <w:rPr>
                <w:rFonts w:ascii="Arial" w:hAnsi="Arial" w:cs="Arial"/>
                <w:sz w:val="22"/>
                <w:szCs w:val="22"/>
              </w:rPr>
            </w:pPr>
            <w:r>
              <w:rPr>
                <w:rFonts w:ascii="Arial" w:hAnsi="Arial" w:cs="Arial"/>
                <w:sz w:val="22"/>
                <w:szCs w:val="22"/>
              </w:rPr>
              <w:t>Paraphrasing</w:t>
            </w:r>
            <w:r w:rsidR="001B0B2B">
              <w:rPr>
                <w:rFonts w:ascii="Arial" w:hAnsi="Arial" w:cs="Arial"/>
                <w:sz w:val="22"/>
                <w:szCs w:val="22"/>
              </w:rPr>
              <w:t xml:space="preserve"> civil society concerns: “</w:t>
            </w:r>
            <w:r w:rsidR="001B0B2B" w:rsidRPr="001B0B2B">
              <w:rPr>
                <w:rFonts w:ascii="Arial" w:hAnsi="Arial" w:cs="Arial"/>
                <w:sz w:val="22"/>
                <w:szCs w:val="22"/>
              </w:rPr>
              <w:t>Which assurances are we giv</w:t>
            </w:r>
            <w:r w:rsidR="001B0B2B">
              <w:rPr>
                <w:rFonts w:ascii="Arial" w:hAnsi="Arial" w:cs="Arial"/>
                <w:sz w:val="22"/>
                <w:szCs w:val="22"/>
              </w:rPr>
              <w:t>ing that our committees work</w:t>
            </w:r>
            <w:proofErr w:type="gramStart"/>
            <w:r w:rsidR="001B0B2B">
              <w:rPr>
                <w:rFonts w:ascii="Arial" w:hAnsi="Arial" w:cs="Arial"/>
                <w:sz w:val="22"/>
                <w:szCs w:val="22"/>
              </w:rPr>
              <w:t>?...</w:t>
            </w:r>
            <w:proofErr w:type="gramEnd"/>
            <w:r w:rsidR="001B0B2B" w:rsidRPr="001B0B2B">
              <w:rPr>
                <w:rFonts w:ascii="Arial" w:hAnsi="Arial" w:cs="Arial"/>
                <w:sz w:val="22"/>
                <w:szCs w:val="22"/>
              </w:rPr>
              <w:t xml:space="preserve">that our work </w:t>
            </w:r>
            <w:r w:rsidR="001B0B2B">
              <w:rPr>
                <w:rFonts w:ascii="Arial" w:hAnsi="Arial" w:cs="Arial"/>
                <w:sz w:val="22"/>
                <w:szCs w:val="22"/>
              </w:rPr>
              <w:t xml:space="preserve">[the work of the fact-finding mission] </w:t>
            </w:r>
            <w:r w:rsidR="001B0B2B" w:rsidRPr="001B0B2B">
              <w:rPr>
                <w:rFonts w:ascii="Arial" w:hAnsi="Arial" w:cs="Arial"/>
                <w:sz w:val="22"/>
                <w:szCs w:val="22"/>
              </w:rPr>
              <w:t>will be taken seriously…[and] incorporated into law</w:t>
            </w:r>
            <w:r>
              <w:rPr>
                <w:rFonts w:ascii="Arial" w:hAnsi="Arial" w:cs="Arial"/>
                <w:sz w:val="22"/>
                <w:szCs w:val="22"/>
              </w:rPr>
              <w:t>?</w:t>
            </w:r>
            <w:r w:rsidR="001B0B2B" w:rsidRPr="001B0B2B">
              <w:rPr>
                <w:rFonts w:ascii="Arial" w:hAnsi="Arial" w:cs="Arial"/>
                <w:sz w:val="22"/>
                <w:szCs w:val="22"/>
              </w:rPr>
              <w:t>”</w:t>
            </w:r>
          </w:p>
          <w:p w14:paraId="0F1F1E60" w14:textId="77777777" w:rsidR="00115BAA" w:rsidRPr="00115BAA" w:rsidRDefault="00115BAA" w:rsidP="00115BAA">
            <w:pPr>
              <w:jc w:val="both"/>
              <w:rPr>
                <w:rFonts w:ascii="Arial" w:hAnsi="Arial" w:cs="Arial"/>
                <w:sz w:val="10"/>
                <w:szCs w:val="10"/>
              </w:rPr>
            </w:pPr>
          </w:p>
          <w:p w14:paraId="181A3A5E" w14:textId="413DF2ED" w:rsidR="00115BAA" w:rsidRPr="00115BAA" w:rsidRDefault="00115BAA" w:rsidP="00115BAA">
            <w:pPr>
              <w:jc w:val="both"/>
              <w:rPr>
                <w:rFonts w:ascii="Arial" w:hAnsi="Arial" w:cs="Arial"/>
                <w:i/>
                <w:sz w:val="22"/>
                <w:szCs w:val="22"/>
              </w:rPr>
            </w:pPr>
            <w:r>
              <w:rPr>
                <w:rFonts w:ascii="Arial" w:hAnsi="Arial" w:cs="Arial"/>
                <w:i/>
                <w:sz w:val="22"/>
                <w:szCs w:val="22"/>
              </w:rPr>
              <w:t>The Role of Civil Society</w:t>
            </w:r>
          </w:p>
          <w:p w14:paraId="36B93854" w14:textId="14800A7D" w:rsidR="001B0B2B" w:rsidRDefault="00115BAA" w:rsidP="002E3DD0">
            <w:pPr>
              <w:pStyle w:val="ListParagraph"/>
              <w:numPr>
                <w:ilvl w:val="0"/>
                <w:numId w:val="39"/>
              </w:numPr>
              <w:jc w:val="both"/>
              <w:rPr>
                <w:rFonts w:ascii="Arial" w:hAnsi="Arial" w:cs="Arial"/>
                <w:sz w:val="22"/>
                <w:szCs w:val="22"/>
              </w:rPr>
            </w:pPr>
            <w:r>
              <w:rPr>
                <w:rFonts w:ascii="Arial" w:hAnsi="Arial" w:cs="Arial"/>
                <w:sz w:val="22"/>
                <w:szCs w:val="22"/>
              </w:rPr>
              <w:t>“It is your responsibility [to raise issues].”</w:t>
            </w:r>
          </w:p>
          <w:p w14:paraId="17104485" w14:textId="33ABABA1" w:rsidR="009D2E75" w:rsidRDefault="009D2E75" w:rsidP="002E3DD0">
            <w:pPr>
              <w:pStyle w:val="ListParagraph"/>
              <w:numPr>
                <w:ilvl w:val="0"/>
                <w:numId w:val="39"/>
              </w:numPr>
              <w:jc w:val="both"/>
              <w:rPr>
                <w:rFonts w:ascii="Arial" w:hAnsi="Arial" w:cs="Arial"/>
                <w:sz w:val="22"/>
                <w:szCs w:val="22"/>
              </w:rPr>
            </w:pPr>
            <w:r>
              <w:rPr>
                <w:rFonts w:ascii="Arial" w:hAnsi="Arial" w:cs="Arial"/>
                <w:sz w:val="22"/>
                <w:szCs w:val="22"/>
              </w:rPr>
              <w:t>Of Banyoro MPs raising oil concerns: “I</w:t>
            </w:r>
            <w:r w:rsidRPr="009D2E75">
              <w:rPr>
                <w:rFonts w:ascii="Arial" w:hAnsi="Arial" w:cs="Arial"/>
                <w:sz w:val="22"/>
                <w:szCs w:val="22"/>
              </w:rPr>
              <w:t>t looks like we are looking after our own</w:t>
            </w:r>
            <w:r>
              <w:rPr>
                <w:rFonts w:ascii="Arial" w:hAnsi="Arial" w:cs="Arial"/>
                <w:sz w:val="22"/>
                <w:szCs w:val="22"/>
              </w:rPr>
              <w:t>.</w:t>
            </w:r>
            <w:r w:rsidRPr="009D2E75">
              <w:rPr>
                <w:rFonts w:ascii="Arial" w:hAnsi="Arial" w:cs="Arial"/>
                <w:sz w:val="22"/>
                <w:szCs w:val="22"/>
              </w:rPr>
              <w:t>”</w:t>
            </w:r>
          </w:p>
          <w:p w14:paraId="0039A9B8" w14:textId="6E4D695E" w:rsidR="00653586" w:rsidRPr="00653586" w:rsidRDefault="00653586" w:rsidP="00653586">
            <w:pPr>
              <w:pStyle w:val="ListParagraph"/>
              <w:jc w:val="both"/>
              <w:rPr>
                <w:rFonts w:ascii="Arial" w:hAnsi="Arial" w:cs="Arial"/>
                <w:sz w:val="10"/>
                <w:szCs w:val="10"/>
              </w:rPr>
            </w:pPr>
          </w:p>
        </w:tc>
      </w:tr>
    </w:tbl>
    <w:tbl>
      <w:tblPr>
        <w:tblStyle w:val="TableGrid"/>
        <w:tblpPr w:leftFromText="180" w:rightFromText="180" w:vertAnchor="text" w:horzAnchor="page" w:tblpX="1729" w:tblpY="82"/>
        <w:tblW w:w="0" w:type="auto"/>
        <w:tblLook w:val="04A0" w:firstRow="1" w:lastRow="0" w:firstColumn="1" w:lastColumn="0" w:noHBand="0" w:noVBand="1"/>
      </w:tblPr>
      <w:tblGrid>
        <w:gridCol w:w="8856"/>
      </w:tblGrid>
      <w:tr w:rsidR="00FD5247" w14:paraId="06F62276" w14:textId="77777777" w:rsidTr="00FD5247">
        <w:trPr>
          <w:trHeight w:val="560"/>
        </w:trPr>
        <w:tc>
          <w:tcPr>
            <w:tcW w:w="8856" w:type="dxa"/>
          </w:tcPr>
          <w:p w14:paraId="5192C756" w14:textId="77777777" w:rsidR="00FD5247" w:rsidRPr="003D62F8" w:rsidRDefault="00FD5247" w:rsidP="00FD5247">
            <w:pPr>
              <w:jc w:val="both"/>
              <w:rPr>
                <w:rFonts w:ascii="Arial" w:hAnsi="Arial" w:cs="Arial"/>
                <w:sz w:val="22"/>
                <w:szCs w:val="22"/>
              </w:rPr>
            </w:pPr>
            <w:r>
              <w:rPr>
                <w:rFonts w:ascii="Arial" w:hAnsi="Arial" w:cs="Arial"/>
                <w:sz w:val="22"/>
                <w:szCs w:val="22"/>
              </w:rPr>
              <w:lastRenderedPageBreak/>
              <w:t>Box 5: Selected Quotations from Interview with Hon. James Kiiza Rwebembera, MP for Bugahya County, Hoima District</w:t>
            </w:r>
            <w:r>
              <w:rPr>
                <w:rStyle w:val="FootnoteReference"/>
                <w:rFonts w:ascii="Arial" w:hAnsi="Arial" w:cs="Arial"/>
                <w:sz w:val="22"/>
                <w:szCs w:val="22"/>
              </w:rPr>
              <w:footnoteReference w:id="162"/>
            </w:r>
          </w:p>
        </w:tc>
      </w:tr>
      <w:tr w:rsidR="00FD5247" w14:paraId="0974CF7E" w14:textId="77777777" w:rsidTr="00FD5247">
        <w:tc>
          <w:tcPr>
            <w:tcW w:w="8856" w:type="dxa"/>
          </w:tcPr>
          <w:p w14:paraId="2B94B1C8" w14:textId="77777777" w:rsidR="00FD5247" w:rsidRPr="00AC7288" w:rsidRDefault="00FD5247" w:rsidP="00FD5247">
            <w:pPr>
              <w:jc w:val="both"/>
              <w:rPr>
                <w:rFonts w:ascii="Arial" w:hAnsi="Arial" w:cs="Arial"/>
                <w:b/>
                <w:i/>
                <w:sz w:val="10"/>
                <w:szCs w:val="10"/>
              </w:rPr>
            </w:pPr>
          </w:p>
          <w:p w14:paraId="0274FFE1" w14:textId="77777777" w:rsidR="00FD5247" w:rsidRPr="00875A95" w:rsidRDefault="00FD5247" w:rsidP="00FD5247">
            <w:pPr>
              <w:jc w:val="both"/>
              <w:rPr>
                <w:rFonts w:ascii="Arial" w:hAnsi="Arial" w:cs="Arial"/>
                <w:i/>
                <w:sz w:val="22"/>
                <w:szCs w:val="22"/>
              </w:rPr>
            </w:pPr>
            <w:r>
              <w:rPr>
                <w:rFonts w:ascii="Arial" w:hAnsi="Arial" w:cs="Arial"/>
                <w:i/>
                <w:sz w:val="22"/>
                <w:szCs w:val="22"/>
              </w:rPr>
              <w:t>Revenue Sharing</w:t>
            </w:r>
            <w:r>
              <w:rPr>
                <w:rStyle w:val="FootnoteReference"/>
                <w:rFonts w:ascii="Arial" w:hAnsi="Arial" w:cs="Arial"/>
                <w:i/>
                <w:sz w:val="22"/>
                <w:szCs w:val="22"/>
              </w:rPr>
              <w:footnoteReference w:id="163"/>
            </w:r>
          </w:p>
          <w:p w14:paraId="5D891362" w14:textId="77777777" w:rsidR="00FD5247" w:rsidRDefault="00FD5247" w:rsidP="00FD5247">
            <w:pPr>
              <w:pStyle w:val="ListParagraph"/>
              <w:numPr>
                <w:ilvl w:val="0"/>
                <w:numId w:val="39"/>
              </w:numPr>
              <w:jc w:val="both"/>
              <w:rPr>
                <w:rFonts w:ascii="Arial" w:hAnsi="Arial" w:cs="Arial"/>
                <w:sz w:val="22"/>
                <w:szCs w:val="22"/>
              </w:rPr>
            </w:pPr>
            <w:r>
              <w:rPr>
                <w:rFonts w:ascii="Arial" w:hAnsi="Arial" w:cs="Arial"/>
                <w:sz w:val="22"/>
                <w:szCs w:val="22"/>
              </w:rPr>
              <w:t xml:space="preserve"> “I think, in this case, government will be wise enough to have a share for the Banyoro. Then, there will be peace. In fact, government shouldn’t wait for people to agitate [but grant a share now]…it [unrest] will spread, eventually.”</w:t>
            </w:r>
          </w:p>
          <w:p w14:paraId="6EB97CBB" w14:textId="77777777" w:rsidR="00FD5247" w:rsidRPr="00875A95" w:rsidRDefault="00FD5247" w:rsidP="00FD5247">
            <w:pPr>
              <w:jc w:val="both"/>
              <w:rPr>
                <w:rFonts w:ascii="Arial" w:hAnsi="Arial" w:cs="Arial"/>
                <w:i/>
                <w:sz w:val="10"/>
                <w:szCs w:val="10"/>
              </w:rPr>
            </w:pPr>
          </w:p>
          <w:p w14:paraId="5CF2F284" w14:textId="77777777" w:rsidR="00FD5247" w:rsidRPr="00875A95" w:rsidRDefault="00FD5247" w:rsidP="00FD5247">
            <w:pPr>
              <w:jc w:val="both"/>
              <w:rPr>
                <w:rFonts w:ascii="Arial" w:hAnsi="Arial" w:cs="Arial"/>
                <w:i/>
                <w:sz w:val="22"/>
                <w:szCs w:val="22"/>
              </w:rPr>
            </w:pPr>
            <w:r>
              <w:rPr>
                <w:rFonts w:ascii="Arial" w:hAnsi="Arial" w:cs="Arial"/>
                <w:i/>
                <w:sz w:val="22"/>
                <w:szCs w:val="22"/>
              </w:rPr>
              <w:t>Transparency</w:t>
            </w:r>
          </w:p>
          <w:p w14:paraId="6F4E9109" w14:textId="77777777" w:rsidR="00FD5247" w:rsidRDefault="00FD5247" w:rsidP="00FD5247">
            <w:pPr>
              <w:pStyle w:val="ListParagraph"/>
              <w:numPr>
                <w:ilvl w:val="0"/>
                <w:numId w:val="39"/>
              </w:numPr>
              <w:jc w:val="both"/>
              <w:rPr>
                <w:rFonts w:ascii="Arial" w:hAnsi="Arial" w:cs="Arial"/>
                <w:sz w:val="22"/>
                <w:szCs w:val="22"/>
              </w:rPr>
            </w:pPr>
            <w:r>
              <w:rPr>
                <w:rFonts w:ascii="Arial" w:hAnsi="Arial" w:cs="Arial"/>
                <w:sz w:val="22"/>
                <w:szCs w:val="22"/>
              </w:rPr>
              <w:t>“Very few of us [MPs] know what is going on down in the Rift Valley.”</w:t>
            </w:r>
          </w:p>
          <w:p w14:paraId="341EF35E" w14:textId="77777777" w:rsidR="00FD5247" w:rsidRDefault="00FD5247" w:rsidP="00FD5247">
            <w:pPr>
              <w:pStyle w:val="ListParagraph"/>
              <w:numPr>
                <w:ilvl w:val="0"/>
                <w:numId w:val="39"/>
              </w:numPr>
              <w:jc w:val="both"/>
              <w:rPr>
                <w:rFonts w:ascii="Arial" w:hAnsi="Arial" w:cs="Arial"/>
                <w:sz w:val="22"/>
                <w:szCs w:val="22"/>
              </w:rPr>
            </w:pPr>
            <w:r>
              <w:rPr>
                <w:rFonts w:ascii="Arial" w:hAnsi="Arial" w:cs="Arial"/>
                <w:sz w:val="22"/>
                <w:szCs w:val="22"/>
              </w:rPr>
              <w:t>“If the corruption levels continue, the oil might be a curse. If there is a change of attitude, it might be a blessing.”</w:t>
            </w:r>
          </w:p>
          <w:p w14:paraId="226B229C" w14:textId="77777777" w:rsidR="00FD5247" w:rsidRPr="002F7027" w:rsidRDefault="00FD5247" w:rsidP="00FD5247">
            <w:pPr>
              <w:pStyle w:val="ListParagraph"/>
              <w:numPr>
                <w:ilvl w:val="0"/>
                <w:numId w:val="39"/>
              </w:numPr>
              <w:jc w:val="both"/>
              <w:rPr>
                <w:rFonts w:ascii="Arial" w:hAnsi="Arial" w:cs="Arial"/>
                <w:sz w:val="22"/>
                <w:szCs w:val="22"/>
              </w:rPr>
            </w:pPr>
            <w:r>
              <w:rPr>
                <w:rFonts w:ascii="Arial" w:hAnsi="Arial" w:cs="Arial"/>
                <w:sz w:val="22"/>
                <w:szCs w:val="22"/>
              </w:rPr>
              <w:t>“The government resources are really abused…but I hope we shall see sense and do the right things, because more and more people are getting worried.”</w:t>
            </w:r>
          </w:p>
          <w:p w14:paraId="031B7CC3" w14:textId="77777777" w:rsidR="00FD5247" w:rsidRPr="00FF687A" w:rsidRDefault="00FD5247" w:rsidP="00FD5247">
            <w:pPr>
              <w:jc w:val="both"/>
              <w:rPr>
                <w:rFonts w:ascii="Arial" w:hAnsi="Arial" w:cs="Arial"/>
                <w:i/>
                <w:sz w:val="10"/>
                <w:szCs w:val="10"/>
              </w:rPr>
            </w:pPr>
          </w:p>
          <w:p w14:paraId="508E0042" w14:textId="77777777" w:rsidR="00FD5247" w:rsidRPr="00BD1E55" w:rsidRDefault="00FD5247" w:rsidP="00FD5247">
            <w:pPr>
              <w:jc w:val="both"/>
              <w:rPr>
                <w:rFonts w:ascii="Arial" w:hAnsi="Arial" w:cs="Arial"/>
                <w:i/>
                <w:sz w:val="22"/>
                <w:szCs w:val="22"/>
              </w:rPr>
            </w:pPr>
            <w:r>
              <w:rPr>
                <w:rFonts w:ascii="Arial" w:hAnsi="Arial" w:cs="Arial"/>
                <w:i/>
                <w:sz w:val="22"/>
                <w:szCs w:val="22"/>
              </w:rPr>
              <w:t>Community Expectations and Concerns</w:t>
            </w:r>
          </w:p>
          <w:p w14:paraId="72ACBF63" w14:textId="77777777" w:rsidR="00FD5247" w:rsidRDefault="00FD5247" w:rsidP="00FD5247">
            <w:pPr>
              <w:pStyle w:val="ListParagraph"/>
              <w:numPr>
                <w:ilvl w:val="0"/>
                <w:numId w:val="39"/>
              </w:numPr>
              <w:jc w:val="both"/>
              <w:rPr>
                <w:rFonts w:ascii="Arial" w:hAnsi="Arial" w:cs="Arial"/>
                <w:sz w:val="22"/>
                <w:szCs w:val="22"/>
              </w:rPr>
            </w:pPr>
            <w:r>
              <w:rPr>
                <w:rFonts w:ascii="Arial" w:hAnsi="Arial" w:cs="Arial"/>
                <w:sz w:val="22"/>
                <w:szCs w:val="22"/>
              </w:rPr>
              <w:t>“As exploration goes on, people’s expectations get high.”</w:t>
            </w:r>
          </w:p>
          <w:p w14:paraId="683740E2" w14:textId="77777777" w:rsidR="00FD5247" w:rsidRDefault="00FD5247" w:rsidP="00FD5247">
            <w:pPr>
              <w:pStyle w:val="ListParagraph"/>
              <w:numPr>
                <w:ilvl w:val="0"/>
                <w:numId w:val="39"/>
              </w:numPr>
              <w:jc w:val="both"/>
              <w:rPr>
                <w:rFonts w:ascii="Arial" w:hAnsi="Arial" w:cs="Arial"/>
                <w:sz w:val="22"/>
                <w:szCs w:val="22"/>
              </w:rPr>
            </w:pPr>
            <w:r>
              <w:rPr>
                <w:rFonts w:ascii="Arial" w:hAnsi="Arial" w:cs="Arial"/>
                <w:sz w:val="22"/>
                <w:szCs w:val="22"/>
              </w:rPr>
              <w:t>“Nobody is seriously [negatively] affected by what is going on there [at the oil exploration sites].”</w:t>
            </w:r>
          </w:p>
          <w:p w14:paraId="2AC10B20" w14:textId="77777777" w:rsidR="00FD5247" w:rsidRDefault="00FD5247" w:rsidP="00FD5247">
            <w:pPr>
              <w:pStyle w:val="ListParagraph"/>
              <w:numPr>
                <w:ilvl w:val="0"/>
                <w:numId w:val="39"/>
              </w:numPr>
              <w:jc w:val="both"/>
              <w:rPr>
                <w:rFonts w:ascii="Arial" w:hAnsi="Arial" w:cs="Arial"/>
                <w:sz w:val="22"/>
                <w:szCs w:val="22"/>
              </w:rPr>
            </w:pPr>
            <w:r>
              <w:rPr>
                <w:rFonts w:ascii="Arial" w:hAnsi="Arial" w:cs="Arial"/>
                <w:sz w:val="22"/>
                <w:szCs w:val="22"/>
              </w:rPr>
              <w:t>Of agitation about oil issues, “It’s mainly from the educated class. The local man in the village is not so concerned.”</w:t>
            </w:r>
          </w:p>
          <w:p w14:paraId="4AD4891D" w14:textId="77777777" w:rsidR="00FD5247" w:rsidRDefault="00FD5247" w:rsidP="00FD5247">
            <w:pPr>
              <w:pStyle w:val="ListParagraph"/>
              <w:numPr>
                <w:ilvl w:val="0"/>
                <w:numId w:val="39"/>
              </w:numPr>
              <w:jc w:val="both"/>
              <w:rPr>
                <w:rFonts w:ascii="Arial" w:hAnsi="Arial" w:cs="Arial"/>
                <w:sz w:val="22"/>
                <w:szCs w:val="22"/>
              </w:rPr>
            </w:pPr>
            <w:r>
              <w:rPr>
                <w:rFonts w:ascii="Arial" w:hAnsi="Arial" w:cs="Arial"/>
                <w:sz w:val="22"/>
                <w:szCs w:val="22"/>
              </w:rPr>
              <w:t>“What is concerning people most is that they don’t know exactly what will be.”</w:t>
            </w:r>
          </w:p>
          <w:p w14:paraId="569D0A1B" w14:textId="77777777" w:rsidR="00FD5247" w:rsidRDefault="00FD5247" w:rsidP="00FD5247">
            <w:pPr>
              <w:pStyle w:val="ListParagraph"/>
              <w:numPr>
                <w:ilvl w:val="0"/>
                <w:numId w:val="39"/>
              </w:numPr>
              <w:jc w:val="both"/>
              <w:rPr>
                <w:rFonts w:ascii="Arial" w:hAnsi="Arial" w:cs="Arial"/>
                <w:sz w:val="22"/>
                <w:szCs w:val="22"/>
              </w:rPr>
            </w:pPr>
            <w:r>
              <w:rPr>
                <w:rFonts w:ascii="Arial" w:hAnsi="Arial" w:cs="Arial"/>
                <w:sz w:val="22"/>
                <w:szCs w:val="22"/>
              </w:rPr>
              <w:t>“People think when they [government and oil companies] build a refinery there [in Kabaale], it will benefit them—they will be working there, and government is giving an impression that there will be an oil city, whatever is meant by that…government is promising that there will be clear water…that health facilities could be upgraded.”</w:t>
            </w:r>
          </w:p>
          <w:p w14:paraId="61998F37" w14:textId="77777777" w:rsidR="00FD5247" w:rsidRPr="000542B6" w:rsidRDefault="00FD5247" w:rsidP="00FD5247">
            <w:pPr>
              <w:jc w:val="both"/>
              <w:rPr>
                <w:rFonts w:ascii="Arial" w:hAnsi="Arial" w:cs="Arial"/>
                <w:i/>
                <w:sz w:val="10"/>
                <w:szCs w:val="10"/>
              </w:rPr>
            </w:pPr>
          </w:p>
          <w:p w14:paraId="5B180FEA" w14:textId="77777777" w:rsidR="00FD5247" w:rsidRPr="000542B6" w:rsidRDefault="00FD5247" w:rsidP="00FD5247">
            <w:pPr>
              <w:jc w:val="both"/>
              <w:rPr>
                <w:rFonts w:ascii="Arial" w:hAnsi="Arial" w:cs="Arial"/>
                <w:i/>
                <w:sz w:val="22"/>
                <w:szCs w:val="22"/>
              </w:rPr>
            </w:pPr>
            <w:r>
              <w:rPr>
                <w:rFonts w:ascii="Arial" w:hAnsi="Arial" w:cs="Arial"/>
                <w:i/>
                <w:sz w:val="22"/>
                <w:szCs w:val="22"/>
              </w:rPr>
              <w:t>Land Issues</w:t>
            </w:r>
          </w:p>
          <w:p w14:paraId="4527632B" w14:textId="77777777" w:rsidR="00FD5247" w:rsidRDefault="00FD5247" w:rsidP="00FD5247">
            <w:pPr>
              <w:pStyle w:val="ListParagraph"/>
              <w:numPr>
                <w:ilvl w:val="0"/>
                <w:numId w:val="39"/>
              </w:numPr>
              <w:jc w:val="both"/>
              <w:rPr>
                <w:rFonts w:ascii="Arial" w:hAnsi="Arial" w:cs="Arial"/>
                <w:sz w:val="22"/>
                <w:szCs w:val="22"/>
              </w:rPr>
            </w:pPr>
            <w:r>
              <w:rPr>
                <w:rFonts w:ascii="Arial" w:hAnsi="Arial" w:cs="Arial"/>
                <w:sz w:val="22"/>
                <w:szCs w:val="22"/>
              </w:rPr>
              <w:t>“The only problem that is arising is with the land. Rich people are coming in and buying the land, there is a problem of where they [locals] will go…These people will claim to be landless. We are already seeing it in Kampala, they are becoming hawkers on the street.”</w:t>
            </w:r>
          </w:p>
          <w:p w14:paraId="13143653" w14:textId="77777777" w:rsidR="00FD5247" w:rsidRPr="00B87146" w:rsidRDefault="00FD5247" w:rsidP="00FD5247">
            <w:pPr>
              <w:jc w:val="both"/>
              <w:rPr>
                <w:rFonts w:ascii="Arial" w:hAnsi="Arial" w:cs="Arial"/>
                <w:b/>
                <w:sz w:val="22"/>
                <w:szCs w:val="22"/>
              </w:rPr>
            </w:pPr>
          </w:p>
        </w:tc>
      </w:tr>
    </w:tbl>
    <w:p w14:paraId="15EFE2A6" w14:textId="77777777" w:rsidR="00FC71CF" w:rsidRDefault="00FC71CF" w:rsidP="00B96714">
      <w:pPr>
        <w:spacing w:line="480" w:lineRule="auto"/>
        <w:jc w:val="both"/>
      </w:pPr>
    </w:p>
    <w:p w14:paraId="19D1A037" w14:textId="77777777" w:rsidR="00E571E8" w:rsidRDefault="00E571E8" w:rsidP="00B96714">
      <w:pPr>
        <w:spacing w:line="480" w:lineRule="auto"/>
        <w:jc w:val="both"/>
      </w:pPr>
    </w:p>
    <w:p w14:paraId="2F068285" w14:textId="77777777" w:rsidR="00FD5247" w:rsidRDefault="00FD5247" w:rsidP="00B96714">
      <w:pPr>
        <w:spacing w:line="480" w:lineRule="auto"/>
        <w:jc w:val="both"/>
      </w:pPr>
    </w:p>
    <w:p w14:paraId="47378F4D" w14:textId="77777777" w:rsidR="000C4791" w:rsidRDefault="000C4791" w:rsidP="00B96714">
      <w:pPr>
        <w:spacing w:line="480" w:lineRule="auto"/>
        <w:jc w:val="both"/>
      </w:pPr>
    </w:p>
    <w:p w14:paraId="27C9FAD0" w14:textId="77777777" w:rsidR="00FD5247" w:rsidRDefault="00FD5247" w:rsidP="00B96714">
      <w:pPr>
        <w:spacing w:line="480" w:lineRule="auto"/>
        <w:jc w:val="both"/>
      </w:pPr>
    </w:p>
    <w:p w14:paraId="63EB3CFE" w14:textId="77777777" w:rsidR="00FD5247" w:rsidRDefault="00FD5247" w:rsidP="00B96714">
      <w:pPr>
        <w:spacing w:line="480" w:lineRule="auto"/>
        <w:jc w:val="both"/>
      </w:pPr>
    </w:p>
    <w:tbl>
      <w:tblPr>
        <w:tblStyle w:val="TableGrid"/>
        <w:tblW w:w="0" w:type="auto"/>
        <w:tblLook w:val="04A0" w:firstRow="1" w:lastRow="0" w:firstColumn="1" w:lastColumn="0" w:noHBand="0" w:noVBand="1"/>
      </w:tblPr>
      <w:tblGrid>
        <w:gridCol w:w="8856"/>
      </w:tblGrid>
      <w:tr w:rsidR="000D4009" w14:paraId="7E558EFA" w14:textId="77777777" w:rsidTr="00201188">
        <w:tc>
          <w:tcPr>
            <w:tcW w:w="8856" w:type="dxa"/>
          </w:tcPr>
          <w:p w14:paraId="1A245174" w14:textId="0EAE9032" w:rsidR="000D4009" w:rsidRPr="003D62F8" w:rsidRDefault="00561704" w:rsidP="002E33F3">
            <w:pPr>
              <w:jc w:val="both"/>
              <w:rPr>
                <w:rFonts w:ascii="Arial" w:hAnsi="Arial" w:cs="Arial"/>
                <w:sz w:val="22"/>
                <w:szCs w:val="22"/>
              </w:rPr>
            </w:pPr>
            <w:r>
              <w:rPr>
                <w:rFonts w:ascii="Arial" w:hAnsi="Arial" w:cs="Arial"/>
                <w:sz w:val="22"/>
                <w:szCs w:val="22"/>
              </w:rPr>
              <w:lastRenderedPageBreak/>
              <w:t>Box 6</w:t>
            </w:r>
            <w:r w:rsidR="000D4009">
              <w:rPr>
                <w:rFonts w:ascii="Arial" w:hAnsi="Arial" w:cs="Arial"/>
                <w:sz w:val="22"/>
                <w:szCs w:val="22"/>
              </w:rPr>
              <w:t xml:space="preserve">: Selected Quotations from Interview with Hon. Gerald </w:t>
            </w:r>
            <w:r w:rsidR="001A3638">
              <w:rPr>
                <w:rFonts w:ascii="Arial" w:hAnsi="Arial" w:cs="Arial"/>
                <w:sz w:val="22"/>
                <w:szCs w:val="22"/>
              </w:rPr>
              <w:t xml:space="preserve">Kafureeka </w:t>
            </w:r>
            <w:r w:rsidR="000D4009">
              <w:rPr>
                <w:rFonts w:ascii="Arial" w:hAnsi="Arial" w:cs="Arial"/>
                <w:sz w:val="22"/>
                <w:szCs w:val="22"/>
              </w:rPr>
              <w:t xml:space="preserve">Karuhanga, </w:t>
            </w:r>
            <w:r w:rsidR="002E33F3">
              <w:rPr>
                <w:rFonts w:ascii="Arial" w:hAnsi="Arial" w:cs="Arial"/>
                <w:sz w:val="22"/>
                <w:szCs w:val="22"/>
              </w:rPr>
              <w:t>Independent Youth MP</w:t>
            </w:r>
            <w:r w:rsidR="000D4009">
              <w:rPr>
                <w:rStyle w:val="FootnoteReference"/>
                <w:rFonts w:ascii="Arial" w:hAnsi="Arial" w:cs="Arial"/>
                <w:sz w:val="22"/>
                <w:szCs w:val="22"/>
              </w:rPr>
              <w:footnoteReference w:id="164"/>
            </w:r>
          </w:p>
        </w:tc>
      </w:tr>
      <w:tr w:rsidR="000D4009" w14:paraId="1BAC50E5" w14:textId="77777777" w:rsidTr="00201188">
        <w:tc>
          <w:tcPr>
            <w:tcW w:w="8856" w:type="dxa"/>
          </w:tcPr>
          <w:p w14:paraId="335B03BC" w14:textId="77777777" w:rsidR="000D4009" w:rsidRPr="00AC7288" w:rsidRDefault="000D4009" w:rsidP="00201188">
            <w:pPr>
              <w:jc w:val="both"/>
              <w:rPr>
                <w:rFonts w:ascii="Arial" w:hAnsi="Arial" w:cs="Arial"/>
                <w:b/>
                <w:i/>
                <w:sz w:val="10"/>
                <w:szCs w:val="10"/>
              </w:rPr>
            </w:pPr>
          </w:p>
          <w:p w14:paraId="7E0A2572" w14:textId="1588B3AD" w:rsidR="003F0564" w:rsidRDefault="003F0564" w:rsidP="00201188">
            <w:pPr>
              <w:jc w:val="both"/>
              <w:rPr>
                <w:rFonts w:ascii="Arial" w:hAnsi="Arial" w:cs="Arial"/>
                <w:i/>
                <w:sz w:val="22"/>
                <w:szCs w:val="22"/>
              </w:rPr>
            </w:pPr>
            <w:r>
              <w:rPr>
                <w:rFonts w:ascii="Arial" w:hAnsi="Arial" w:cs="Arial"/>
                <w:i/>
                <w:sz w:val="22"/>
                <w:szCs w:val="22"/>
              </w:rPr>
              <w:t>Revenue Sharing</w:t>
            </w:r>
            <w:r>
              <w:rPr>
                <w:rStyle w:val="FootnoteReference"/>
                <w:rFonts w:ascii="Arial" w:hAnsi="Arial" w:cs="Arial"/>
                <w:i/>
                <w:sz w:val="22"/>
                <w:szCs w:val="22"/>
              </w:rPr>
              <w:footnoteReference w:id="165"/>
            </w:r>
          </w:p>
          <w:p w14:paraId="79C95ADE" w14:textId="51C1E117" w:rsidR="003F0564" w:rsidRDefault="003F0564" w:rsidP="003F0564">
            <w:pPr>
              <w:pStyle w:val="ListParagraph"/>
              <w:numPr>
                <w:ilvl w:val="0"/>
                <w:numId w:val="39"/>
              </w:numPr>
              <w:jc w:val="both"/>
              <w:rPr>
                <w:rFonts w:ascii="Arial" w:hAnsi="Arial" w:cs="Arial"/>
                <w:sz w:val="22"/>
                <w:szCs w:val="22"/>
              </w:rPr>
            </w:pPr>
            <w:r>
              <w:rPr>
                <w:rFonts w:ascii="Arial" w:hAnsi="Arial" w:cs="Arial"/>
                <w:sz w:val="22"/>
                <w:szCs w:val="22"/>
              </w:rPr>
              <w:t>“There should be something that goes to them [the Banyoro].”</w:t>
            </w:r>
          </w:p>
          <w:p w14:paraId="6A35EA9F" w14:textId="4782E82B" w:rsidR="00AB4D1C" w:rsidRPr="0062583E" w:rsidRDefault="00AB4D1C" w:rsidP="003F0564">
            <w:pPr>
              <w:pStyle w:val="ListParagraph"/>
              <w:numPr>
                <w:ilvl w:val="0"/>
                <w:numId w:val="39"/>
              </w:numPr>
              <w:jc w:val="both"/>
              <w:rPr>
                <w:rFonts w:ascii="Arial" w:hAnsi="Arial" w:cs="Arial"/>
                <w:sz w:val="22"/>
                <w:szCs w:val="22"/>
              </w:rPr>
            </w:pPr>
            <w:r>
              <w:rPr>
                <w:rFonts w:ascii="Arial" w:hAnsi="Arial" w:cs="Arial"/>
                <w:sz w:val="22"/>
                <w:szCs w:val="22"/>
              </w:rPr>
              <w:t xml:space="preserve">“They should benefit as a sub-region, all of them [not just </w:t>
            </w:r>
            <w:r w:rsidR="00E048DA">
              <w:rPr>
                <w:rFonts w:ascii="Arial" w:hAnsi="Arial" w:cs="Arial"/>
                <w:sz w:val="22"/>
                <w:szCs w:val="22"/>
              </w:rPr>
              <w:t>ethnic Banyoro], because they are the same people…they are one people.”</w:t>
            </w:r>
          </w:p>
          <w:p w14:paraId="357B7E88" w14:textId="77777777" w:rsidR="003F0564" w:rsidRPr="003F0564" w:rsidRDefault="003F0564" w:rsidP="00201188">
            <w:pPr>
              <w:jc w:val="both"/>
              <w:rPr>
                <w:rFonts w:ascii="Arial" w:hAnsi="Arial" w:cs="Arial"/>
                <w:i/>
                <w:sz w:val="10"/>
                <w:szCs w:val="10"/>
              </w:rPr>
            </w:pPr>
          </w:p>
          <w:p w14:paraId="45AB00F6" w14:textId="57DF5777" w:rsidR="000D4009" w:rsidRPr="00875A95" w:rsidRDefault="008D0C9B" w:rsidP="00201188">
            <w:pPr>
              <w:jc w:val="both"/>
              <w:rPr>
                <w:rFonts w:ascii="Arial" w:hAnsi="Arial" w:cs="Arial"/>
                <w:i/>
                <w:sz w:val="22"/>
                <w:szCs w:val="22"/>
              </w:rPr>
            </w:pPr>
            <w:r>
              <w:rPr>
                <w:rFonts w:ascii="Arial" w:hAnsi="Arial" w:cs="Arial"/>
                <w:i/>
                <w:sz w:val="22"/>
                <w:szCs w:val="22"/>
              </w:rPr>
              <w:t>Community Expectations</w:t>
            </w:r>
            <w:r w:rsidR="0062583E">
              <w:rPr>
                <w:rFonts w:ascii="Arial" w:hAnsi="Arial" w:cs="Arial"/>
                <w:i/>
                <w:sz w:val="22"/>
                <w:szCs w:val="22"/>
              </w:rPr>
              <w:t xml:space="preserve"> and Concerns</w:t>
            </w:r>
          </w:p>
          <w:p w14:paraId="4C50CA03" w14:textId="7DDF67F5" w:rsidR="000D4009" w:rsidRDefault="008D0C9B" w:rsidP="00201188">
            <w:pPr>
              <w:pStyle w:val="ListParagraph"/>
              <w:numPr>
                <w:ilvl w:val="0"/>
                <w:numId w:val="39"/>
              </w:numPr>
              <w:jc w:val="both"/>
              <w:rPr>
                <w:rFonts w:ascii="Arial" w:hAnsi="Arial" w:cs="Arial"/>
                <w:sz w:val="22"/>
                <w:szCs w:val="22"/>
              </w:rPr>
            </w:pPr>
            <w:r>
              <w:rPr>
                <w:rFonts w:ascii="Arial" w:hAnsi="Arial" w:cs="Arial"/>
                <w:sz w:val="22"/>
                <w:szCs w:val="22"/>
              </w:rPr>
              <w:t>“People are looking forward to…an opportunity to make money in terms of government increasing its revenues…[and investing in] infrastructure.”</w:t>
            </w:r>
          </w:p>
          <w:p w14:paraId="2E2B5CE1" w14:textId="44EE7AB7" w:rsidR="0062583E" w:rsidRDefault="00604EBE" w:rsidP="0062583E">
            <w:pPr>
              <w:pStyle w:val="ListParagraph"/>
              <w:numPr>
                <w:ilvl w:val="0"/>
                <w:numId w:val="39"/>
              </w:numPr>
              <w:jc w:val="both"/>
              <w:rPr>
                <w:rFonts w:ascii="Arial" w:hAnsi="Arial" w:cs="Arial"/>
                <w:sz w:val="22"/>
                <w:szCs w:val="22"/>
              </w:rPr>
            </w:pPr>
            <w:r>
              <w:rPr>
                <w:rFonts w:ascii="Arial" w:hAnsi="Arial" w:cs="Arial"/>
                <w:sz w:val="22"/>
                <w:szCs w:val="22"/>
              </w:rPr>
              <w:t>“</w:t>
            </w:r>
            <w:r w:rsidR="0062583E">
              <w:rPr>
                <w:rFonts w:ascii="Arial" w:hAnsi="Arial" w:cs="Arial"/>
                <w:sz w:val="22"/>
                <w:szCs w:val="22"/>
              </w:rPr>
              <w:t>[Oil had</w:t>
            </w:r>
            <w:r>
              <w:rPr>
                <w:rFonts w:ascii="Arial" w:hAnsi="Arial" w:cs="Arial"/>
                <w:sz w:val="22"/>
                <w:szCs w:val="22"/>
              </w:rPr>
              <w:t>] raised hopes in Bunyoro</w:t>
            </w:r>
            <w:r w:rsidR="0062583E">
              <w:rPr>
                <w:rFonts w:ascii="Arial" w:hAnsi="Arial" w:cs="Arial"/>
                <w:sz w:val="22"/>
                <w:szCs w:val="22"/>
              </w:rPr>
              <w:t>…there is now less hope. I wouldn’t be surprised if the youth would raise some chaos.”</w:t>
            </w:r>
          </w:p>
          <w:p w14:paraId="79B7A667" w14:textId="28BBE9AD" w:rsidR="00F5410E" w:rsidRPr="00FF44A6" w:rsidRDefault="00F5410E" w:rsidP="00F5410E">
            <w:pPr>
              <w:pStyle w:val="ListParagraph"/>
              <w:numPr>
                <w:ilvl w:val="0"/>
                <w:numId w:val="39"/>
              </w:numPr>
              <w:jc w:val="both"/>
              <w:rPr>
                <w:rFonts w:ascii="Arial" w:hAnsi="Arial" w:cs="Arial"/>
                <w:b/>
                <w:sz w:val="22"/>
                <w:szCs w:val="22"/>
              </w:rPr>
            </w:pPr>
            <w:r>
              <w:rPr>
                <w:rFonts w:ascii="Arial" w:hAnsi="Arial" w:cs="Arial"/>
                <w:sz w:val="22"/>
                <w:szCs w:val="22"/>
              </w:rPr>
              <w:t>“We have studied what has happened in other countries that have oil.”</w:t>
            </w:r>
          </w:p>
          <w:p w14:paraId="500E2960" w14:textId="6920AEA8" w:rsidR="00FF44A6" w:rsidRPr="00E11D84" w:rsidRDefault="00FF44A6" w:rsidP="00F5410E">
            <w:pPr>
              <w:pStyle w:val="ListParagraph"/>
              <w:numPr>
                <w:ilvl w:val="0"/>
                <w:numId w:val="39"/>
              </w:numPr>
              <w:jc w:val="both"/>
              <w:rPr>
                <w:rFonts w:ascii="Arial" w:hAnsi="Arial" w:cs="Arial"/>
                <w:b/>
                <w:sz w:val="22"/>
                <w:szCs w:val="22"/>
              </w:rPr>
            </w:pPr>
            <w:r>
              <w:rPr>
                <w:rFonts w:ascii="Arial" w:hAnsi="Arial" w:cs="Arial"/>
                <w:sz w:val="22"/>
                <w:szCs w:val="22"/>
              </w:rPr>
              <w:t>“Oil companies are known for funding wars.”</w:t>
            </w:r>
          </w:p>
          <w:p w14:paraId="0BE32405" w14:textId="7A45E442" w:rsidR="00E11D84" w:rsidRPr="00355A60" w:rsidRDefault="00E11D84" w:rsidP="00F5410E">
            <w:pPr>
              <w:pStyle w:val="ListParagraph"/>
              <w:numPr>
                <w:ilvl w:val="0"/>
                <w:numId w:val="39"/>
              </w:numPr>
              <w:jc w:val="both"/>
              <w:rPr>
                <w:rFonts w:ascii="Arial" w:hAnsi="Arial" w:cs="Arial"/>
                <w:b/>
                <w:sz w:val="22"/>
                <w:szCs w:val="22"/>
              </w:rPr>
            </w:pPr>
            <w:r>
              <w:rPr>
                <w:rFonts w:ascii="Arial" w:hAnsi="Arial" w:cs="Arial"/>
                <w:sz w:val="22"/>
                <w:szCs w:val="22"/>
              </w:rPr>
              <w:t>“People are not very seriously informed about the issues.”</w:t>
            </w:r>
          </w:p>
          <w:p w14:paraId="7BF8AAC3" w14:textId="77777777" w:rsidR="00355A60" w:rsidRPr="00355A60" w:rsidRDefault="00355A60" w:rsidP="00355A60">
            <w:pPr>
              <w:jc w:val="both"/>
              <w:rPr>
                <w:rFonts w:ascii="Arial" w:hAnsi="Arial" w:cs="Arial"/>
                <w:b/>
                <w:sz w:val="10"/>
                <w:szCs w:val="10"/>
              </w:rPr>
            </w:pPr>
          </w:p>
          <w:p w14:paraId="655B3E44" w14:textId="77777777" w:rsidR="00355A60" w:rsidRPr="00355A60" w:rsidRDefault="00355A60" w:rsidP="00355A60">
            <w:pPr>
              <w:jc w:val="both"/>
              <w:rPr>
                <w:rFonts w:ascii="Arial" w:hAnsi="Arial" w:cs="Arial"/>
                <w:i/>
                <w:sz w:val="22"/>
                <w:szCs w:val="22"/>
              </w:rPr>
            </w:pPr>
            <w:r>
              <w:rPr>
                <w:rFonts w:ascii="Arial" w:hAnsi="Arial" w:cs="Arial"/>
                <w:i/>
                <w:sz w:val="22"/>
                <w:szCs w:val="22"/>
              </w:rPr>
              <w:t>Community Relations with Government and Tribal Elite</w:t>
            </w:r>
          </w:p>
          <w:p w14:paraId="5A1EA98C" w14:textId="45B81786" w:rsidR="00355A60" w:rsidRPr="00097338" w:rsidRDefault="00355A60" w:rsidP="00355A60">
            <w:pPr>
              <w:pStyle w:val="ListParagraph"/>
              <w:numPr>
                <w:ilvl w:val="0"/>
                <w:numId w:val="39"/>
              </w:numPr>
              <w:jc w:val="both"/>
              <w:rPr>
                <w:rFonts w:ascii="Arial" w:hAnsi="Arial" w:cs="Arial"/>
                <w:b/>
                <w:sz w:val="22"/>
                <w:szCs w:val="22"/>
              </w:rPr>
            </w:pPr>
            <w:r>
              <w:rPr>
                <w:rFonts w:ascii="Arial" w:hAnsi="Arial" w:cs="Arial"/>
                <w:sz w:val="22"/>
                <w:szCs w:val="22"/>
              </w:rPr>
              <w:t>“Ugandans hardly trust politicians.”</w:t>
            </w:r>
          </w:p>
          <w:p w14:paraId="021DA963" w14:textId="31E7B59B" w:rsidR="00097338" w:rsidRPr="00E42C61" w:rsidRDefault="00097338" w:rsidP="00355A60">
            <w:pPr>
              <w:pStyle w:val="ListParagraph"/>
              <w:numPr>
                <w:ilvl w:val="0"/>
                <w:numId w:val="39"/>
              </w:numPr>
              <w:jc w:val="both"/>
              <w:rPr>
                <w:rFonts w:ascii="Arial" w:hAnsi="Arial" w:cs="Arial"/>
                <w:b/>
                <w:sz w:val="22"/>
                <w:szCs w:val="22"/>
              </w:rPr>
            </w:pPr>
            <w:r>
              <w:rPr>
                <w:rFonts w:ascii="Arial" w:hAnsi="Arial" w:cs="Arial"/>
                <w:sz w:val="22"/>
                <w:szCs w:val="22"/>
              </w:rPr>
              <w:t>“They [the Banyoro] trust and respect their king</w:t>
            </w:r>
            <w:r w:rsidR="005E062C">
              <w:rPr>
                <w:rFonts w:ascii="Arial" w:hAnsi="Arial" w:cs="Arial"/>
                <w:sz w:val="22"/>
                <w:szCs w:val="22"/>
              </w:rPr>
              <w:t>…[he is] very strong.</w:t>
            </w:r>
            <w:r>
              <w:rPr>
                <w:rFonts w:ascii="Arial" w:hAnsi="Arial" w:cs="Arial"/>
                <w:sz w:val="22"/>
                <w:szCs w:val="22"/>
              </w:rPr>
              <w:t>”</w:t>
            </w:r>
          </w:p>
          <w:p w14:paraId="2F61ED44" w14:textId="5912A53C" w:rsidR="00E42C61" w:rsidRPr="00355A60" w:rsidRDefault="00E42C61" w:rsidP="00355A60">
            <w:pPr>
              <w:pStyle w:val="ListParagraph"/>
              <w:numPr>
                <w:ilvl w:val="0"/>
                <w:numId w:val="39"/>
              </w:numPr>
              <w:jc w:val="both"/>
              <w:rPr>
                <w:rFonts w:ascii="Arial" w:hAnsi="Arial" w:cs="Arial"/>
                <w:b/>
                <w:sz w:val="22"/>
                <w:szCs w:val="22"/>
              </w:rPr>
            </w:pPr>
            <w:r>
              <w:rPr>
                <w:rFonts w:ascii="Arial" w:hAnsi="Arial" w:cs="Arial"/>
                <w:sz w:val="22"/>
                <w:szCs w:val="22"/>
              </w:rPr>
              <w:t>“MPs have some reasonable influence.”</w:t>
            </w:r>
          </w:p>
          <w:p w14:paraId="1A478202" w14:textId="77777777" w:rsidR="006F6A59" w:rsidRPr="006F6A59" w:rsidRDefault="006F6A59" w:rsidP="006F6A59">
            <w:pPr>
              <w:jc w:val="both"/>
              <w:rPr>
                <w:rFonts w:ascii="Arial" w:hAnsi="Arial" w:cs="Arial"/>
                <w:b/>
                <w:sz w:val="10"/>
                <w:szCs w:val="10"/>
              </w:rPr>
            </w:pPr>
          </w:p>
          <w:p w14:paraId="68DA3291" w14:textId="15D2C3D6" w:rsidR="006F6A59" w:rsidRPr="006F6A59" w:rsidRDefault="006F6A59" w:rsidP="006F6A59">
            <w:pPr>
              <w:jc w:val="both"/>
              <w:rPr>
                <w:rFonts w:ascii="Arial" w:hAnsi="Arial" w:cs="Arial"/>
                <w:i/>
                <w:sz w:val="22"/>
                <w:szCs w:val="22"/>
              </w:rPr>
            </w:pPr>
            <w:r w:rsidRPr="006F6A59">
              <w:rPr>
                <w:rFonts w:ascii="Arial" w:hAnsi="Arial" w:cs="Arial"/>
                <w:i/>
                <w:sz w:val="22"/>
                <w:szCs w:val="22"/>
              </w:rPr>
              <w:t>Oil and Politics</w:t>
            </w:r>
          </w:p>
          <w:p w14:paraId="43C3C2E0" w14:textId="02D7A954" w:rsidR="003B07F7" w:rsidRPr="000246E4" w:rsidRDefault="003B07F7" w:rsidP="00F5410E">
            <w:pPr>
              <w:pStyle w:val="ListParagraph"/>
              <w:numPr>
                <w:ilvl w:val="0"/>
                <w:numId w:val="39"/>
              </w:numPr>
              <w:jc w:val="both"/>
              <w:rPr>
                <w:rFonts w:ascii="Arial" w:hAnsi="Arial" w:cs="Arial"/>
                <w:b/>
                <w:sz w:val="22"/>
                <w:szCs w:val="22"/>
              </w:rPr>
            </w:pPr>
            <w:r>
              <w:rPr>
                <w:rFonts w:ascii="Arial" w:hAnsi="Arial" w:cs="Arial"/>
                <w:sz w:val="22"/>
                <w:szCs w:val="22"/>
              </w:rPr>
              <w:t xml:space="preserve">“I didn’t even mention it </w:t>
            </w:r>
            <w:r w:rsidR="00A53AA5">
              <w:rPr>
                <w:rFonts w:ascii="Arial" w:hAnsi="Arial" w:cs="Arial"/>
                <w:sz w:val="22"/>
                <w:szCs w:val="22"/>
              </w:rPr>
              <w:t xml:space="preserve">[oil] </w:t>
            </w:r>
            <w:r>
              <w:rPr>
                <w:rFonts w:ascii="Arial" w:hAnsi="Arial" w:cs="Arial"/>
                <w:sz w:val="22"/>
                <w:szCs w:val="22"/>
              </w:rPr>
              <w:t>in my campaign.”</w:t>
            </w:r>
          </w:p>
          <w:p w14:paraId="4B385457" w14:textId="26AA56BF" w:rsidR="000246E4" w:rsidRPr="00F5410E" w:rsidRDefault="000246E4" w:rsidP="00F5410E">
            <w:pPr>
              <w:pStyle w:val="ListParagraph"/>
              <w:numPr>
                <w:ilvl w:val="0"/>
                <w:numId w:val="39"/>
              </w:numPr>
              <w:jc w:val="both"/>
              <w:rPr>
                <w:rFonts w:ascii="Arial" w:hAnsi="Arial" w:cs="Arial"/>
                <w:b/>
                <w:sz w:val="22"/>
                <w:szCs w:val="22"/>
              </w:rPr>
            </w:pPr>
            <w:r>
              <w:rPr>
                <w:rFonts w:ascii="Arial" w:hAnsi="Arial" w:cs="Arial"/>
                <w:sz w:val="22"/>
                <w:szCs w:val="22"/>
              </w:rPr>
              <w:t>“It [oil] can create anarchy here.”</w:t>
            </w:r>
          </w:p>
          <w:p w14:paraId="5262BD77" w14:textId="77777777" w:rsidR="000D4009" w:rsidRPr="00875A95" w:rsidRDefault="000D4009" w:rsidP="00201188">
            <w:pPr>
              <w:jc w:val="both"/>
              <w:rPr>
                <w:rFonts w:ascii="Arial" w:hAnsi="Arial" w:cs="Arial"/>
                <w:i/>
                <w:sz w:val="10"/>
                <w:szCs w:val="10"/>
              </w:rPr>
            </w:pPr>
          </w:p>
          <w:p w14:paraId="310B590B" w14:textId="77777777" w:rsidR="000D4009" w:rsidRPr="00875A95" w:rsidRDefault="000D4009" w:rsidP="00201188">
            <w:pPr>
              <w:jc w:val="both"/>
              <w:rPr>
                <w:rFonts w:ascii="Arial" w:hAnsi="Arial" w:cs="Arial"/>
                <w:i/>
                <w:sz w:val="22"/>
                <w:szCs w:val="22"/>
              </w:rPr>
            </w:pPr>
            <w:r>
              <w:rPr>
                <w:rFonts w:ascii="Arial" w:hAnsi="Arial" w:cs="Arial"/>
                <w:i/>
                <w:sz w:val="22"/>
                <w:szCs w:val="22"/>
              </w:rPr>
              <w:t>Transparency</w:t>
            </w:r>
          </w:p>
          <w:p w14:paraId="3AA3FE3B" w14:textId="269032D2" w:rsidR="00B04296" w:rsidRPr="00B04296" w:rsidRDefault="00A72E65" w:rsidP="00B04296">
            <w:pPr>
              <w:pStyle w:val="ListParagraph"/>
              <w:numPr>
                <w:ilvl w:val="0"/>
                <w:numId w:val="39"/>
              </w:numPr>
              <w:jc w:val="both"/>
              <w:rPr>
                <w:rFonts w:ascii="Arial" w:hAnsi="Arial" w:cs="Arial"/>
                <w:b/>
                <w:sz w:val="22"/>
                <w:szCs w:val="22"/>
              </w:rPr>
            </w:pPr>
            <w:r>
              <w:rPr>
                <w:rFonts w:ascii="Arial" w:hAnsi="Arial" w:cs="Arial"/>
                <w:sz w:val="22"/>
                <w:szCs w:val="22"/>
              </w:rPr>
              <w:t xml:space="preserve">Of pre-production oil deals: </w:t>
            </w:r>
            <w:r w:rsidR="00B04296">
              <w:rPr>
                <w:rFonts w:ascii="Arial" w:hAnsi="Arial" w:cs="Arial"/>
                <w:sz w:val="22"/>
                <w:szCs w:val="22"/>
              </w:rPr>
              <w:t>“[They are] shady…not clear, not transparent</w:t>
            </w:r>
            <w:r w:rsidR="00F6010D">
              <w:rPr>
                <w:rFonts w:ascii="Arial" w:hAnsi="Arial" w:cs="Arial"/>
                <w:sz w:val="22"/>
                <w:szCs w:val="22"/>
              </w:rPr>
              <w:t>. E</w:t>
            </w:r>
            <w:r w:rsidR="00D46652">
              <w:rPr>
                <w:rFonts w:ascii="Arial" w:hAnsi="Arial" w:cs="Arial"/>
                <w:sz w:val="22"/>
                <w:szCs w:val="22"/>
              </w:rPr>
              <w:t>verybody started getting disturbed [by reports of corruption].</w:t>
            </w:r>
            <w:r w:rsidR="00B04296">
              <w:rPr>
                <w:rFonts w:ascii="Arial" w:hAnsi="Arial" w:cs="Arial"/>
                <w:sz w:val="22"/>
                <w:szCs w:val="22"/>
              </w:rPr>
              <w:t>”</w:t>
            </w:r>
          </w:p>
          <w:p w14:paraId="4B027908" w14:textId="0DFA056A" w:rsidR="00B04296" w:rsidRPr="00BB24C5" w:rsidRDefault="00A72E65" w:rsidP="00B04296">
            <w:pPr>
              <w:pStyle w:val="ListParagraph"/>
              <w:numPr>
                <w:ilvl w:val="0"/>
                <w:numId w:val="39"/>
              </w:numPr>
              <w:jc w:val="both"/>
              <w:rPr>
                <w:rFonts w:ascii="Arial" w:hAnsi="Arial" w:cs="Arial"/>
                <w:b/>
                <w:sz w:val="22"/>
                <w:szCs w:val="22"/>
              </w:rPr>
            </w:pPr>
            <w:r>
              <w:rPr>
                <w:rFonts w:ascii="Arial" w:hAnsi="Arial" w:cs="Arial"/>
                <w:sz w:val="22"/>
                <w:szCs w:val="22"/>
              </w:rPr>
              <w:t xml:space="preserve">Of parliamentary inquiry into corruption: </w:t>
            </w:r>
            <w:r w:rsidR="00CF34D2">
              <w:rPr>
                <w:rFonts w:ascii="Arial" w:hAnsi="Arial" w:cs="Arial"/>
                <w:sz w:val="22"/>
                <w:szCs w:val="22"/>
              </w:rPr>
              <w:t>“[The Ministry of Energy] refused to cooperate.”</w:t>
            </w:r>
          </w:p>
          <w:p w14:paraId="5A9BD9EA" w14:textId="752F0008" w:rsidR="00BB24C5" w:rsidRPr="00794DC4" w:rsidRDefault="00BB24C5" w:rsidP="00B04296">
            <w:pPr>
              <w:pStyle w:val="ListParagraph"/>
              <w:numPr>
                <w:ilvl w:val="0"/>
                <w:numId w:val="39"/>
              </w:numPr>
              <w:jc w:val="both"/>
              <w:rPr>
                <w:rFonts w:ascii="Arial" w:hAnsi="Arial" w:cs="Arial"/>
                <w:b/>
                <w:sz w:val="22"/>
                <w:szCs w:val="22"/>
              </w:rPr>
            </w:pPr>
            <w:r>
              <w:rPr>
                <w:rFonts w:ascii="Arial" w:hAnsi="Arial" w:cs="Arial"/>
                <w:sz w:val="22"/>
                <w:szCs w:val="22"/>
              </w:rPr>
              <w:t>Of corruption: “Not many could take courage to expose it.”</w:t>
            </w:r>
          </w:p>
          <w:p w14:paraId="19DF5F36" w14:textId="4108BDE7" w:rsidR="00794DC4" w:rsidRPr="005D472A" w:rsidRDefault="00794DC4" w:rsidP="00B04296">
            <w:pPr>
              <w:pStyle w:val="ListParagraph"/>
              <w:numPr>
                <w:ilvl w:val="0"/>
                <w:numId w:val="39"/>
              </w:numPr>
              <w:jc w:val="both"/>
              <w:rPr>
                <w:rFonts w:ascii="Arial" w:hAnsi="Arial" w:cs="Arial"/>
                <w:b/>
                <w:sz w:val="22"/>
                <w:szCs w:val="22"/>
              </w:rPr>
            </w:pPr>
            <w:r>
              <w:rPr>
                <w:rFonts w:ascii="Arial" w:hAnsi="Arial" w:cs="Arial"/>
                <w:sz w:val="22"/>
                <w:szCs w:val="22"/>
              </w:rPr>
              <w:t>“[Since parliamentary inquiries] things have turned around.”</w:t>
            </w:r>
          </w:p>
          <w:p w14:paraId="61DDF928" w14:textId="2246304C" w:rsidR="000D4009" w:rsidRPr="00B87146" w:rsidRDefault="000D4009" w:rsidP="000246E4">
            <w:pPr>
              <w:pStyle w:val="ListParagraph"/>
              <w:jc w:val="both"/>
              <w:rPr>
                <w:rFonts w:ascii="Arial" w:hAnsi="Arial" w:cs="Arial"/>
                <w:b/>
                <w:sz w:val="22"/>
                <w:szCs w:val="22"/>
              </w:rPr>
            </w:pPr>
          </w:p>
        </w:tc>
      </w:tr>
    </w:tbl>
    <w:p w14:paraId="083B4730" w14:textId="77777777" w:rsidR="00795EE6" w:rsidRDefault="00795EE6" w:rsidP="00B96714">
      <w:pPr>
        <w:spacing w:line="480" w:lineRule="auto"/>
        <w:jc w:val="both"/>
      </w:pPr>
    </w:p>
    <w:p w14:paraId="2F7DD82D" w14:textId="77777777" w:rsidR="004832A5" w:rsidRPr="008236EB" w:rsidRDefault="004832A5" w:rsidP="00B96714">
      <w:pPr>
        <w:spacing w:line="480" w:lineRule="auto"/>
        <w:jc w:val="both"/>
      </w:pPr>
    </w:p>
    <w:sectPr w:rsidR="004832A5" w:rsidRPr="008236EB" w:rsidSect="0051599D">
      <w:headerReference w:type="default" r:id="rId33"/>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3900E7" w14:textId="77777777" w:rsidR="003F233F" w:rsidRDefault="003F233F" w:rsidP="00272E01">
      <w:r>
        <w:separator/>
      </w:r>
    </w:p>
  </w:endnote>
  <w:endnote w:type="continuationSeparator" w:id="0">
    <w:p w14:paraId="4FAE435C" w14:textId="77777777" w:rsidR="003F233F" w:rsidRDefault="003F233F" w:rsidP="00272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Palatino Linotype">
    <w:panose1 w:val="02040502050505030304"/>
    <w:charset w:val="00"/>
    <w:family w:val="auto"/>
    <w:pitch w:val="variable"/>
    <w:sig w:usb0="E0000287" w:usb1="40000013" w:usb2="00000000" w:usb3="00000000" w:csb0="0000019F" w:csb1="00000000"/>
  </w:font>
  <w:font w:name="Lucida Grande">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243C3" w14:textId="77777777" w:rsidR="00DA17C7" w:rsidRDefault="00DA17C7" w:rsidP="002551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CC825F" w14:textId="77777777" w:rsidR="00DA17C7" w:rsidRDefault="00DA17C7" w:rsidP="00B51ECA">
    <w:pPr>
      <w:pStyle w:val="Footer"/>
      <w:ind w:right="360"/>
    </w:pPr>
  </w:p>
  <w:p w14:paraId="4E821D0B" w14:textId="77777777" w:rsidR="00DA17C7" w:rsidRDefault="00DA17C7"/>
  <w:p w14:paraId="09B31619" w14:textId="77777777" w:rsidR="00DA17C7" w:rsidRDefault="00DA17C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E3B0A" w14:textId="77777777" w:rsidR="00DA17C7" w:rsidRDefault="00DA17C7" w:rsidP="002551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E51E1">
      <w:rPr>
        <w:rStyle w:val="PageNumber"/>
        <w:noProof/>
      </w:rPr>
      <w:t>103</w:t>
    </w:r>
    <w:r>
      <w:rPr>
        <w:rStyle w:val="PageNumber"/>
      </w:rPr>
      <w:fldChar w:fldCharType="end"/>
    </w:r>
  </w:p>
  <w:p w14:paraId="2A18980F" w14:textId="77777777" w:rsidR="00DA17C7" w:rsidRDefault="00DA17C7" w:rsidP="00B51ECA">
    <w:pPr>
      <w:pStyle w:val="Footer"/>
      <w:ind w:right="360"/>
    </w:pPr>
  </w:p>
  <w:p w14:paraId="13A5AA07" w14:textId="77777777" w:rsidR="00DA17C7" w:rsidRDefault="00DA17C7"/>
  <w:p w14:paraId="7003199D" w14:textId="77777777" w:rsidR="00DA17C7" w:rsidRDefault="00DA17C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147263" w14:textId="77777777" w:rsidR="003F233F" w:rsidRDefault="003F233F" w:rsidP="00272E01">
      <w:r>
        <w:separator/>
      </w:r>
    </w:p>
  </w:footnote>
  <w:footnote w:type="continuationSeparator" w:id="0">
    <w:p w14:paraId="5F8B3893" w14:textId="77777777" w:rsidR="003F233F" w:rsidRDefault="003F233F" w:rsidP="00272E01">
      <w:r>
        <w:continuationSeparator/>
      </w:r>
    </w:p>
  </w:footnote>
  <w:footnote w:id="1">
    <w:p w14:paraId="77233721" w14:textId="1817A208" w:rsidR="00DA17C7" w:rsidRPr="008722BC" w:rsidRDefault="00DA17C7" w:rsidP="00010745">
      <w:pPr>
        <w:pStyle w:val="FootnoteText"/>
        <w:jc w:val="both"/>
        <w:rPr>
          <w:rFonts w:cs="Times New Roman"/>
          <w:sz w:val="20"/>
          <w:szCs w:val="20"/>
        </w:rPr>
      </w:pPr>
      <w:r w:rsidRPr="008722BC">
        <w:rPr>
          <w:rStyle w:val="FootnoteReference"/>
          <w:rFonts w:cs="Times New Roman"/>
          <w:sz w:val="20"/>
          <w:szCs w:val="20"/>
        </w:rPr>
        <w:footnoteRef/>
      </w:r>
      <w:r w:rsidRPr="008722BC">
        <w:rPr>
          <w:rFonts w:cs="Times New Roman"/>
          <w:sz w:val="20"/>
          <w:szCs w:val="20"/>
        </w:rPr>
        <w:t xml:space="preserve"> Then Hardman Resources, acquired by Tullow in December 2006</w:t>
      </w:r>
      <w:r>
        <w:rPr>
          <w:rFonts w:cs="Times New Roman"/>
          <w:sz w:val="20"/>
          <w:szCs w:val="20"/>
        </w:rPr>
        <w:t>-January 2007</w:t>
      </w:r>
      <w:r w:rsidRPr="008722BC">
        <w:rPr>
          <w:rFonts w:cs="Times New Roman"/>
          <w:sz w:val="20"/>
          <w:szCs w:val="20"/>
        </w:rPr>
        <w:t>.</w:t>
      </w:r>
    </w:p>
  </w:footnote>
  <w:footnote w:id="2">
    <w:p w14:paraId="1D06D238" w14:textId="77777777" w:rsidR="00DA17C7" w:rsidRPr="008722BC" w:rsidRDefault="00DA17C7" w:rsidP="00010745">
      <w:pPr>
        <w:pStyle w:val="FootnoteText"/>
        <w:jc w:val="both"/>
        <w:rPr>
          <w:rFonts w:cs="Times New Roman"/>
          <w:sz w:val="20"/>
          <w:szCs w:val="20"/>
        </w:rPr>
      </w:pPr>
      <w:r w:rsidRPr="008722BC">
        <w:rPr>
          <w:rStyle w:val="FootnoteReference"/>
          <w:rFonts w:cs="Times New Roman"/>
          <w:sz w:val="20"/>
          <w:szCs w:val="20"/>
        </w:rPr>
        <w:footnoteRef/>
      </w:r>
      <w:r w:rsidRPr="008722BC">
        <w:rPr>
          <w:rFonts w:cs="Times New Roman"/>
          <w:sz w:val="20"/>
          <w:szCs w:val="20"/>
        </w:rPr>
        <w:t xml:space="preserve"> U.S. Energy Information Administration, “Overview Data for Uganda,” 12 February 2013, Web, 9 March 2013; Jacob Kathman and Megan Shannon, “Oil Extraction and the Potential for Domestic Instability in Uganda,” </w:t>
      </w:r>
      <w:r w:rsidRPr="008722BC">
        <w:rPr>
          <w:rFonts w:cs="Times New Roman"/>
          <w:i/>
          <w:sz w:val="20"/>
          <w:szCs w:val="20"/>
        </w:rPr>
        <w:t xml:space="preserve">African Studies Quarterly </w:t>
      </w:r>
      <w:r w:rsidRPr="008722BC">
        <w:rPr>
          <w:rFonts w:cs="Times New Roman"/>
          <w:sz w:val="20"/>
          <w:szCs w:val="20"/>
        </w:rPr>
        <w:t xml:space="preserve">12.3 (Summer 2011): 23-45, 23; and Richard Vokes, “Briefing: the Politics of Oil in Uganda,” </w:t>
      </w:r>
      <w:r w:rsidRPr="008722BC">
        <w:rPr>
          <w:rFonts w:cs="Times New Roman"/>
          <w:i/>
          <w:sz w:val="20"/>
          <w:szCs w:val="20"/>
        </w:rPr>
        <w:t xml:space="preserve">African Affairs </w:t>
      </w:r>
      <w:r w:rsidRPr="008722BC">
        <w:rPr>
          <w:rFonts w:cs="Times New Roman"/>
          <w:sz w:val="20"/>
          <w:szCs w:val="20"/>
        </w:rPr>
        <w:t>111.442 (2012): 303-314, 303.</w:t>
      </w:r>
    </w:p>
  </w:footnote>
  <w:footnote w:id="3">
    <w:p w14:paraId="29BB711B" w14:textId="3052862B" w:rsidR="00DA17C7" w:rsidRPr="008722BC" w:rsidRDefault="00DA17C7" w:rsidP="00010745">
      <w:pPr>
        <w:pStyle w:val="Default"/>
        <w:jc w:val="both"/>
        <w:rPr>
          <w:rFonts w:ascii="Times New Roman" w:hAnsi="Times New Roman" w:cs="Times New Roman"/>
          <w:sz w:val="20"/>
          <w:szCs w:val="20"/>
        </w:rPr>
      </w:pPr>
      <w:r w:rsidRPr="008722BC">
        <w:rPr>
          <w:rStyle w:val="FootnoteReference"/>
          <w:rFonts w:ascii="Times New Roman" w:hAnsi="Times New Roman" w:cs="Times New Roman"/>
          <w:sz w:val="20"/>
          <w:szCs w:val="20"/>
        </w:rPr>
        <w:footnoteRef/>
      </w:r>
      <w:r w:rsidRPr="008722BC">
        <w:rPr>
          <w:rFonts w:ascii="Times New Roman" w:hAnsi="Times New Roman" w:cs="Times New Roman"/>
          <w:sz w:val="20"/>
          <w:szCs w:val="20"/>
        </w:rPr>
        <w:t xml:space="preserve"> </w:t>
      </w:r>
      <w:proofErr w:type="gramStart"/>
      <w:r w:rsidRPr="008722BC">
        <w:rPr>
          <w:rFonts w:ascii="Times New Roman" w:hAnsi="Times New Roman" w:cs="Times New Roman"/>
          <w:sz w:val="20"/>
          <w:szCs w:val="20"/>
        </w:rPr>
        <w:t xml:space="preserve">Ibrahim Kasita and Els de Temmerman‚ “Details of Uganda-Tullow Oil Deal Revealed,” </w:t>
      </w:r>
      <w:r w:rsidRPr="008722BC">
        <w:rPr>
          <w:rFonts w:ascii="Times New Roman" w:hAnsi="Times New Roman" w:cs="Times New Roman"/>
          <w:i/>
          <w:iCs/>
          <w:sz w:val="20"/>
          <w:szCs w:val="20"/>
        </w:rPr>
        <w:t>New Vision</w:t>
      </w:r>
      <w:r w:rsidRPr="008722BC">
        <w:rPr>
          <w:rFonts w:ascii="Times New Roman" w:hAnsi="Times New Roman" w:cs="Times New Roman"/>
          <w:iCs/>
          <w:sz w:val="20"/>
          <w:szCs w:val="20"/>
        </w:rPr>
        <w:t xml:space="preserve"> (Kampala</w:t>
      </w:r>
      <w:r w:rsidR="005D481B">
        <w:rPr>
          <w:rFonts w:ascii="Times New Roman" w:hAnsi="Times New Roman" w:cs="Times New Roman"/>
          <w:iCs/>
          <w:sz w:val="20"/>
          <w:szCs w:val="20"/>
        </w:rPr>
        <w:t>, Uganda</w:t>
      </w:r>
      <w:r w:rsidRPr="008722BC">
        <w:rPr>
          <w:rFonts w:ascii="Times New Roman" w:hAnsi="Times New Roman" w:cs="Times New Roman"/>
          <w:iCs/>
          <w:sz w:val="20"/>
          <w:szCs w:val="20"/>
        </w:rPr>
        <w:t>)</w:t>
      </w:r>
      <w:r w:rsidRPr="008722BC">
        <w:rPr>
          <w:rFonts w:ascii="Times New Roman" w:hAnsi="Times New Roman" w:cs="Times New Roman"/>
          <w:i/>
          <w:iCs/>
          <w:sz w:val="20"/>
          <w:szCs w:val="20"/>
        </w:rPr>
        <w:t xml:space="preserve"> </w:t>
      </w:r>
      <w:r w:rsidRPr="008722BC">
        <w:rPr>
          <w:rFonts w:ascii="Times New Roman" w:hAnsi="Times New Roman" w:cs="Times New Roman"/>
          <w:iCs/>
          <w:sz w:val="20"/>
          <w:szCs w:val="20"/>
        </w:rPr>
        <w:t xml:space="preserve">25 </w:t>
      </w:r>
      <w:r w:rsidRPr="008722BC">
        <w:rPr>
          <w:rFonts w:ascii="Times New Roman" w:hAnsi="Times New Roman" w:cs="Times New Roman"/>
          <w:sz w:val="20"/>
          <w:szCs w:val="20"/>
        </w:rPr>
        <w:t>September 2009; Kathman and Shannon 23.</w:t>
      </w:r>
      <w:proofErr w:type="gramEnd"/>
    </w:p>
  </w:footnote>
  <w:footnote w:id="4">
    <w:p w14:paraId="16EEEC95" w14:textId="77777777" w:rsidR="00DA17C7" w:rsidRPr="008722BC" w:rsidRDefault="00DA17C7" w:rsidP="00010745">
      <w:pPr>
        <w:pStyle w:val="FootnoteText"/>
        <w:jc w:val="both"/>
        <w:rPr>
          <w:rFonts w:cs="Times New Roman"/>
          <w:sz w:val="20"/>
          <w:szCs w:val="20"/>
        </w:rPr>
      </w:pPr>
      <w:r w:rsidRPr="008722BC">
        <w:rPr>
          <w:rStyle w:val="FootnoteReference"/>
          <w:rFonts w:cs="Times New Roman"/>
          <w:sz w:val="20"/>
          <w:szCs w:val="20"/>
        </w:rPr>
        <w:footnoteRef/>
      </w:r>
      <w:r w:rsidRPr="008722BC">
        <w:rPr>
          <w:rFonts w:cs="Times New Roman"/>
          <w:sz w:val="20"/>
          <w:szCs w:val="20"/>
        </w:rPr>
        <w:t xml:space="preserve"> International Alert, “Harnessing Oil for Peace and Development in Uganda,” </w:t>
      </w:r>
      <w:r w:rsidRPr="008722BC">
        <w:rPr>
          <w:rFonts w:cs="Times New Roman"/>
          <w:i/>
          <w:iCs/>
          <w:sz w:val="20"/>
          <w:szCs w:val="20"/>
        </w:rPr>
        <w:t xml:space="preserve">Investing in Peace </w:t>
      </w:r>
      <w:r w:rsidRPr="008722BC">
        <w:rPr>
          <w:rFonts w:cs="Times New Roman"/>
          <w:sz w:val="20"/>
          <w:szCs w:val="20"/>
        </w:rPr>
        <w:t>2 (2009): 1-92; Kathman and Shannon 23.</w:t>
      </w:r>
    </w:p>
  </w:footnote>
  <w:footnote w:id="5">
    <w:p w14:paraId="62CBE95B" w14:textId="793977D9" w:rsidR="00DA17C7" w:rsidRPr="008722BC" w:rsidRDefault="00DA17C7" w:rsidP="001D01C9">
      <w:pPr>
        <w:pStyle w:val="FootnoteText"/>
        <w:jc w:val="both"/>
        <w:rPr>
          <w:rFonts w:cs="Times New Roman"/>
          <w:sz w:val="20"/>
          <w:szCs w:val="20"/>
        </w:rPr>
      </w:pPr>
      <w:r w:rsidRPr="008722BC">
        <w:rPr>
          <w:rStyle w:val="FootnoteReference"/>
          <w:rFonts w:cs="Times New Roman"/>
          <w:sz w:val="20"/>
          <w:szCs w:val="20"/>
        </w:rPr>
        <w:footnoteRef/>
      </w:r>
      <w:r w:rsidRPr="008722BC">
        <w:rPr>
          <w:rFonts w:cs="Times New Roman"/>
          <w:sz w:val="20"/>
          <w:szCs w:val="20"/>
        </w:rPr>
        <w:t xml:space="preserve"> Yoweri</w:t>
      </w:r>
      <w:r>
        <w:rPr>
          <w:rFonts w:cs="Times New Roman"/>
          <w:sz w:val="20"/>
          <w:szCs w:val="20"/>
        </w:rPr>
        <w:t xml:space="preserve"> Museveni, “Uganda in 2012 and I</w:t>
      </w:r>
      <w:r w:rsidRPr="008722BC">
        <w:rPr>
          <w:rFonts w:cs="Times New Roman"/>
          <w:sz w:val="20"/>
          <w:szCs w:val="20"/>
        </w:rPr>
        <w:t>ts Role in Regional Stability,” Discussion led by Alex Vines at Chatham House (London: 22 February 2012).</w:t>
      </w:r>
    </w:p>
  </w:footnote>
  <w:footnote w:id="6">
    <w:p w14:paraId="342C1BC7" w14:textId="59E3F563" w:rsidR="00DA17C7" w:rsidRPr="008722BC" w:rsidRDefault="00DA17C7" w:rsidP="006875EF">
      <w:pPr>
        <w:pStyle w:val="FootnoteText"/>
        <w:rPr>
          <w:rFonts w:cs="Times New Roman"/>
          <w:sz w:val="20"/>
          <w:szCs w:val="20"/>
        </w:rPr>
      </w:pPr>
      <w:r w:rsidRPr="008722BC">
        <w:rPr>
          <w:rStyle w:val="FootnoteReference"/>
          <w:rFonts w:cs="Times New Roman"/>
          <w:sz w:val="20"/>
          <w:szCs w:val="20"/>
        </w:rPr>
        <w:footnoteRef/>
      </w:r>
      <w:r w:rsidRPr="008722BC">
        <w:rPr>
          <w:rFonts w:cs="Times New Roman"/>
          <w:sz w:val="20"/>
          <w:szCs w:val="20"/>
        </w:rPr>
        <w:t xml:space="preserve"> Yolamu Nsamba, P</w:t>
      </w:r>
      <w:r w:rsidR="00527F34">
        <w:rPr>
          <w:rFonts w:cs="Times New Roman"/>
          <w:sz w:val="20"/>
          <w:szCs w:val="20"/>
        </w:rPr>
        <w:t>rincipal</w:t>
      </w:r>
      <w:r w:rsidRPr="008722BC">
        <w:rPr>
          <w:rFonts w:cs="Times New Roman"/>
          <w:sz w:val="20"/>
          <w:szCs w:val="20"/>
        </w:rPr>
        <w:t xml:space="preserve"> Private Secretary to Omukama Solomon Iguru, Personal Interview, Hoima Town, Uganda, 24 May 2012; Henry Bazira, Executive Director of the Water Governance Institute</w:t>
      </w:r>
      <w:r>
        <w:rPr>
          <w:rFonts w:cs="Times New Roman"/>
          <w:sz w:val="20"/>
          <w:szCs w:val="20"/>
        </w:rPr>
        <w:t xml:space="preserve"> and Chairman of the Civil Society Coalition for Oil</w:t>
      </w:r>
      <w:r w:rsidRPr="008722BC">
        <w:rPr>
          <w:rFonts w:cs="Times New Roman"/>
          <w:sz w:val="20"/>
          <w:szCs w:val="20"/>
        </w:rPr>
        <w:t xml:space="preserve">, Personal Interview, Kampala, Uganda, </w:t>
      </w:r>
      <w:r>
        <w:rPr>
          <w:rFonts w:cs="Times New Roman"/>
          <w:sz w:val="20"/>
          <w:szCs w:val="20"/>
        </w:rPr>
        <w:t>19</w:t>
      </w:r>
      <w:r w:rsidRPr="008722BC">
        <w:rPr>
          <w:rFonts w:cs="Times New Roman"/>
          <w:sz w:val="20"/>
          <w:szCs w:val="20"/>
        </w:rPr>
        <w:t xml:space="preserve"> May 2012; </w:t>
      </w:r>
      <w:r w:rsidRPr="006875EF">
        <w:rPr>
          <w:rFonts w:cs="Times New Roman"/>
          <w:i/>
          <w:sz w:val="20"/>
          <w:szCs w:val="20"/>
        </w:rPr>
        <w:t>Resettlement Committee Meeting with Civil Society Groups</w:t>
      </w:r>
      <w:r>
        <w:rPr>
          <w:rFonts w:cs="Times New Roman"/>
          <w:sz w:val="20"/>
          <w:szCs w:val="20"/>
        </w:rPr>
        <w:t>,</w:t>
      </w:r>
      <w:r w:rsidRPr="006875EF">
        <w:rPr>
          <w:rFonts w:cs="Times New Roman"/>
          <w:sz w:val="20"/>
          <w:szCs w:val="20"/>
        </w:rPr>
        <w:t xml:space="preserve"> Hosted by the Ugandan Parliamentary Natural Resources Committee</w:t>
      </w:r>
      <w:r>
        <w:rPr>
          <w:rFonts w:cs="Times New Roman"/>
          <w:sz w:val="20"/>
          <w:szCs w:val="20"/>
        </w:rPr>
        <w:t xml:space="preserve">, Nsamo </w:t>
      </w:r>
      <w:r w:rsidRPr="006875EF">
        <w:rPr>
          <w:rFonts w:cs="Times New Roman"/>
          <w:sz w:val="20"/>
          <w:szCs w:val="20"/>
        </w:rPr>
        <w:t xml:space="preserve">Hotel, </w:t>
      </w:r>
      <w:r>
        <w:rPr>
          <w:rFonts w:cs="Times New Roman"/>
          <w:sz w:val="20"/>
          <w:szCs w:val="20"/>
        </w:rPr>
        <w:t>Hoima Town, Uganda, 23 May 2012</w:t>
      </w:r>
      <w:r w:rsidRPr="008722BC">
        <w:rPr>
          <w:rFonts w:cs="Times New Roman"/>
          <w:sz w:val="20"/>
          <w:szCs w:val="20"/>
        </w:rPr>
        <w:t>; Taimour Lay and Mika Miinio-Paluello, “Contracts Curse: Uganda’s Oil Agreements Place Profit before People,” Report of the Civil Society Coalition on Oil in Uganda (February 2010). Interview transcripts and notes from community meetings available upon request from the author.</w:t>
      </w:r>
    </w:p>
  </w:footnote>
  <w:footnote w:id="7">
    <w:p w14:paraId="02AA585D" w14:textId="77777777" w:rsidR="00DA17C7" w:rsidRPr="008722BC" w:rsidRDefault="00DA17C7" w:rsidP="007F4D89">
      <w:pPr>
        <w:jc w:val="both"/>
        <w:rPr>
          <w:rFonts w:cs="Times New Roman"/>
          <w:sz w:val="20"/>
          <w:szCs w:val="20"/>
        </w:rPr>
      </w:pPr>
      <w:r w:rsidRPr="008722BC">
        <w:rPr>
          <w:rStyle w:val="FootnoteReference"/>
          <w:rFonts w:cs="Times New Roman"/>
          <w:sz w:val="20"/>
          <w:szCs w:val="20"/>
        </w:rPr>
        <w:footnoteRef/>
      </w:r>
      <w:r w:rsidRPr="008722BC">
        <w:rPr>
          <w:rFonts w:cs="Times New Roman"/>
          <w:sz w:val="20"/>
          <w:szCs w:val="20"/>
        </w:rPr>
        <w:t xml:space="preserve"> For an overview of this literature, see Ukoha Ukiwo, “The Nigerian State, Oil, and the Niger Delta Crisis” in Cyril Obi and Siri Aas Rustad (eds.) </w:t>
      </w:r>
      <w:r w:rsidRPr="008722BC">
        <w:rPr>
          <w:rFonts w:cs="Times New Roman"/>
          <w:i/>
          <w:sz w:val="20"/>
          <w:szCs w:val="20"/>
        </w:rPr>
        <w:t xml:space="preserve">Oil and Insurgency in the Niger Delta: Managing the Complex Politics of Petro-Violence </w:t>
      </w:r>
      <w:r w:rsidRPr="008722BC">
        <w:rPr>
          <w:rFonts w:cs="Times New Roman"/>
          <w:sz w:val="20"/>
          <w:szCs w:val="20"/>
        </w:rPr>
        <w:t>(London: Zed, 2011): 17-27, 17-9.</w:t>
      </w:r>
    </w:p>
  </w:footnote>
  <w:footnote w:id="8">
    <w:p w14:paraId="10251FEA" w14:textId="77777777" w:rsidR="00DA17C7" w:rsidRPr="008722BC" w:rsidRDefault="00DA17C7" w:rsidP="00A37ACD">
      <w:pPr>
        <w:pStyle w:val="FootnoteText"/>
        <w:rPr>
          <w:sz w:val="20"/>
          <w:szCs w:val="20"/>
        </w:rPr>
      </w:pPr>
      <w:r w:rsidRPr="008722BC">
        <w:rPr>
          <w:rStyle w:val="FootnoteReference"/>
          <w:sz w:val="20"/>
          <w:szCs w:val="20"/>
        </w:rPr>
        <w:footnoteRef/>
      </w:r>
      <w:r w:rsidRPr="008722BC">
        <w:rPr>
          <w:sz w:val="20"/>
          <w:szCs w:val="20"/>
        </w:rPr>
        <w:t xml:space="preserve"> Hereafter abbreviated to Bunyoro Kingdom.</w:t>
      </w:r>
    </w:p>
  </w:footnote>
  <w:footnote w:id="9">
    <w:p w14:paraId="67ACA890" w14:textId="463E16EB" w:rsidR="00DA17C7" w:rsidRPr="00242962" w:rsidRDefault="00DA17C7">
      <w:pPr>
        <w:pStyle w:val="FootnoteText"/>
        <w:rPr>
          <w:sz w:val="20"/>
          <w:szCs w:val="20"/>
        </w:rPr>
      </w:pPr>
      <w:r w:rsidRPr="00242962">
        <w:rPr>
          <w:rStyle w:val="FootnoteReference"/>
          <w:sz w:val="20"/>
          <w:szCs w:val="20"/>
        </w:rPr>
        <w:footnoteRef/>
      </w:r>
      <w:r w:rsidRPr="00242962">
        <w:rPr>
          <w:sz w:val="20"/>
          <w:szCs w:val="20"/>
        </w:rPr>
        <w:t xml:space="preserve"> </w:t>
      </w:r>
      <w:r>
        <w:rPr>
          <w:sz w:val="20"/>
          <w:szCs w:val="20"/>
        </w:rPr>
        <w:t>Banyoro is the term for members of the Bunyoro tribe, an individual member of the tribe is called a Munyoro, and the tribal language is Runyoro. Please see Appendix 1 for list and explanation of Ugandan tribal terms.</w:t>
      </w:r>
    </w:p>
  </w:footnote>
  <w:footnote w:id="10">
    <w:p w14:paraId="2A053A5D" w14:textId="1C2554B1" w:rsidR="00DA17C7" w:rsidRPr="001E5176" w:rsidRDefault="00DA17C7" w:rsidP="001E5176">
      <w:pPr>
        <w:jc w:val="both"/>
        <w:rPr>
          <w:rFonts w:eastAsia="Arial Unicode MS" w:cs="Times New Roman"/>
          <w:color w:val="000000"/>
          <w:sz w:val="20"/>
          <w:szCs w:val="20"/>
          <w:shd w:val="clear" w:color="auto" w:fill="FFFFFF"/>
        </w:rPr>
      </w:pPr>
      <w:r w:rsidRPr="008722BC">
        <w:rPr>
          <w:rStyle w:val="FootnoteReference"/>
          <w:rFonts w:cs="Times New Roman"/>
          <w:sz w:val="20"/>
          <w:szCs w:val="20"/>
        </w:rPr>
        <w:footnoteRef/>
      </w:r>
      <w:r w:rsidRPr="008722BC">
        <w:rPr>
          <w:rFonts w:cs="Times New Roman"/>
          <w:sz w:val="20"/>
          <w:szCs w:val="20"/>
        </w:rPr>
        <w:t xml:space="preserve"> The Baganda are another tribe in Uganda</w:t>
      </w:r>
      <w:r>
        <w:rPr>
          <w:rFonts w:cs="Times New Roman"/>
          <w:sz w:val="20"/>
          <w:szCs w:val="20"/>
        </w:rPr>
        <w:t>, from the Buganda region and tribal kingdom (see Appendix 1)</w:t>
      </w:r>
      <w:r w:rsidRPr="008722BC">
        <w:rPr>
          <w:rFonts w:cs="Times New Roman"/>
          <w:sz w:val="20"/>
          <w:szCs w:val="20"/>
        </w:rPr>
        <w:t xml:space="preserve">. Prior to colonization, the Baganda and the Banyoro were the two largest kingdoms in the region and rivals. The British established the Baganda as the bureaucratic class of the Ugandan Protectorate, and they remain the largest tribe in the country and politically powerful. See </w:t>
      </w:r>
      <w:r w:rsidRPr="001E5176">
        <w:rPr>
          <w:rFonts w:cs="Times New Roman"/>
          <w:sz w:val="20"/>
          <w:szCs w:val="20"/>
        </w:rPr>
        <w:t xml:space="preserve">Jan Jelmert Jorgensen, </w:t>
      </w:r>
      <w:r w:rsidRPr="001E5176">
        <w:rPr>
          <w:rFonts w:cs="Times New Roman"/>
          <w:i/>
          <w:sz w:val="20"/>
          <w:szCs w:val="20"/>
        </w:rPr>
        <w:t xml:space="preserve">Uganda: a Modern History </w:t>
      </w:r>
      <w:r w:rsidRPr="001E5176">
        <w:rPr>
          <w:rFonts w:cs="Times New Roman"/>
          <w:sz w:val="20"/>
          <w:szCs w:val="20"/>
        </w:rPr>
        <w:t xml:space="preserve">(London: Helm, 1981) 44-45, 82; Shane Doyle, </w:t>
      </w:r>
      <w:r w:rsidRPr="001E5176">
        <w:rPr>
          <w:rFonts w:cs="Times New Roman"/>
          <w:i/>
          <w:sz w:val="20"/>
          <w:szCs w:val="20"/>
        </w:rPr>
        <w:t xml:space="preserve">Crisis and Decline in Bunyoro: Population and Environment in Western Uganda, 1860-1955 </w:t>
      </w:r>
      <w:r w:rsidRPr="001E5176">
        <w:rPr>
          <w:rFonts w:cs="Times New Roman"/>
          <w:sz w:val="20"/>
          <w:szCs w:val="20"/>
        </w:rPr>
        <w:t xml:space="preserve">(London: British Institute in Eastern Africa, 2006) 3; A.R. Dunbar, “History of Bunyoro-Kitara,” </w:t>
      </w:r>
      <w:r w:rsidRPr="001E5176">
        <w:rPr>
          <w:rFonts w:cs="Times New Roman"/>
          <w:i/>
          <w:sz w:val="20"/>
          <w:szCs w:val="20"/>
        </w:rPr>
        <w:t xml:space="preserve">American Anthropologist </w:t>
      </w:r>
      <w:r w:rsidRPr="001E5176">
        <w:rPr>
          <w:rFonts w:cs="Times New Roman"/>
          <w:sz w:val="20"/>
          <w:szCs w:val="20"/>
        </w:rPr>
        <w:t xml:space="preserve">70.1 (February 1968); </w:t>
      </w:r>
      <w:r w:rsidRPr="001E5176">
        <w:rPr>
          <w:rFonts w:eastAsia="Arial Unicode MS" w:cs="Times New Roman"/>
          <w:color w:val="000000"/>
          <w:sz w:val="20"/>
          <w:szCs w:val="20"/>
          <w:shd w:val="clear" w:color="auto" w:fill="FFFFFF"/>
        </w:rPr>
        <w:t xml:space="preserve">Viera Pawlikova-́Vilhanová, </w:t>
      </w:r>
      <w:r w:rsidRPr="001E5176">
        <w:rPr>
          <w:rFonts w:eastAsia="Arial Unicode MS" w:cs="Times New Roman"/>
          <w:i/>
          <w:color w:val="000000"/>
          <w:sz w:val="20"/>
          <w:szCs w:val="20"/>
          <w:shd w:val="clear" w:color="auto" w:fill="FFFFFF"/>
        </w:rPr>
        <w:t>History of Anti-Colonial Resistance and Protest in the Kingdoms of Buganda and Bunyoro, 1890-1899</w:t>
      </w:r>
      <w:r w:rsidRPr="001E5176">
        <w:rPr>
          <w:rFonts w:eastAsia="Arial Unicode MS" w:cs="Times New Roman"/>
          <w:color w:val="000000"/>
          <w:sz w:val="20"/>
          <w:szCs w:val="20"/>
          <w:shd w:val="clear" w:color="auto" w:fill="FFFFFF"/>
        </w:rPr>
        <w:t xml:space="preserve"> (Prague: Oriental Institute of the Czechoslovak Academy of Sciences, 1988) 177-210.</w:t>
      </w:r>
    </w:p>
  </w:footnote>
  <w:footnote w:id="11">
    <w:p w14:paraId="259CDA6D" w14:textId="4C4211F9" w:rsidR="00DA17C7" w:rsidRPr="001E5176" w:rsidRDefault="00DA17C7" w:rsidP="001E5176">
      <w:pPr>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Jorgensen 82. For more on Bunyoro’s decline under colonialism, see Pawlikova-́Vilhanová</w:t>
      </w:r>
      <w:r>
        <w:rPr>
          <w:rFonts w:cs="Times New Roman"/>
          <w:sz w:val="20"/>
          <w:szCs w:val="20"/>
        </w:rPr>
        <w:t xml:space="preserve"> </w:t>
      </w:r>
      <w:r w:rsidRPr="001E5176">
        <w:rPr>
          <w:rFonts w:cs="Times New Roman"/>
          <w:sz w:val="20"/>
          <w:szCs w:val="20"/>
        </w:rPr>
        <w:t xml:space="preserve">63 and Cedric Pulford, </w:t>
      </w:r>
      <w:r w:rsidRPr="001E5176">
        <w:rPr>
          <w:rFonts w:cs="Times New Roman"/>
          <w:i/>
          <w:sz w:val="20"/>
          <w:szCs w:val="20"/>
        </w:rPr>
        <w:t xml:space="preserve">Casualty of Empire: Britain’s Unpaid Debt to an African Kingdom </w:t>
      </w:r>
      <w:r w:rsidRPr="001E5176">
        <w:rPr>
          <w:rFonts w:cs="Times New Roman"/>
          <w:sz w:val="20"/>
          <w:szCs w:val="20"/>
        </w:rPr>
        <w:t>(London: Ituri, 2007). For an account of the same phenomenon in the Niger Delta, see Cyril Obi and Siri Aas Rustad, “Introduction: Petro-violence in the Niger Delta—the Complex Politics of an Insurgency” in Obi and Rustad: 1-16, 5.</w:t>
      </w:r>
    </w:p>
  </w:footnote>
  <w:footnote w:id="12">
    <w:p w14:paraId="1815E321" w14:textId="69F20A7A" w:rsidR="00DA17C7" w:rsidRPr="001E5176" w:rsidRDefault="00DA17C7" w:rsidP="001E5176">
      <w:pPr>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Jorgensen 303-4, 309-15..For the view that colonialism did not much alter African ethnic institutions or relations between ethnic groups, see Tom Spear, “Neo-traditionalism and the Limits of Invention in British Colonial Africa,” </w:t>
      </w:r>
      <w:r w:rsidRPr="001E5176">
        <w:rPr>
          <w:rFonts w:cs="Times New Roman"/>
          <w:i/>
          <w:sz w:val="20"/>
          <w:szCs w:val="20"/>
        </w:rPr>
        <w:t>Journal of African History</w:t>
      </w:r>
      <w:r w:rsidRPr="001E5176">
        <w:rPr>
          <w:rFonts w:cs="Times New Roman"/>
          <w:sz w:val="20"/>
          <w:szCs w:val="20"/>
        </w:rPr>
        <w:t>, 44 (2003).</w:t>
      </w:r>
    </w:p>
  </w:footnote>
  <w:footnote w:id="13">
    <w:p w14:paraId="14CF6CF3" w14:textId="68F1DF88" w:rsidR="00DA17C7" w:rsidRPr="006D6D82"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Dominic Johnson, </w:t>
      </w:r>
      <w:r w:rsidRPr="001E5176">
        <w:rPr>
          <w:rFonts w:cs="Times New Roman"/>
          <w:i/>
          <w:sz w:val="20"/>
          <w:szCs w:val="20"/>
        </w:rPr>
        <w:t xml:space="preserve">Shifting Sands: Oil Exploration in the Rift Valley and the Congo Conflict </w:t>
      </w:r>
      <w:r w:rsidRPr="001E5176">
        <w:rPr>
          <w:rFonts w:cs="Times New Roman"/>
          <w:sz w:val="20"/>
          <w:szCs w:val="20"/>
        </w:rPr>
        <w:t>(Goma, Democratic Republic of Congo: Pole Institute, 2003).</w:t>
      </w:r>
      <w:r>
        <w:rPr>
          <w:rFonts w:cs="Times New Roman"/>
          <w:sz w:val="20"/>
          <w:szCs w:val="20"/>
        </w:rPr>
        <w:t xml:space="preserve"> The Ugandan government has already cited concerns that the Allied Democratic Forces, based in western Uganda and eastern DRC, may mount attacks against oil installations. See, for example, </w:t>
      </w:r>
      <w:r w:rsidRPr="006D6D82">
        <w:rPr>
          <w:rFonts w:cs="Times New Roman"/>
          <w:sz w:val="20"/>
          <w:szCs w:val="20"/>
        </w:rPr>
        <w:t>Haggai Matsiko</w:t>
      </w:r>
      <w:r>
        <w:rPr>
          <w:rFonts w:cs="Times New Roman"/>
          <w:sz w:val="20"/>
          <w:szCs w:val="20"/>
        </w:rPr>
        <w:t xml:space="preserve">, “Guns in Oil Region,” </w:t>
      </w:r>
      <w:r>
        <w:rPr>
          <w:rFonts w:cs="Times New Roman"/>
          <w:i/>
          <w:sz w:val="20"/>
          <w:szCs w:val="20"/>
        </w:rPr>
        <w:t xml:space="preserve">Independent </w:t>
      </w:r>
      <w:r>
        <w:rPr>
          <w:rFonts w:cs="Times New Roman"/>
          <w:sz w:val="20"/>
          <w:szCs w:val="20"/>
        </w:rPr>
        <w:t>(Kampala</w:t>
      </w:r>
      <w:r w:rsidR="005D481B">
        <w:rPr>
          <w:rFonts w:cs="Times New Roman"/>
          <w:sz w:val="20"/>
          <w:szCs w:val="20"/>
        </w:rPr>
        <w:t>, Uganda</w:t>
      </w:r>
      <w:r>
        <w:rPr>
          <w:rFonts w:cs="Times New Roman"/>
          <w:sz w:val="20"/>
          <w:szCs w:val="20"/>
        </w:rPr>
        <w:t>) 22 June 2012, Web, 17 April 2013.</w:t>
      </w:r>
    </w:p>
  </w:footnote>
  <w:footnote w:id="14">
    <w:p w14:paraId="5BCF32C6" w14:textId="42DC6A5A"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William Rwebembera, “Tension at Uganda-Congo Border,” </w:t>
      </w:r>
      <w:r w:rsidRPr="001E5176">
        <w:rPr>
          <w:rFonts w:cs="Times New Roman"/>
          <w:i/>
          <w:sz w:val="20"/>
          <w:szCs w:val="20"/>
        </w:rPr>
        <w:t>New Vision</w:t>
      </w:r>
      <w:r w:rsidRPr="001E5176">
        <w:rPr>
          <w:rFonts w:cs="Times New Roman"/>
          <w:sz w:val="20"/>
          <w:szCs w:val="20"/>
        </w:rPr>
        <w:t xml:space="preserve"> (Kampala</w:t>
      </w:r>
      <w:r w:rsidR="005D481B">
        <w:rPr>
          <w:rFonts w:cs="Times New Roman"/>
          <w:sz w:val="20"/>
          <w:szCs w:val="20"/>
        </w:rPr>
        <w:t>, Uganda</w:t>
      </w:r>
      <w:r w:rsidRPr="001E5176">
        <w:rPr>
          <w:rFonts w:cs="Times New Roman"/>
          <w:sz w:val="20"/>
          <w:szCs w:val="20"/>
        </w:rPr>
        <w:t xml:space="preserve">) 21 August 2007, Web, 9 March 2013; Sarah Grainger, “Uganda and Congo's Troubled Waters,” </w:t>
      </w:r>
      <w:r w:rsidRPr="001E5176">
        <w:rPr>
          <w:rFonts w:cs="Times New Roman"/>
          <w:i/>
          <w:sz w:val="20"/>
          <w:szCs w:val="20"/>
        </w:rPr>
        <w:t>BBC News</w:t>
      </w:r>
      <w:r w:rsidRPr="001E5176">
        <w:rPr>
          <w:rFonts w:cs="Times New Roman"/>
          <w:sz w:val="20"/>
          <w:szCs w:val="20"/>
        </w:rPr>
        <w:t xml:space="preserve">, 16 August 2007, Web, 9 March 2013; Felix Warom Okello, “DRC, Uganda Discuss Border Pact,” </w:t>
      </w:r>
      <w:r w:rsidRPr="001E5176">
        <w:rPr>
          <w:rFonts w:cs="Times New Roman"/>
          <w:i/>
          <w:sz w:val="20"/>
          <w:szCs w:val="20"/>
        </w:rPr>
        <w:t>Monitor</w:t>
      </w:r>
      <w:r w:rsidRPr="001E5176">
        <w:rPr>
          <w:rFonts w:cs="Times New Roman"/>
          <w:sz w:val="20"/>
          <w:szCs w:val="20"/>
        </w:rPr>
        <w:t xml:space="preserve"> (Kampala</w:t>
      </w:r>
      <w:r w:rsidR="005D481B">
        <w:rPr>
          <w:rFonts w:cs="Times New Roman"/>
          <w:sz w:val="20"/>
          <w:szCs w:val="20"/>
        </w:rPr>
        <w:t>, Uganda</w:t>
      </w:r>
      <w:r w:rsidRPr="001E5176">
        <w:rPr>
          <w:rFonts w:cs="Times New Roman"/>
          <w:sz w:val="20"/>
          <w:szCs w:val="20"/>
        </w:rPr>
        <w:t>) 7 August 2012, Web, 9 March 2013.</w:t>
      </w:r>
    </w:p>
  </w:footnote>
  <w:footnote w:id="15">
    <w:p w14:paraId="4F80E19A" w14:textId="77777777"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To measure the latter, I asked respondents whether or not they had ever approached a tribal leader or government representative for advice about a personal problem. Greater explanation of all survey questions and variables is given in the Research Design and Variables sections; I offer this as early clarification.</w:t>
      </w:r>
    </w:p>
  </w:footnote>
  <w:footnote w:id="16">
    <w:p w14:paraId="5EE71AC3" w14:textId="17621A6C" w:rsidR="00DA17C7" w:rsidRPr="001E5176" w:rsidRDefault="00DA17C7" w:rsidP="001E5176">
      <w:pPr>
        <w:widowControl w:val="0"/>
        <w:autoSpaceDE w:val="0"/>
        <w:autoSpaceDN w:val="0"/>
        <w:adjustRightInd w:val="0"/>
        <w:jc w:val="both"/>
        <w:rPr>
          <w:rFonts w:cs="Times New Roman"/>
          <w:color w:val="231F20"/>
          <w:sz w:val="20"/>
          <w:szCs w:val="20"/>
        </w:rPr>
      </w:pPr>
      <w:r w:rsidRPr="001E5176">
        <w:rPr>
          <w:rStyle w:val="FootnoteReference"/>
          <w:rFonts w:cs="Times New Roman"/>
          <w:sz w:val="20"/>
          <w:szCs w:val="20"/>
        </w:rPr>
        <w:footnoteRef/>
      </w:r>
      <w:r w:rsidRPr="001E5176">
        <w:rPr>
          <w:rFonts w:cs="Times New Roman"/>
          <w:sz w:val="20"/>
          <w:szCs w:val="20"/>
        </w:rPr>
        <w:t xml:space="preserve"> </w:t>
      </w:r>
      <w:r w:rsidRPr="001E5176">
        <w:rPr>
          <w:rFonts w:cs="Times New Roman"/>
          <w:color w:val="231F20"/>
          <w:sz w:val="20"/>
          <w:szCs w:val="20"/>
        </w:rPr>
        <w:t xml:space="preserve">David M. Anderson and Adrian J. Browne, </w:t>
      </w:r>
      <w:r w:rsidRPr="001E5176">
        <w:rPr>
          <w:rFonts w:cs="Times New Roman"/>
          <w:bCs/>
          <w:color w:val="231F20"/>
          <w:sz w:val="20"/>
          <w:szCs w:val="20"/>
        </w:rPr>
        <w:t>“</w:t>
      </w:r>
      <w:r w:rsidRPr="001E5176">
        <w:rPr>
          <w:rFonts w:cs="Times New Roman"/>
          <w:color w:val="231F20"/>
          <w:sz w:val="20"/>
          <w:szCs w:val="20"/>
        </w:rPr>
        <w:t>The Politics of Oil in East Africa</w:t>
      </w:r>
      <w:r w:rsidRPr="001E5176">
        <w:rPr>
          <w:rFonts w:cs="Times New Roman"/>
          <w:bCs/>
          <w:color w:val="231F20"/>
          <w:sz w:val="20"/>
          <w:szCs w:val="20"/>
        </w:rPr>
        <w:t>,”</w:t>
      </w:r>
      <w:r w:rsidRPr="001E5176">
        <w:rPr>
          <w:rFonts w:cs="Times New Roman"/>
          <w:color w:val="231F20"/>
          <w:sz w:val="20"/>
          <w:szCs w:val="20"/>
        </w:rPr>
        <w:t xml:space="preserve"> </w:t>
      </w:r>
      <w:r w:rsidRPr="001E5176">
        <w:rPr>
          <w:rFonts w:cs="Times New Roman"/>
          <w:i/>
          <w:color w:val="231F20"/>
          <w:sz w:val="20"/>
          <w:szCs w:val="20"/>
        </w:rPr>
        <w:t>Journal of Eastern</w:t>
      </w:r>
      <w:r w:rsidRPr="001E5176">
        <w:rPr>
          <w:rFonts w:cs="Times New Roman"/>
          <w:color w:val="231F20"/>
          <w:sz w:val="20"/>
          <w:szCs w:val="20"/>
        </w:rPr>
        <w:t xml:space="preserve"> </w:t>
      </w:r>
      <w:r w:rsidRPr="001E5176">
        <w:rPr>
          <w:rFonts w:cs="Times New Roman"/>
          <w:i/>
          <w:color w:val="231F20"/>
          <w:sz w:val="20"/>
          <w:szCs w:val="20"/>
        </w:rPr>
        <w:t>African Studies</w:t>
      </w:r>
      <w:r w:rsidRPr="001E5176">
        <w:rPr>
          <w:rFonts w:cs="Times New Roman"/>
          <w:color w:val="231F20"/>
          <w:sz w:val="20"/>
          <w:szCs w:val="20"/>
        </w:rPr>
        <w:t xml:space="preserve"> 5.2 (2011): 369</w:t>
      </w:r>
      <w:r w:rsidRPr="001E5176">
        <w:rPr>
          <w:rFonts w:cs="Times New Roman"/>
          <w:bCs/>
          <w:color w:val="231F20"/>
          <w:sz w:val="20"/>
          <w:szCs w:val="20"/>
        </w:rPr>
        <w:t>–</w:t>
      </w:r>
      <w:r w:rsidRPr="001E5176">
        <w:rPr>
          <w:rFonts w:cs="Times New Roman"/>
          <w:color w:val="231F20"/>
          <w:sz w:val="20"/>
          <w:szCs w:val="20"/>
        </w:rPr>
        <w:t xml:space="preserve">410; Jedrzej Frynas and Manuel Paolo, </w:t>
      </w:r>
      <w:r w:rsidRPr="001E5176">
        <w:rPr>
          <w:rFonts w:cs="Times New Roman"/>
          <w:bCs/>
          <w:color w:val="231F20"/>
          <w:sz w:val="20"/>
          <w:szCs w:val="20"/>
        </w:rPr>
        <w:t>“</w:t>
      </w:r>
      <w:r w:rsidRPr="001E5176">
        <w:rPr>
          <w:rFonts w:cs="Times New Roman"/>
          <w:color w:val="231F20"/>
          <w:sz w:val="20"/>
          <w:szCs w:val="20"/>
        </w:rPr>
        <w:t>A New Scramble for African Oil? Historical, Political and Business Perspectives</w:t>
      </w:r>
      <w:r w:rsidRPr="001E5176">
        <w:rPr>
          <w:rFonts w:cs="Times New Roman"/>
          <w:bCs/>
          <w:color w:val="231F20"/>
          <w:sz w:val="20"/>
          <w:szCs w:val="20"/>
        </w:rPr>
        <w:t>,”</w:t>
      </w:r>
      <w:r w:rsidRPr="001E5176">
        <w:rPr>
          <w:rFonts w:cs="Times New Roman"/>
          <w:color w:val="231F20"/>
          <w:sz w:val="20"/>
          <w:szCs w:val="20"/>
        </w:rPr>
        <w:t xml:space="preserve"> </w:t>
      </w:r>
      <w:r w:rsidRPr="001E5176">
        <w:rPr>
          <w:rFonts w:cs="Times New Roman"/>
          <w:i/>
          <w:color w:val="231F20"/>
          <w:sz w:val="20"/>
          <w:szCs w:val="20"/>
        </w:rPr>
        <w:t>African Affairs</w:t>
      </w:r>
      <w:r w:rsidRPr="001E5176">
        <w:rPr>
          <w:rFonts w:cs="Times New Roman"/>
          <w:color w:val="231F20"/>
          <w:sz w:val="20"/>
          <w:szCs w:val="20"/>
        </w:rPr>
        <w:t xml:space="preserve"> 106.423 (2007): 229</w:t>
      </w:r>
      <w:r w:rsidRPr="001E5176">
        <w:rPr>
          <w:rFonts w:cs="Times New Roman"/>
          <w:bCs/>
          <w:color w:val="231F20"/>
          <w:sz w:val="20"/>
          <w:szCs w:val="20"/>
        </w:rPr>
        <w:t>–</w:t>
      </w:r>
      <w:r w:rsidRPr="001E5176">
        <w:rPr>
          <w:rFonts w:cs="Times New Roman"/>
          <w:color w:val="231F20"/>
          <w:sz w:val="20"/>
          <w:szCs w:val="20"/>
        </w:rPr>
        <w:t xml:space="preserve">5; and </w:t>
      </w:r>
      <w:r>
        <w:rPr>
          <w:rFonts w:cs="Times New Roman"/>
          <w:color w:val="231F20"/>
          <w:sz w:val="20"/>
          <w:szCs w:val="20"/>
        </w:rPr>
        <w:t>Johnson.</w:t>
      </w:r>
    </w:p>
  </w:footnote>
  <w:footnote w:id="17">
    <w:p w14:paraId="60338147" w14:textId="701C91E0"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Vokes 304; “Heritage-Tullow Uganda Tax Case Kicks off in UK </w:t>
      </w:r>
      <w:r>
        <w:rPr>
          <w:rFonts w:cs="Times New Roman"/>
          <w:sz w:val="20"/>
          <w:szCs w:val="20"/>
        </w:rPr>
        <w:t>C</w:t>
      </w:r>
      <w:r w:rsidRPr="001E5176">
        <w:rPr>
          <w:rFonts w:cs="Times New Roman"/>
          <w:sz w:val="20"/>
          <w:szCs w:val="20"/>
        </w:rPr>
        <w:t xml:space="preserve">ourt,” </w:t>
      </w:r>
      <w:r w:rsidRPr="001E5176">
        <w:rPr>
          <w:rFonts w:cs="Times New Roman"/>
          <w:i/>
          <w:sz w:val="20"/>
          <w:szCs w:val="20"/>
        </w:rPr>
        <w:t>Reuters</w:t>
      </w:r>
      <w:r w:rsidRPr="001E5176">
        <w:rPr>
          <w:rFonts w:cs="Times New Roman"/>
          <w:sz w:val="20"/>
          <w:szCs w:val="20"/>
        </w:rPr>
        <w:t>, 13 March 2013, Web, 13 March 2013.</w:t>
      </w:r>
    </w:p>
  </w:footnote>
  <w:footnote w:id="18">
    <w:p w14:paraId="5ACB6617" w14:textId="3E66BECB"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Vokes 308.</w:t>
      </w:r>
    </w:p>
  </w:footnote>
  <w:footnote w:id="19">
    <w:p w14:paraId="04B5F215" w14:textId="6290219E"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Ministry of Finance, Planning, and Economic Development, </w:t>
      </w:r>
      <w:r w:rsidRPr="001E5176">
        <w:rPr>
          <w:rFonts w:cs="Times New Roman"/>
          <w:i/>
          <w:sz w:val="20"/>
          <w:szCs w:val="20"/>
        </w:rPr>
        <w:t>2012 Oil and Gas Management Policy</w:t>
      </w:r>
      <w:r w:rsidRPr="001E5176">
        <w:rPr>
          <w:rFonts w:cs="Times New Roman"/>
          <w:sz w:val="20"/>
          <w:szCs w:val="20"/>
        </w:rPr>
        <w:t xml:space="preserve"> (Kampala</w:t>
      </w:r>
      <w:r w:rsidR="005D481B">
        <w:rPr>
          <w:rFonts w:cs="Times New Roman"/>
          <w:sz w:val="20"/>
          <w:szCs w:val="20"/>
        </w:rPr>
        <w:t>, Uganda</w:t>
      </w:r>
      <w:r w:rsidRPr="001E5176">
        <w:rPr>
          <w:rFonts w:cs="Times New Roman"/>
          <w:sz w:val="20"/>
          <w:szCs w:val="20"/>
        </w:rPr>
        <w:t>: GPO, 2012).</w:t>
      </w:r>
    </w:p>
  </w:footnote>
  <w:footnote w:id="20">
    <w:p w14:paraId="065E1F2A" w14:textId="4E668F54"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Robert Atuhairwe, “Bunyoro Demands Oil Pre-Production Accountability,” </w:t>
      </w:r>
      <w:r w:rsidRPr="001E5176">
        <w:rPr>
          <w:rFonts w:cs="Times New Roman"/>
          <w:i/>
          <w:sz w:val="20"/>
          <w:szCs w:val="20"/>
        </w:rPr>
        <w:t xml:space="preserve">New Vision </w:t>
      </w:r>
      <w:r w:rsidRPr="001E5176">
        <w:rPr>
          <w:rFonts w:cs="Times New Roman"/>
          <w:sz w:val="20"/>
          <w:szCs w:val="20"/>
        </w:rPr>
        <w:t>(Kampala</w:t>
      </w:r>
      <w:r w:rsidR="005D481B">
        <w:rPr>
          <w:rFonts w:cs="Times New Roman"/>
          <w:sz w:val="20"/>
          <w:szCs w:val="20"/>
        </w:rPr>
        <w:t>, Uganda</w:t>
      </w:r>
      <w:r w:rsidRPr="001E5176">
        <w:rPr>
          <w:rFonts w:cs="Times New Roman"/>
          <w:sz w:val="20"/>
          <w:szCs w:val="20"/>
        </w:rPr>
        <w:t xml:space="preserve">) 26 March 2012. Web. 2 January 2013; 27 Elias Biryabarema and Duncan Miriri, </w:t>
      </w:r>
      <w:r w:rsidRPr="001E5176">
        <w:rPr>
          <w:rFonts w:cs="Times New Roman"/>
          <w:bCs/>
          <w:sz w:val="20"/>
          <w:szCs w:val="20"/>
        </w:rPr>
        <w:t>“</w:t>
      </w:r>
      <w:r w:rsidRPr="001E5176">
        <w:rPr>
          <w:rFonts w:cs="Times New Roman"/>
          <w:sz w:val="20"/>
          <w:szCs w:val="20"/>
        </w:rPr>
        <w:t>Uganda MPs Demand Special Session over Oil Tax Row</w:t>
      </w:r>
      <w:r w:rsidRPr="001E5176">
        <w:rPr>
          <w:rFonts w:cs="Times New Roman"/>
          <w:bCs/>
          <w:sz w:val="20"/>
          <w:szCs w:val="20"/>
        </w:rPr>
        <w:t xml:space="preserve">,” </w:t>
      </w:r>
      <w:r w:rsidRPr="001E5176">
        <w:rPr>
          <w:rFonts w:cs="Times New Roman"/>
          <w:bCs/>
          <w:i/>
          <w:sz w:val="20"/>
          <w:szCs w:val="20"/>
        </w:rPr>
        <w:t xml:space="preserve">Reuters, </w:t>
      </w:r>
      <w:r w:rsidRPr="001E5176">
        <w:rPr>
          <w:rFonts w:cs="Times New Roman"/>
          <w:bCs/>
          <w:sz w:val="20"/>
          <w:szCs w:val="20"/>
        </w:rPr>
        <w:t xml:space="preserve">19 </w:t>
      </w:r>
      <w:r w:rsidRPr="001E5176">
        <w:rPr>
          <w:rFonts w:cs="Times New Roman"/>
          <w:sz w:val="20"/>
          <w:szCs w:val="20"/>
        </w:rPr>
        <w:t xml:space="preserve">September 2011, Web, 13 March 2013; Biryabarema, “Ugandan Lawmakers to Probe Ministers over Oil Bribes,” </w:t>
      </w:r>
      <w:r w:rsidRPr="001E5176">
        <w:rPr>
          <w:rFonts w:cs="Times New Roman"/>
          <w:i/>
          <w:sz w:val="20"/>
          <w:szCs w:val="20"/>
        </w:rPr>
        <w:t xml:space="preserve">Reuters </w:t>
      </w:r>
      <w:r w:rsidRPr="001E5176">
        <w:rPr>
          <w:rFonts w:cs="Times New Roman"/>
          <w:sz w:val="20"/>
          <w:szCs w:val="20"/>
        </w:rPr>
        <w:t>28 October 2011, Web, 13 March 2013.</w:t>
      </w:r>
    </w:p>
  </w:footnote>
  <w:footnote w:id="21">
    <w:p w14:paraId="7C7C9ED1" w14:textId="5E2653C6"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Vokes 310.</w:t>
      </w:r>
    </w:p>
  </w:footnote>
  <w:footnote w:id="22">
    <w:p w14:paraId="396EC9EE" w14:textId="61108C18" w:rsidR="00DA17C7" w:rsidRPr="00BA32FE" w:rsidRDefault="00DA17C7" w:rsidP="0029382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Peter G. Veit, Carole Excell, and Alisa Zomer, </w:t>
      </w:r>
      <w:r w:rsidRPr="001E5176">
        <w:rPr>
          <w:rFonts w:cs="Times New Roman"/>
          <w:bCs/>
          <w:sz w:val="20"/>
          <w:szCs w:val="20"/>
        </w:rPr>
        <w:t>“</w:t>
      </w:r>
      <w:r w:rsidRPr="001E5176">
        <w:rPr>
          <w:rFonts w:cs="Times New Roman"/>
          <w:sz w:val="20"/>
          <w:szCs w:val="20"/>
        </w:rPr>
        <w:t>Avoiding the Resource Curse: Spotlight on Oil in Uganda</w:t>
      </w:r>
      <w:r w:rsidRPr="001E5176">
        <w:rPr>
          <w:rFonts w:cs="Times New Roman"/>
          <w:bCs/>
          <w:sz w:val="20"/>
          <w:szCs w:val="20"/>
        </w:rPr>
        <w:t xml:space="preserve">,” </w:t>
      </w:r>
      <w:r w:rsidRPr="001E5176">
        <w:rPr>
          <w:rFonts w:cs="Times New Roman"/>
          <w:sz w:val="20"/>
          <w:szCs w:val="20"/>
        </w:rPr>
        <w:t xml:space="preserve">Working Paper, World Resources Institute, Washington, DC, 2011. As an anecdote to illustrate this point, I was approached by an official from the Ministry of Internal Affairs while at a community meeting about oil development in Hoima on May 23, 2012. The official, who had been recording the names of every person attending the meeting, asked about the purpose of my research and initially demanded a list of the names of everyone I had interviewed and photocopies of my notes. </w:t>
      </w:r>
      <w:r>
        <w:rPr>
          <w:rFonts w:cs="Times New Roman"/>
          <w:sz w:val="20"/>
          <w:szCs w:val="20"/>
        </w:rPr>
        <w:t xml:space="preserve">Recent laws and policies regulating activity related to oil include the </w:t>
      </w:r>
      <w:r w:rsidRPr="00293826">
        <w:rPr>
          <w:rFonts w:cs="Times New Roman"/>
          <w:sz w:val="20"/>
          <w:szCs w:val="20"/>
        </w:rPr>
        <w:t>Oil and Gas Revenue Management Policy</w:t>
      </w:r>
      <w:r>
        <w:rPr>
          <w:rFonts w:cs="Times New Roman"/>
          <w:sz w:val="20"/>
          <w:szCs w:val="20"/>
        </w:rPr>
        <w:t xml:space="preserve"> of </w:t>
      </w:r>
      <w:r w:rsidRPr="00293826">
        <w:rPr>
          <w:rFonts w:cs="Times New Roman"/>
          <w:sz w:val="20"/>
          <w:szCs w:val="20"/>
        </w:rPr>
        <w:t>2012, the Public Finance Bill</w:t>
      </w:r>
      <w:r>
        <w:rPr>
          <w:rFonts w:cs="Times New Roman"/>
          <w:sz w:val="20"/>
          <w:szCs w:val="20"/>
        </w:rPr>
        <w:t xml:space="preserve"> of </w:t>
      </w:r>
      <w:r w:rsidRPr="00293826">
        <w:rPr>
          <w:rFonts w:cs="Times New Roman"/>
          <w:sz w:val="20"/>
          <w:szCs w:val="20"/>
        </w:rPr>
        <w:t xml:space="preserve">2012, </w:t>
      </w:r>
      <w:r>
        <w:rPr>
          <w:rFonts w:cs="Times New Roman"/>
          <w:sz w:val="20"/>
          <w:szCs w:val="20"/>
        </w:rPr>
        <w:t xml:space="preserve">the National NGO Policy of 2010, </w:t>
      </w:r>
      <w:r w:rsidRPr="00293826">
        <w:rPr>
          <w:rFonts w:cs="Times New Roman"/>
          <w:sz w:val="20"/>
          <w:szCs w:val="20"/>
        </w:rPr>
        <w:t>the National Oil and Gas Management Policy for Uganda</w:t>
      </w:r>
      <w:r>
        <w:rPr>
          <w:rFonts w:cs="Times New Roman"/>
          <w:sz w:val="20"/>
          <w:szCs w:val="20"/>
        </w:rPr>
        <w:t xml:space="preserve"> of </w:t>
      </w:r>
      <w:r w:rsidRPr="00293826">
        <w:rPr>
          <w:rFonts w:cs="Times New Roman"/>
          <w:sz w:val="20"/>
          <w:szCs w:val="20"/>
        </w:rPr>
        <w:t>2008, the Non-Governmental Organisation</w:t>
      </w:r>
      <w:r>
        <w:rPr>
          <w:rFonts w:cs="Times New Roman"/>
          <w:sz w:val="20"/>
          <w:szCs w:val="20"/>
        </w:rPr>
        <w:t xml:space="preserve">s Registration (Amendment) Act of </w:t>
      </w:r>
      <w:r w:rsidRPr="00293826">
        <w:rPr>
          <w:rFonts w:cs="Times New Roman"/>
          <w:sz w:val="20"/>
          <w:szCs w:val="20"/>
        </w:rPr>
        <w:t>2006</w:t>
      </w:r>
      <w:r>
        <w:rPr>
          <w:rFonts w:cs="Times New Roman"/>
          <w:sz w:val="20"/>
          <w:szCs w:val="20"/>
        </w:rPr>
        <w:t xml:space="preserve">, </w:t>
      </w:r>
      <w:r w:rsidRPr="00293826">
        <w:rPr>
          <w:rFonts w:cs="Times New Roman"/>
          <w:sz w:val="20"/>
          <w:szCs w:val="20"/>
        </w:rPr>
        <w:t>the Land Acquisition Act</w:t>
      </w:r>
      <w:r>
        <w:rPr>
          <w:rFonts w:cs="Times New Roman"/>
          <w:sz w:val="20"/>
          <w:szCs w:val="20"/>
        </w:rPr>
        <w:t xml:space="preserve"> of </w:t>
      </w:r>
      <w:r w:rsidRPr="00293826">
        <w:rPr>
          <w:rFonts w:cs="Times New Roman"/>
          <w:sz w:val="20"/>
          <w:szCs w:val="20"/>
        </w:rPr>
        <w:t xml:space="preserve">2004, </w:t>
      </w:r>
      <w:r>
        <w:rPr>
          <w:rFonts w:cs="Times New Roman"/>
          <w:sz w:val="20"/>
          <w:szCs w:val="20"/>
        </w:rPr>
        <w:t>and the proposed Public Order Management Bill currently being debated in the Ugandan Parliament and awaiting judgment on its constitutionality in the Ugandan courts.</w:t>
      </w:r>
    </w:p>
  </w:footnote>
  <w:footnote w:id="23">
    <w:p w14:paraId="6FF21A57" w14:textId="1E056D94" w:rsidR="00DA17C7" w:rsidRPr="00972294" w:rsidRDefault="00DA17C7">
      <w:pPr>
        <w:pStyle w:val="FootnoteText"/>
        <w:rPr>
          <w:sz w:val="20"/>
          <w:szCs w:val="20"/>
        </w:rPr>
      </w:pPr>
      <w:r w:rsidRPr="00972294">
        <w:rPr>
          <w:rStyle w:val="FootnoteReference"/>
          <w:sz w:val="20"/>
          <w:szCs w:val="20"/>
        </w:rPr>
        <w:footnoteRef/>
      </w:r>
      <w:r w:rsidRPr="00972294">
        <w:rPr>
          <w:sz w:val="20"/>
          <w:szCs w:val="20"/>
        </w:rPr>
        <w:t xml:space="preserve"> </w:t>
      </w:r>
      <w:r>
        <w:rPr>
          <w:sz w:val="20"/>
          <w:szCs w:val="20"/>
        </w:rPr>
        <w:t xml:space="preserve">Quoted in </w:t>
      </w:r>
      <w:r w:rsidRPr="00972294">
        <w:rPr>
          <w:sz w:val="20"/>
          <w:szCs w:val="20"/>
        </w:rPr>
        <w:t>Matsiko.</w:t>
      </w:r>
    </w:p>
  </w:footnote>
  <w:footnote w:id="24">
    <w:p w14:paraId="76617716" w14:textId="49894A66"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Vokes 310. Paul Willis, “British Oil Worker Dies in </w:t>
      </w:r>
      <w:r w:rsidRPr="001E5176">
        <w:rPr>
          <w:rFonts w:cs="Times New Roman"/>
          <w:bCs/>
          <w:sz w:val="20"/>
          <w:szCs w:val="20"/>
        </w:rPr>
        <w:t>‘</w:t>
      </w:r>
      <w:r w:rsidRPr="001E5176">
        <w:rPr>
          <w:rFonts w:cs="Times New Roman"/>
          <w:sz w:val="20"/>
          <w:szCs w:val="20"/>
        </w:rPr>
        <w:t>Rescue Bid</w:t>
      </w:r>
      <w:r w:rsidRPr="001E5176">
        <w:rPr>
          <w:rFonts w:cs="Times New Roman"/>
          <w:bCs/>
          <w:sz w:val="20"/>
          <w:szCs w:val="20"/>
        </w:rPr>
        <w:t xml:space="preserve">’ </w:t>
      </w:r>
      <w:r w:rsidRPr="001E5176">
        <w:rPr>
          <w:rFonts w:cs="Times New Roman"/>
          <w:sz w:val="20"/>
          <w:szCs w:val="20"/>
        </w:rPr>
        <w:t xml:space="preserve">in Uganda,” </w:t>
      </w:r>
      <w:r w:rsidRPr="001E5176">
        <w:rPr>
          <w:rFonts w:cs="Times New Roman"/>
          <w:i/>
          <w:sz w:val="20"/>
          <w:szCs w:val="20"/>
        </w:rPr>
        <w:t>Telegraph</w:t>
      </w:r>
      <w:r w:rsidRPr="001E5176">
        <w:rPr>
          <w:rFonts w:cs="Times New Roman"/>
          <w:sz w:val="20"/>
          <w:szCs w:val="20"/>
        </w:rPr>
        <w:t xml:space="preserve">, 7 August 2007, Web, 13 March 2013. </w:t>
      </w:r>
    </w:p>
  </w:footnote>
  <w:footnote w:id="25">
    <w:p w14:paraId="542C2EA0" w14:textId="4F9556B1"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Pascal Kwesiga and Atuhairwe, </w:t>
      </w:r>
      <w:r w:rsidRPr="001E5176">
        <w:rPr>
          <w:rFonts w:cs="Times New Roman"/>
          <w:bCs/>
          <w:sz w:val="20"/>
          <w:szCs w:val="20"/>
        </w:rPr>
        <w:t>“</w:t>
      </w:r>
      <w:r>
        <w:rPr>
          <w:rFonts w:cs="Times New Roman"/>
          <w:sz w:val="20"/>
          <w:szCs w:val="20"/>
        </w:rPr>
        <w:t>UPDF E</w:t>
      </w:r>
      <w:r w:rsidRPr="001E5176">
        <w:rPr>
          <w:rFonts w:cs="Times New Roman"/>
          <w:sz w:val="20"/>
          <w:szCs w:val="20"/>
        </w:rPr>
        <w:t>victs 3000 in Oil-Rich Hoima</w:t>
      </w:r>
      <w:r w:rsidRPr="001E5176">
        <w:rPr>
          <w:rFonts w:cs="Times New Roman"/>
          <w:bCs/>
          <w:sz w:val="20"/>
          <w:szCs w:val="20"/>
        </w:rPr>
        <w:t xml:space="preserve">,” </w:t>
      </w:r>
      <w:r w:rsidRPr="001E5176">
        <w:rPr>
          <w:rFonts w:cs="Times New Roman"/>
          <w:bCs/>
          <w:i/>
          <w:sz w:val="20"/>
          <w:szCs w:val="20"/>
        </w:rPr>
        <w:t xml:space="preserve">New Vision </w:t>
      </w:r>
      <w:r w:rsidRPr="001E5176">
        <w:rPr>
          <w:rFonts w:cs="Times New Roman"/>
          <w:bCs/>
          <w:sz w:val="20"/>
          <w:szCs w:val="20"/>
        </w:rPr>
        <w:t>(Kampala</w:t>
      </w:r>
      <w:r w:rsidR="005D481B">
        <w:rPr>
          <w:rFonts w:cs="Times New Roman"/>
          <w:bCs/>
          <w:sz w:val="20"/>
          <w:szCs w:val="20"/>
        </w:rPr>
        <w:t>, Uganda</w:t>
      </w:r>
      <w:r w:rsidRPr="001E5176">
        <w:rPr>
          <w:rFonts w:cs="Times New Roman"/>
          <w:bCs/>
          <w:sz w:val="20"/>
          <w:szCs w:val="20"/>
        </w:rPr>
        <w:t>) 16 August 2011, Web, 13 March 2013.</w:t>
      </w:r>
    </w:p>
  </w:footnote>
  <w:footnote w:id="26">
    <w:p w14:paraId="50B4C0CD" w14:textId="4E644B71"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Vokes 310.</w:t>
      </w:r>
    </w:p>
  </w:footnote>
  <w:footnote w:id="27">
    <w:p w14:paraId="24547BE6" w14:textId="2F2BA196"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Ibid. 307 and Edward Ssekika, “When Will Uganda Start Producing Oil?” </w:t>
      </w:r>
      <w:r w:rsidRPr="001E5176">
        <w:rPr>
          <w:rFonts w:cs="Times New Roman"/>
          <w:i/>
          <w:sz w:val="20"/>
          <w:szCs w:val="20"/>
        </w:rPr>
        <w:t xml:space="preserve">Observer </w:t>
      </w:r>
      <w:r w:rsidRPr="001E5176">
        <w:rPr>
          <w:rFonts w:cs="Times New Roman"/>
          <w:sz w:val="20"/>
          <w:szCs w:val="20"/>
        </w:rPr>
        <w:t>(Kampala</w:t>
      </w:r>
      <w:r w:rsidR="005D481B">
        <w:rPr>
          <w:rFonts w:cs="Times New Roman"/>
          <w:sz w:val="20"/>
          <w:szCs w:val="20"/>
        </w:rPr>
        <w:t>, Uganda</w:t>
      </w:r>
      <w:r w:rsidRPr="001E5176">
        <w:rPr>
          <w:rFonts w:cs="Times New Roman"/>
          <w:sz w:val="20"/>
          <w:szCs w:val="20"/>
        </w:rPr>
        <w:t>) 29 January 2013, Web, 13 March 2013.</w:t>
      </w:r>
    </w:p>
  </w:footnote>
  <w:footnote w:id="28">
    <w:p w14:paraId="57C58BEC" w14:textId="37E2D6CD"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Ssekika, “Buliisa People Decry Raw Deal in Oil Wealth,” </w:t>
      </w:r>
      <w:r w:rsidRPr="001E5176">
        <w:rPr>
          <w:rFonts w:cs="Times New Roman"/>
          <w:i/>
          <w:sz w:val="20"/>
          <w:szCs w:val="20"/>
        </w:rPr>
        <w:t xml:space="preserve">Observer </w:t>
      </w:r>
      <w:r w:rsidRPr="001E5176">
        <w:rPr>
          <w:rFonts w:cs="Times New Roman"/>
          <w:sz w:val="20"/>
          <w:szCs w:val="20"/>
        </w:rPr>
        <w:t>(Kampala</w:t>
      </w:r>
      <w:r w:rsidR="005D481B">
        <w:rPr>
          <w:rFonts w:cs="Times New Roman"/>
          <w:sz w:val="20"/>
          <w:szCs w:val="20"/>
        </w:rPr>
        <w:t>, Uganda</w:t>
      </w:r>
      <w:r w:rsidRPr="001E5176">
        <w:rPr>
          <w:rFonts w:cs="Times New Roman"/>
          <w:sz w:val="20"/>
          <w:szCs w:val="20"/>
        </w:rPr>
        <w:t>) 23 October 2011, Web, 13 March 2013. Compensation for land acquired by the state for oil development purposes was also one of the main concerns raised at the Resettlement Committee Meeting for civil society groups I attended in Hoima Town on May 23, 2012.</w:t>
      </w:r>
    </w:p>
  </w:footnote>
  <w:footnote w:id="29">
    <w:p w14:paraId="55AABD9A" w14:textId="1457521D"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Ibid. David Ayebale, “Bunyoro to Sue Britain over Losses,” </w:t>
      </w:r>
      <w:r w:rsidRPr="001E5176">
        <w:rPr>
          <w:rFonts w:cs="Times New Roman"/>
          <w:i/>
          <w:sz w:val="20"/>
          <w:szCs w:val="20"/>
        </w:rPr>
        <w:t xml:space="preserve">Monitor </w:t>
      </w:r>
      <w:r w:rsidRPr="001E5176">
        <w:rPr>
          <w:rFonts w:cs="Times New Roman"/>
          <w:sz w:val="20"/>
          <w:szCs w:val="20"/>
        </w:rPr>
        <w:t>(Kampala</w:t>
      </w:r>
      <w:r w:rsidR="005D481B">
        <w:rPr>
          <w:rFonts w:cs="Times New Roman"/>
          <w:sz w:val="20"/>
          <w:szCs w:val="20"/>
        </w:rPr>
        <w:t>, Uganda</w:t>
      </w:r>
      <w:r w:rsidRPr="001E5176">
        <w:rPr>
          <w:rFonts w:cs="Times New Roman"/>
          <w:sz w:val="20"/>
          <w:szCs w:val="20"/>
        </w:rPr>
        <w:t>) 25 February 2013, Web, 1 March 2013.</w:t>
      </w:r>
    </w:p>
  </w:footnote>
  <w:footnote w:id="30">
    <w:p w14:paraId="6A82CF82" w14:textId="7565BD8A"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2012 Oil and Gas Management Policy, 26.</w:t>
      </w:r>
    </w:p>
  </w:footnote>
  <w:footnote w:id="31">
    <w:p w14:paraId="522DC0EB" w14:textId="33B7D21B"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Ibid. 28. Henry Sekanjako, “Bunyoro King Storms Parliament over Oil Revenue,” </w:t>
      </w:r>
      <w:r w:rsidRPr="001E5176">
        <w:rPr>
          <w:rFonts w:cs="Times New Roman"/>
          <w:i/>
          <w:sz w:val="20"/>
          <w:szCs w:val="20"/>
        </w:rPr>
        <w:t xml:space="preserve">New Vision </w:t>
      </w:r>
      <w:r w:rsidRPr="001E5176">
        <w:rPr>
          <w:rFonts w:cs="Times New Roman"/>
          <w:sz w:val="20"/>
          <w:szCs w:val="20"/>
        </w:rPr>
        <w:t>(Kampala</w:t>
      </w:r>
      <w:r w:rsidR="005D481B">
        <w:rPr>
          <w:rFonts w:cs="Times New Roman"/>
          <w:sz w:val="20"/>
          <w:szCs w:val="20"/>
        </w:rPr>
        <w:t>, Uganda</w:t>
      </w:r>
      <w:r w:rsidRPr="001E5176">
        <w:rPr>
          <w:rFonts w:cs="Times New Roman"/>
          <w:sz w:val="20"/>
          <w:szCs w:val="20"/>
        </w:rPr>
        <w:t xml:space="preserve">) 1 June 2012, Web, 2 January 2013; Emma Mutaizibwa and Ssekika, “Bunyoro Angry with Museveni on Oil Sharing,” </w:t>
      </w:r>
      <w:r w:rsidRPr="001E5176">
        <w:rPr>
          <w:rFonts w:cs="Times New Roman"/>
          <w:i/>
          <w:sz w:val="20"/>
          <w:szCs w:val="20"/>
        </w:rPr>
        <w:t>Observer</w:t>
      </w:r>
      <w:r w:rsidRPr="001E5176">
        <w:rPr>
          <w:rFonts w:cs="Times New Roman"/>
          <w:sz w:val="20"/>
          <w:szCs w:val="20"/>
        </w:rPr>
        <w:t xml:space="preserve"> (Kampala</w:t>
      </w:r>
      <w:r w:rsidR="005D481B">
        <w:rPr>
          <w:rFonts w:cs="Times New Roman"/>
          <w:sz w:val="20"/>
          <w:szCs w:val="20"/>
        </w:rPr>
        <w:t>, Uganda</w:t>
      </w:r>
      <w:r w:rsidRPr="001E5176">
        <w:rPr>
          <w:rFonts w:cs="Times New Roman"/>
          <w:sz w:val="20"/>
          <w:szCs w:val="20"/>
        </w:rPr>
        <w:t xml:space="preserve">) 21 June 2012, Web, 28 October 2012; </w:t>
      </w:r>
      <w:r w:rsidRPr="001E5176">
        <w:rPr>
          <w:rFonts w:cs="Times New Roman"/>
          <w:bCs/>
          <w:sz w:val="20"/>
          <w:szCs w:val="20"/>
        </w:rPr>
        <w:t>Francis Mugerwa, “Bunyoro King Defends Parliament Appearance,”</w:t>
      </w:r>
      <w:r w:rsidRPr="001E5176">
        <w:rPr>
          <w:rFonts w:cs="Times New Roman"/>
          <w:bCs/>
          <w:i/>
          <w:sz w:val="20"/>
          <w:szCs w:val="20"/>
        </w:rPr>
        <w:t xml:space="preserve"> Monitor</w:t>
      </w:r>
      <w:r w:rsidRPr="001E5176">
        <w:rPr>
          <w:rFonts w:cs="Times New Roman"/>
          <w:bCs/>
          <w:sz w:val="20"/>
          <w:szCs w:val="20"/>
        </w:rPr>
        <w:t xml:space="preserve"> (Kampala</w:t>
      </w:r>
      <w:r w:rsidR="005D481B">
        <w:rPr>
          <w:rFonts w:cs="Times New Roman"/>
          <w:bCs/>
          <w:sz w:val="20"/>
          <w:szCs w:val="20"/>
        </w:rPr>
        <w:t>, Uganda</w:t>
      </w:r>
      <w:r w:rsidRPr="001E5176">
        <w:rPr>
          <w:rFonts w:cs="Times New Roman"/>
          <w:bCs/>
          <w:sz w:val="20"/>
          <w:szCs w:val="20"/>
        </w:rPr>
        <w:t xml:space="preserve">) 16 June 2012, Web, 20 November 2012; Fred Kiva, “Museveni Warns Bunyoro on Oil Talk,” </w:t>
      </w:r>
      <w:r w:rsidRPr="001E5176">
        <w:rPr>
          <w:rFonts w:cs="Times New Roman"/>
          <w:bCs/>
          <w:i/>
          <w:sz w:val="20"/>
          <w:szCs w:val="20"/>
        </w:rPr>
        <w:t>Uganda Radio Network</w:t>
      </w:r>
      <w:r w:rsidRPr="001E5176">
        <w:rPr>
          <w:rFonts w:cs="Times New Roman"/>
          <w:bCs/>
          <w:sz w:val="20"/>
          <w:szCs w:val="20"/>
        </w:rPr>
        <w:t xml:space="preserve"> (Hoima, Uganda) 11 June 2012, Web, 20 November 2012.</w:t>
      </w:r>
    </w:p>
  </w:footnote>
  <w:footnote w:id="32">
    <w:p w14:paraId="240725AD" w14:textId="34E9DF78"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Chapter 16 of the 1995 Constitution of Uganda deals with the “Institution of Traditional or Cultural Leaders.” The article legalizes the existence of tribal kingdoms and kings but restricts them to purely cultural activities, barring cultural leaders from holding public offices, compelling the people they lead to p</w:t>
      </w:r>
      <w:r>
        <w:rPr>
          <w:rFonts w:cs="Times New Roman"/>
          <w:sz w:val="20"/>
          <w:szCs w:val="20"/>
        </w:rPr>
        <w:t>ay for their upkeep, or exercising</w:t>
      </w:r>
      <w:r w:rsidRPr="001E5176">
        <w:rPr>
          <w:rFonts w:cs="Times New Roman"/>
          <w:sz w:val="20"/>
          <w:szCs w:val="20"/>
        </w:rPr>
        <w:t xml:space="preserve"> government powers.</w:t>
      </w:r>
    </w:p>
  </w:footnote>
  <w:footnote w:id="33">
    <w:p w14:paraId="03C4117A" w14:textId="09265405"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Jorgensen 35-6.</w:t>
      </w:r>
    </w:p>
  </w:footnote>
  <w:footnote w:id="34">
    <w:p w14:paraId="188AA809" w14:textId="7E9FE08C"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w:t>
      </w:r>
      <w:proofErr w:type="gramStart"/>
      <w:r w:rsidRPr="001E5176">
        <w:rPr>
          <w:rFonts w:cs="Times New Roman"/>
          <w:sz w:val="20"/>
          <w:szCs w:val="20"/>
        </w:rPr>
        <w:t>Ibid. 37, 45.</w:t>
      </w:r>
      <w:proofErr w:type="gramEnd"/>
    </w:p>
  </w:footnote>
  <w:footnote w:id="35">
    <w:p w14:paraId="15857181" w14:textId="63B30738"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Ibid. 227.</w:t>
      </w:r>
    </w:p>
  </w:footnote>
  <w:footnote w:id="36">
    <w:p w14:paraId="727F1B02" w14:textId="4869ABE4"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Ali Mazrui, </w:t>
      </w:r>
      <w:r w:rsidRPr="001E5176">
        <w:rPr>
          <w:rFonts w:cs="Times New Roman"/>
          <w:i/>
          <w:sz w:val="20"/>
          <w:szCs w:val="20"/>
        </w:rPr>
        <w:t>Soldiers and Kinsmen in Uganda: the Making of a Military Ethnocracy</w:t>
      </w:r>
      <w:r w:rsidRPr="001E5176">
        <w:rPr>
          <w:rFonts w:cs="Times New Roman"/>
          <w:sz w:val="20"/>
          <w:szCs w:val="20"/>
        </w:rPr>
        <w:t xml:space="preserve"> (Thousand Oaks, CA: Sage, 1975) 68.</w:t>
      </w:r>
    </w:p>
  </w:footnote>
  <w:footnote w:id="37">
    <w:p w14:paraId="507620F8" w14:textId="67CFD6E3" w:rsidR="00DA17C7" w:rsidRPr="001E5176" w:rsidRDefault="00DA17C7" w:rsidP="001E5176">
      <w:pPr>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Jorgensen. </w:t>
      </w:r>
      <w:proofErr w:type="gramStart"/>
      <w:r w:rsidRPr="001E5176">
        <w:rPr>
          <w:rFonts w:cs="Times New Roman"/>
          <w:sz w:val="20"/>
          <w:szCs w:val="20"/>
        </w:rPr>
        <w:t>273-85, 303-4, 309-15.</w:t>
      </w:r>
      <w:proofErr w:type="gramEnd"/>
    </w:p>
  </w:footnote>
  <w:footnote w:id="38">
    <w:p w14:paraId="5EDB9F83" w14:textId="2E0420BD"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Ibid. 221. For reports of these events, see Special Correspondent, “The Uganda Army: Nexus of Power,” </w:t>
      </w:r>
      <w:r w:rsidRPr="001E5176">
        <w:rPr>
          <w:rFonts w:cs="Times New Roman"/>
          <w:i/>
          <w:sz w:val="20"/>
          <w:szCs w:val="20"/>
        </w:rPr>
        <w:t xml:space="preserve">Africa Report </w:t>
      </w:r>
      <w:r w:rsidRPr="001E5176">
        <w:rPr>
          <w:rFonts w:cs="Times New Roman"/>
          <w:sz w:val="20"/>
          <w:szCs w:val="20"/>
        </w:rPr>
        <w:t xml:space="preserve">11 (December 1966) 38; Mutesa II, Kabaka of Buganda, </w:t>
      </w:r>
      <w:r w:rsidRPr="001E5176">
        <w:rPr>
          <w:rFonts w:cs="Times New Roman"/>
          <w:i/>
          <w:sz w:val="20"/>
          <w:szCs w:val="20"/>
        </w:rPr>
        <w:t xml:space="preserve">Desecration of My Kingdom </w:t>
      </w:r>
      <w:r w:rsidRPr="001E5176">
        <w:rPr>
          <w:rFonts w:cs="Times New Roman"/>
          <w:sz w:val="20"/>
          <w:szCs w:val="20"/>
        </w:rPr>
        <w:t xml:space="preserve">(London: Constable, 1967) 170; Akena Adoko, </w:t>
      </w:r>
      <w:r w:rsidRPr="001E5176">
        <w:rPr>
          <w:rFonts w:cs="Times New Roman"/>
          <w:i/>
          <w:sz w:val="20"/>
          <w:szCs w:val="20"/>
        </w:rPr>
        <w:t xml:space="preserve">Uganda Crisis </w:t>
      </w:r>
      <w:r w:rsidRPr="001E5176">
        <w:rPr>
          <w:rFonts w:cs="Times New Roman"/>
          <w:sz w:val="20"/>
          <w:szCs w:val="20"/>
        </w:rPr>
        <w:t>(Kampala</w:t>
      </w:r>
      <w:r w:rsidR="005D481B">
        <w:rPr>
          <w:rFonts w:cs="Times New Roman"/>
          <w:sz w:val="20"/>
          <w:szCs w:val="20"/>
        </w:rPr>
        <w:t>, Uganda</w:t>
      </w:r>
      <w:r w:rsidRPr="001E5176">
        <w:rPr>
          <w:rFonts w:cs="Times New Roman"/>
          <w:sz w:val="20"/>
          <w:szCs w:val="20"/>
        </w:rPr>
        <w:t>: African Publishers, 19</w:t>
      </w:r>
      <w:r>
        <w:rPr>
          <w:rFonts w:cs="Times New Roman"/>
          <w:sz w:val="20"/>
          <w:szCs w:val="20"/>
        </w:rPr>
        <w:t xml:space="preserve">70) 7, 119, and 140; Terence </w:t>
      </w:r>
      <w:r w:rsidRPr="001E5176">
        <w:rPr>
          <w:rFonts w:cs="Times New Roman"/>
          <w:sz w:val="20"/>
          <w:szCs w:val="20"/>
        </w:rPr>
        <w:t xml:space="preserve">Hopkins, “Politics in Uganda: the Buganda Question” in A.A. Castagino and Jeffrey Butler (eds.) </w:t>
      </w:r>
      <w:r w:rsidRPr="001E5176">
        <w:rPr>
          <w:rFonts w:cs="Times New Roman"/>
          <w:i/>
          <w:sz w:val="20"/>
          <w:szCs w:val="20"/>
        </w:rPr>
        <w:t>Boston University Papers on Africa</w:t>
      </w:r>
      <w:r w:rsidRPr="001E5176">
        <w:rPr>
          <w:rFonts w:cs="Times New Roman"/>
          <w:sz w:val="20"/>
          <w:szCs w:val="20"/>
        </w:rPr>
        <w:t xml:space="preserve"> (New York: Praeger, 1967) 260.</w:t>
      </w:r>
    </w:p>
  </w:footnote>
  <w:footnote w:id="39">
    <w:p w14:paraId="1376D804" w14:textId="3CF32CE7"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A Munyankole is an individual member of the Ankole tribe, named for the Ankole region and tribal kingdom (see Appendix 1).</w:t>
      </w:r>
    </w:p>
  </w:footnote>
  <w:footnote w:id="40">
    <w:p w14:paraId="78C5BCCC" w14:textId="2ABB4815"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w:t>
      </w:r>
      <w:r w:rsidRPr="001E5176">
        <w:rPr>
          <w:rFonts w:cs="Times New Roman"/>
          <w:i/>
          <w:sz w:val="20"/>
          <w:szCs w:val="20"/>
        </w:rPr>
        <w:t>Constitution of the Republic of Uganda, 1995</w:t>
      </w:r>
      <w:r w:rsidRPr="001E5176">
        <w:rPr>
          <w:rFonts w:cs="Times New Roman"/>
          <w:sz w:val="20"/>
          <w:szCs w:val="20"/>
        </w:rPr>
        <w:t>, Chapter 16, Article 246(3</w:t>
      </w:r>
      <w:proofErr w:type="gramStart"/>
      <w:r w:rsidRPr="001E5176">
        <w:rPr>
          <w:rFonts w:cs="Times New Roman"/>
          <w:sz w:val="20"/>
          <w:szCs w:val="20"/>
        </w:rPr>
        <w:t>)(</w:t>
      </w:r>
      <w:proofErr w:type="gramEnd"/>
      <w:r w:rsidRPr="001E5176">
        <w:rPr>
          <w:rFonts w:cs="Times New Roman"/>
          <w:sz w:val="20"/>
          <w:szCs w:val="20"/>
        </w:rPr>
        <w:t xml:space="preserve">f). </w:t>
      </w:r>
    </w:p>
  </w:footnote>
  <w:footnote w:id="41">
    <w:p w14:paraId="58B016D5" w14:textId="57414C2E"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Jorgenson 227.</w:t>
      </w:r>
    </w:p>
  </w:footnote>
  <w:footnote w:id="42">
    <w:p w14:paraId="0746C433" w14:textId="04660C7C"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David Apter, </w:t>
      </w:r>
      <w:r w:rsidRPr="001E5176">
        <w:rPr>
          <w:rFonts w:cs="Times New Roman"/>
          <w:i/>
          <w:sz w:val="20"/>
          <w:szCs w:val="20"/>
        </w:rPr>
        <w:t xml:space="preserve">The Political Kingdom in Uganda: a Study of Bureaucratic Nationalism </w:t>
      </w:r>
      <w:r w:rsidRPr="001E5176">
        <w:rPr>
          <w:rFonts w:cs="Times New Roman"/>
          <w:sz w:val="20"/>
          <w:szCs w:val="20"/>
        </w:rPr>
        <w:t>(London: Frank Cass, 1997). For the view that tribal kingdoms in Uganda are seeing a resurgence in power and inciting violence, see Tom Goodfellow and Stefan Lindemann, “The Clash of Institutions: </w:t>
      </w:r>
      <w:bookmarkStart w:id="1" w:name="Search_term_found"/>
      <w:r w:rsidRPr="001E5176">
        <w:rPr>
          <w:rFonts w:cs="Times New Roman"/>
          <w:bCs/>
          <w:sz w:val="20"/>
          <w:szCs w:val="20"/>
        </w:rPr>
        <w:t>Traditional</w:t>
      </w:r>
      <w:bookmarkEnd w:id="1"/>
      <w:r w:rsidRPr="001E5176">
        <w:rPr>
          <w:rFonts w:cs="Times New Roman"/>
          <w:sz w:val="20"/>
          <w:szCs w:val="20"/>
        </w:rPr>
        <w:t xml:space="preserve"> Authority, Conflict and the Failure of 'Hybridity' in Buganda,” </w:t>
      </w:r>
      <w:r w:rsidRPr="001E5176">
        <w:rPr>
          <w:rFonts w:cs="Times New Roman"/>
          <w:i/>
          <w:sz w:val="20"/>
          <w:szCs w:val="20"/>
        </w:rPr>
        <w:t xml:space="preserve">Commonwealth and Comparative Politics </w:t>
      </w:r>
      <w:r w:rsidRPr="001E5176">
        <w:rPr>
          <w:rFonts w:cs="Times New Roman"/>
          <w:sz w:val="20"/>
          <w:szCs w:val="20"/>
        </w:rPr>
        <w:t xml:space="preserve">51:1 (2013) and Lindemann, “Just Another Change of Guard? Broad-Based Politics and Civil War in Museveni’s Uganda,” </w:t>
      </w:r>
      <w:r w:rsidRPr="001E5176">
        <w:rPr>
          <w:rFonts w:cs="Times New Roman"/>
          <w:i/>
          <w:sz w:val="20"/>
          <w:szCs w:val="20"/>
        </w:rPr>
        <w:t xml:space="preserve">African Affairs </w:t>
      </w:r>
      <w:r w:rsidRPr="001E5176">
        <w:rPr>
          <w:rFonts w:cs="Times New Roman"/>
          <w:sz w:val="20"/>
          <w:szCs w:val="20"/>
        </w:rPr>
        <w:t>110.400 (2011): 387-416.</w:t>
      </w:r>
    </w:p>
  </w:footnote>
  <w:footnote w:id="43">
    <w:p w14:paraId="318CD00C" w14:textId="6F68BEB6"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For example, Alfred Nyongesa Wandera, “Museveni Warns on Tribal Politics,” </w:t>
      </w:r>
      <w:r w:rsidRPr="001E5176">
        <w:rPr>
          <w:rFonts w:cs="Times New Roman"/>
          <w:i/>
          <w:sz w:val="20"/>
          <w:szCs w:val="20"/>
        </w:rPr>
        <w:t xml:space="preserve">Monitor </w:t>
      </w:r>
      <w:r w:rsidRPr="001E5176">
        <w:rPr>
          <w:rFonts w:cs="Times New Roman"/>
          <w:sz w:val="20"/>
          <w:szCs w:val="20"/>
        </w:rPr>
        <w:t>(Kampala</w:t>
      </w:r>
      <w:r w:rsidR="005D481B">
        <w:rPr>
          <w:rFonts w:cs="Times New Roman"/>
          <w:sz w:val="20"/>
          <w:szCs w:val="20"/>
        </w:rPr>
        <w:t>, Uganda</w:t>
      </w:r>
      <w:r w:rsidRPr="001E5176">
        <w:rPr>
          <w:rFonts w:cs="Times New Roman"/>
          <w:sz w:val="20"/>
          <w:szCs w:val="20"/>
        </w:rPr>
        <w:t xml:space="preserve">) 14 August 2009, Web, 15 March 2013; </w:t>
      </w:r>
      <w:r w:rsidRPr="001E5176">
        <w:rPr>
          <w:rFonts w:cs="Times New Roman"/>
          <w:bCs/>
          <w:sz w:val="20"/>
          <w:szCs w:val="20"/>
        </w:rPr>
        <w:t xml:space="preserve">“Museveni Warns Bunyoro on Oil Talk;” and Gus Constantine, “Uganda Pursues Democracy </w:t>
      </w:r>
      <w:proofErr w:type="gramStart"/>
      <w:r w:rsidRPr="001E5176">
        <w:rPr>
          <w:rFonts w:cs="Times New Roman"/>
          <w:bCs/>
          <w:sz w:val="20"/>
          <w:szCs w:val="20"/>
        </w:rPr>
        <w:t>Minus</w:t>
      </w:r>
      <w:proofErr w:type="gramEnd"/>
      <w:r w:rsidRPr="001E5176">
        <w:rPr>
          <w:rFonts w:cs="Times New Roman"/>
          <w:bCs/>
          <w:sz w:val="20"/>
          <w:szCs w:val="20"/>
        </w:rPr>
        <w:t xml:space="preserve"> Baggage of Tribal Politics,” </w:t>
      </w:r>
      <w:r w:rsidRPr="001E5176">
        <w:rPr>
          <w:rFonts w:cs="Times New Roman"/>
          <w:bCs/>
          <w:i/>
          <w:sz w:val="20"/>
          <w:szCs w:val="20"/>
        </w:rPr>
        <w:t xml:space="preserve">Washington Post </w:t>
      </w:r>
      <w:r w:rsidRPr="001E5176">
        <w:rPr>
          <w:rFonts w:cs="Times New Roman"/>
          <w:bCs/>
          <w:sz w:val="20"/>
          <w:szCs w:val="20"/>
        </w:rPr>
        <w:t>12 March 1998, Web, 15 April 2013.</w:t>
      </w:r>
    </w:p>
  </w:footnote>
  <w:footnote w:id="44">
    <w:p w14:paraId="50BEF172" w14:textId="11425FD7"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Jorgensen 227; Mazrui 68.</w:t>
      </w:r>
    </w:p>
  </w:footnote>
  <w:footnote w:id="45">
    <w:p w14:paraId="7A58F08B" w14:textId="7E8DF29D"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w:t>
      </w:r>
      <w:proofErr w:type="gramStart"/>
      <w:r w:rsidRPr="001E5176">
        <w:rPr>
          <w:rFonts w:cs="Times New Roman"/>
          <w:sz w:val="20"/>
          <w:szCs w:val="20"/>
        </w:rPr>
        <w:t>Ibid.;</w:t>
      </w:r>
      <w:proofErr w:type="gramEnd"/>
      <w:r w:rsidRPr="001E5176">
        <w:rPr>
          <w:rFonts w:cs="Times New Roman"/>
          <w:sz w:val="20"/>
          <w:szCs w:val="20"/>
        </w:rPr>
        <w:t xml:space="preserve"> Zachary Lomo and Lucy Hovil, </w:t>
      </w:r>
      <w:r w:rsidRPr="001E5176">
        <w:rPr>
          <w:rFonts w:cs="Times New Roman"/>
          <w:i/>
          <w:sz w:val="20"/>
          <w:szCs w:val="20"/>
        </w:rPr>
        <w:t xml:space="preserve">Behind the Violence: the War in Northern Uganda, </w:t>
      </w:r>
      <w:r w:rsidRPr="001E5176">
        <w:rPr>
          <w:rFonts w:cs="Times New Roman"/>
          <w:sz w:val="20"/>
          <w:szCs w:val="20"/>
        </w:rPr>
        <w:t xml:space="preserve">Monograph No. 99 (Pretoria, South Africa: Institute for Security Studies, 2004) 14-21; </w:t>
      </w:r>
      <w:r w:rsidRPr="001E5176">
        <w:rPr>
          <w:rFonts w:cs="Times New Roman"/>
          <w:i/>
          <w:sz w:val="20"/>
          <w:szCs w:val="20"/>
        </w:rPr>
        <w:t>Northern Uganda: Understanding and Solving the Conflict</w:t>
      </w:r>
      <w:r w:rsidRPr="001E5176">
        <w:rPr>
          <w:rFonts w:cs="Times New Roman"/>
          <w:sz w:val="20"/>
          <w:szCs w:val="20"/>
        </w:rPr>
        <w:t xml:space="preserve">, International Crisis Group Africa Report No. 77 (Nairobi and Brussels: International Crisis Group, 2004) 2-3. </w:t>
      </w:r>
    </w:p>
  </w:footnote>
  <w:footnote w:id="46">
    <w:p w14:paraId="35A93B03" w14:textId="206933F8" w:rsidR="00DA17C7" w:rsidRPr="001E5176" w:rsidRDefault="00DA17C7" w:rsidP="001E5176">
      <w:pPr>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Lindemann</w:t>
      </w:r>
      <w:r w:rsidRPr="00085223">
        <w:rPr>
          <w:rFonts w:cs="Times New Roman"/>
          <w:sz w:val="20"/>
          <w:szCs w:val="20"/>
        </w:rPr>
        <w:t xml:space="preserve">; Sadab Kitatta Kaaya, “Baganda Tell Museveni to Break ‘Ankole Clique,’” </w:t>
      </w:r>
      <w:r w:rsidRPr="00085223">
        <w:rPr>
          <w:rFonts w:cs="Times New Roman"/>
          <w:i/>
          <w:sz w:val="20"/>
          <w:szCs w:val="20"/>
        </w:rPr>
        <w:t xml:space="preserve">Observer </w:t>
      </w:r>
      <w:r w:rsidRPr="00085223">
        <w:rPr>
          <w:rFonts w:cs="Times New Roman"/>
          <w:sz w:val="20"/>
          <w:szCs w:val="20"/>
        </w:rPr>
        <w:t>(Kampala</w:t>
      </w:r>
      <w:r w:rsidR="005D481B">
        <w:rPr>
          <w:rFonts w:cs="Times New Roman"/>
          <w:sz w:val="20"/>
          <w:szCs w:val="20"/>
        </w:rPr>
        <w:t>, Uganda</w:t>
      </w:r>
      <w:r w:rsidRPr="00085223">
        <w:rPr>
          <w:rFonts w:cs="Times New Roman"/>
          <w:sz w:val="20"/>
          <w:szCs w:val="20"/>
        </w:rPr>
        <w:t xml:space="preserve">) 12 August 2012, Web, 10 February 2013; and Nelson Kasfir, “Uganda,” in </w:t>
      </w:r>
      <w:proofErr w:type="gramStart"/>
      <w:r w:rsidRPr="00085223">
        <w:rPr>
          <w:rFonts w:cs="Times New Roman"/>
          <w:sz w:val="20"/>
          <w:szCs w:val="20"/>
        </w:rPr>
        <w:t>The</w:t>
      </w:r>
      <w:proofErr w:type="gramEnd"/>
      <w:r w:rsidRPr="00085223">
        <w:rPr>
          <w:rFonts w:cs="Times New Roman"/>
          <w:sz w:val="20"/>
          <w:szCs w:val="20"/>
        </w:rPr>
        <w:t> </w:t>
      </w:r>
      <w:r w:rsidRPr="00085223">
        <w:rPr>
          <w:rFonts w:cs="Times New Roman"/>
          <w:i/>
          <w:iCs/>
          <w:sz w:val="20"/>
          <w:szCs w:val="20"/>
        </w:rPr>
        <w:t>Countries at the Crossroads 2010</w:t>
      </w:r>
      <w:r w:rsidRPr="00085223">
        <w:rPr>
          <w:rFonts w:cs="Times New Roman"/>
          <w:sz w:val="20"/>
          <w:szCs w:val="20"/>
        </w:rPr>
        <w:t xml:space="preserve"> (New York: Freedom House</w:t>
      </w:r>
      <w:r w:rsidRPr="001E5176">
        <w:rPr>
          <w:rFonts w:cs="Times New Roman"/>
          <w:sz w:val="20"/>
          <w:szCs w:val="20"/>
        </w:rPr>
        <w:t>, 2010).</w:t>
      </w:r>
    </w:p>
  </w:footnote>
  <w:footnote w:id="47">
    <w:p w14:paraId="4E5B5421" w14:textId="3F06B287" w:rsidR="00DA17C7" w:rsidRPr="00DA5D5C" w:rsidRDefault="00DA17C7" w:rsidP="001E5176">
      <w:pPr>
        <w:pStyle w:val="FootnoteText"/>
        <w:jc w:val="both"/>
        <w:rPr>
          <w:rFonts w:cs="Times New Roman"/>
          <w:sz w:val="20"/>
          <w:szCs w:val="20"/>
        </w:rPr>
      </w:pPr>
      <w:r w:rsidRPr="00DA5D5C">
        <w:rPr>
          <w:rStyle w:val="FootnoteReference"/>
          <w:rFonts w:cs="Times New Roman"/>
          <w:sz w:val="20"/>
          <w:szCs w:val="20"/>
        </w:rPr>
        <w:footnoteRef/>
      </w:r>
      <w:r w:rsidRPr="00DA5D5C">
        <w:rPr>
          <w:rFonts w:cs="Times New Roman"/>
          <w:sz w:val="20"/>
          <w:szCs w:val="20"/>
        </w:rPr>
        <w:t xml:space="preserve"> Horowitz 188. See also Fearon and Laitin; Collier and Hoeffler; and Dov Ronen, </w:t>
      </w:r>
      <w:r w:rsidRPr="00DA5D5C">
        <w:rPr>
          <w:rFonts w:cs="Times New Roman"/>
          <w:i/>
          <w:sz w:val="20"/>
          <w:szCs w:val="20"/>
        </w:rPr>
        <w:t>Dahomey: Between Tradition and Modernity</w:t>
      </w:r>
      <w:r w:rsidRPr="00DA5D5C">
        <w:rPr>
          <w:rFonts w:cs="Times New Roman"/>
          <w:sz w:val="20"/>
          <w:szCs w:val="20"/>
        </w:rPr>
        <w:t xml:space="preserve"> (Ithaca, NY: UP Cornell, 1975) 188.</w:t>
      </w:r>
    </w:p>
  </w:footnote>
  <w:footnote w:id="48">
    <w:p w14:paraId="639ABF31" w14:textId="5B83BFBA"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Own analysis based on “Cabinet Members,” </w:t>
      </w:r>
      <w:r w:rsidRPr="001E5176">
        <w:rPr>
          <w:rFonts w:cs="Times New Roman"/>
          <w:i/>
          <w:sz w:val="20"/>
          <w:szCs w:val="20"/>
        </w:rPr>
        <w:t>Parliament of Uganda</w:t>
      </w:r>
      <w:r w:rsidRPr="001E5176">
        <w:rPr>
          <w:rFonts w:cs="Times New Roman"/>
          <w:sz w:val="20"/>
          <w:szCs w:val="20"/>
        </w:rPr>
        <w:t>, 2012, Web, 18 March 2013. Banyankole is the term for members of the Ankole tribe.</w:t>
      </w:r>
    </w:p>
  </w:footnote>
  <w:footnote w:id="49">
    <w:p w14:paraId="19AA2D7C" w14:textId="5C5DD403"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R.J. Southall, </w:t>
      </w:r>
      <w:r w:rsidRPr="001E5176">
        <w:rPr>
          <w:rFonts w:cs="Times New Roman"/>
          <w:i/>
          <w:sz w:val="20"/>
          <w:szCs w:val="20"/>
        </w:rPr>
        <w:t>Parties and Politics in Bunyoro</w:t>
      </w:r>
      <w:r w:rsidRPr="001E5176">
        <w:rPr>
          <w:rFonts w:cs="Times New Roman"/>
          <w:sz w:val="20"/>
          <w:szCs w:val="20"/>
        </w:rPr>
        <w:t xml:space="preserve"> (Kampala: Makerere Institute of Social Research, 1972) 2.</w:t>
      </w:r>
    </w:p>
  </w:footnote>
  <w:footnote w:id="50">
    <w:p w14:paraId="4A1E8079" w14:textId="38C55059"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Uganda has one of the densest networks of local political units and authorities in the world, due to the ruling National Resistance Movement (NRM) policy of decentralization. The country had 33 districts when the NRM took power in 1986 and has 111 today. Though Bunyoro has an area of 18,600 km</w:t>
      </w:r>
      <w:r w:rsidRPr="001E5176">
        <w:rPr>
          <w:rFonts w:cs="Times New Roman"/>
          <w:sz w:val="20"/>
          <w:szCs w:val="20"/>
          <w:vertAlign w:val="superscript"/>
        </w:rPr>
        <w:t>2</w:t>
      </w:r>
      <w:r w:rsidRPr="001E5176">
        <w:rPr>
          <w:rFonts w:cs="Times New Roman"/>
          <w:sz w:val="20"/>
          <w:szCs w:val="20"/>
        </w:rPr>
        <w:t xml:space="preserve">, or nearly the size of New Jersey, it has five districts. For an analysis of district creation as a form of prebends, see J.B. Mugaju (ed.) </w:t>
      </w:r>
      <w:r w:rsidRPr="001E5176">
        <w:rPr>
          <w:rFonts w:cs="Times New Roman"/>
          <w:i/>
          <w:sz w:val="20"/>
          <w:szCs w:val="20"/>
        </w:rPr>
        <w:t xml:space="preserve">Analytical Review of Uganda’s Decade of Reforms, 1986-1996 </w:t>
      </w:r>
      <w:r w:rsidRPr="001E5176">
        <w:rPr>
          <w:rFonts w:cs="Times New Roman"/>
          <w:sz w:val="20"/>
          <w:szCs w:val="20"/>
        </w:rPr>
        <w:t>(Kampala</w:t>
      </w:r>
      <w:r w:rsidR="005D481B">
        <w:rPr>
          <w:rFonts w:cs="Times New Roman"/>
          <w:sz w:val="20"/>
          <w:szCs w:val="20"/>
        </w:rPr>
        <w:t>, Uganda</w:t>
      </w:r>
      <w:r w:rsidRPr="001E5176">
        <w:rPr>
          <w:rFonts w:cs="Times New Roman"/>
          <w:sz w:val="20"/>
          <w:szCs w:val="20"/>
        </w:rPr>
        <w:t xml:space="preserve">: Fountain, 1996); Andrew Mwenda and Roger Tangri, “Patronage Politics, Donor Reform, and Regime Consolidation in Uganda,” </w:t>
      </w:r>
      <w:r w:rsidRPr="001E5176">
        <w:rPr>
          <w:rFonts w:cs="Times New Roman"/>
          <w:i/>
          <w:sz w:val="20"/>
          <w:szCs w:val="20"/>
        </w:rPr>
        <w:t xml:space="preserve">African Affairs </w:t>
      </w:r>
      <w:r w:rsidRPr="001E5176">
        <w:rPr>
          <w:rFonts w:cs="Times New Roman"/>
          <w:sz w:val="20"/>
          <w:szCs w:val="20"/>
        </w:rPr>
        <w:t xml:space="preserve">104.416 (2005): 449-67; and Elliott Green, “Patronage, District Creation, and Reform in Uganda,” </w:t>
      </w:r>
      <w:r w:rsidRPr="001E5176">
        <w:rPr>
          <w:rFonts w:cs="Times New Roman"/>
          <w:i/>
          <w:sz w:val="20"/>
          <w:szCs w:val="20"/>
        </w:rPr>
        <w:t xml:space="preserve">Studies in Comparative International Development </w:t>
      </w:r>
      <w:r w:rsidRPr="001E5176">
        <w:rPr>
          <w:rFonts w:cs="Times New Roman"/>
          <w:sz w:val="20"/>
          <w:szCs w:val="20"/>
        </w:rPr>
        <w:t>45 (2010): 83-103.</w:t>
      </w:r>
    </w:p>
  </w:footnote>
  <w:footnote w:id="51">
    <w:p w14:paraId="79AC8440" w14:textId="06D63B9A"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Nsamba. I met with Nsamba in May 2012 at the Omukama’s palace in Hoima Town. Over the course of a lengthy interview, Nsamba and I discussed the history of Bunyoro, the Omukama’s role as a social activist and “watchdog” (for example, advocating against child marriage and for environmental protections), and the likely effects of oil development on Bunyoro. I was also fortunate enough to receive a guided tour of the Omukama’s public rooms, including the palace’s throne room. Photos available upon request.  </w:t>
      </w:r>
    </w:p>
  </w:footnote>
  <w:footnote w:id="52">
    <w:p w14:paraId="1114DF66" w14:textId="14594BE5"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Mugerwa, “Bakiga Seek Audience with Omukama,” </w:t>
      </w:r>
      <w:r>
        <w:rPr>
          <w:rFonts w:cs="Times New Roman"/>
          <w:i/>
          <w:sz w:val="20"/>
          <w:szCs w:val="20"/>
        </w:rPr>
        <w:t>Monitor</w:t>
      </w:r>
      <w:r w:rsidRPr="001E5176">
        <w:rPr>
          <w:rFonts w:cs="Times New Roman"/>
          <w:i/>
          <w:sz w:val="20"/>
          <w:szCs w:val="20"/>
        </w:rPr>
        <w:t xml:space="preserve"> </w:t>
      </w:r>
      <w:r w:rsidRPr="001E5176">
        <w:rPr>
          <w:rFonts w:cs="Times New Roman"/>
          <w:sz w:val="20"/>
          <w:szCs w:val="20"/>
        </w:rPr>
        <w:t>(Kampala, Uganda) 21 August 2009, Web, 10 April 2013.</w:t>
      </w:r>
    </w:p>
  </w:footnote>
  <w:footnote w:id="53">
    <w:p w14:paraId="3C3B0CC7" w14:textId="084B2A49"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“Bunyoro King Defends Parliament Appearance.”</w:t>
      </w:r>
    </w:p>
  </w:footnote>
  <w:footnote w:id="54">
    <w:p w14:paraId="18C335CA" w14:textId="20AED537" w:rsidR="00DA17C7" w:rsidRPr="001E5176" w:rsidRDefault="00DA17C7" w:rsidP="009E42E5">
      <w:pPr>
        <w:widowControl w:val="0"/>
        <w:autoSpaceDE w:val="0"/>
        <w:autoSpaceDN w:val="0"/>
        <w:adjustRightInd w:val="0"/>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Fred Kayizzi, “King Iguru Opposes Basongora Eviction,” </w:t>
      </w:r>
      <w:r w:rsidRPr="001E5176">
        <w:rPr>
          <w:rFonts w:cs="Times New Roman"/>
          <w:i/>
          <w:sz w:val="20"/>
          <w:szCs w:val="20"/>
        </w:rPr>
        <w:t>New Vision</w:t>
      </w:r>
      <w:r w:rsidRPr="001E5176">
        <w:rPr>
          <w:rFonts w:cs="Times New Roman"/>
          <w:sz w:val="20"/>
          <w:szCs w:val="20"/>
        </w:rPr>
        <w:t xml:space="preserve">  (Kampala, Uganda) 12</w:t>
      </w:r>
      <w:r>
        <w:rPr>
          <w:rFonts w:cs="Times New Roman"/>
          <w:sz w:val="20"/>
          <w:szCs w:val="20"/>
        </w:rPr>
        <w:t xml:space="preserve"> </w:t>
      </w:r>
      <w:r w:rsidRPr="001E5176">
        <w:rPr>
          <w:rFonts w:cs="Times New Roman"/>
          <w:sz w:val="20"/>
          <w:szCs w:val="20"/>
        </w:rPr>
        <w:t>Jun</w:t>
      </w:r>
      <w:r>
        <w:rPr>
          <w:rFonts w:cs="Times New Roman"/>
          <w:sz w:val="20"/>
          <w:szCs w:val="20"/>
        </w:rPr>
        <w:t>e 2007, Web, 22 November 2012;</w:t>
      </w:r>
      <w:r w:rsidRPr="001E5176">
        <w:rPr>
          <w:rFonts w:cs="Times New Roman"/>
          <w:sz w:val="20"/>
          <w:szCs w:val="20"/>
        </w:rPr>
        <w:t xml:space="preserve"> Kiva, “Bunyoro Kingdom Joins Campaign to Save Forests,”</w:t>
      </w:r>
      <w:r>
        <w:rPr>
          <w:rFonts w:cs="Times New Roman"/>
          <w:sz w:val="20"/>
          <w:szCs w:val="20"/>
        </w:rPr>
        <w:t xml:space="preserve"> </w:t>
      </w:r>
      <w:r w:rsidRPr="001E5176">
        <w:rPr>
          <w:rFonts w:cs="Times New Roman"/>
          <w:sz w:val="20"/>
          <w:szCs w:val="20"/>
        </w:rPr>
        <w:t>Uganda Radio Network  (Hoima, Uganda) 1 August 2012, Web, 10 November 2012.</w:t>
      </w:r>
    </w:p>
  </w:footnote>
  <w:footnote w:id="55">
    <w:p w14:paraId="7F61D13C" w14:textId="0BCA882D"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Pr>
          <w:rFonts w:cs="Times New Roman"/>
          <w:sz w:val="20"/>
          <w:szCs w:val="20"/>
        </w:rPr>
        <w:t xml:space="preserve"> Nsamba; </w:t>
      </w:r>
      <w:r w:rsidRPr="001E5176">
        <w:rPr>
          <w:rFonts w:cs="Times New Roman"/>
          <w:sz w:val="20"/>
          <w:szCs w:val="20"/>
        </w:rPr>
        <w:t xml:space="preserve">“President Museveni Meets Omukama Iguru,” </w:t>
      </w:r>
      <w:r w:rsidRPr="001E5176">
        <w:rPr>
          <w:rFonts w:cs="Times New Roman"/>
          <w:i/>
          <w:sz w:val="20"/>
          <w:szCs w:val="20"/>
        </w:rPr>
        <w:t xml:space="preserve">New Vision </w:t>
      </w:r>
      <w:r w:rsidRPr="001E5176">
        <w:rPr>
          <w:rFonts w:cs="Times New Roman"/>
          <w:sz w:val="20"/>
          <w:szCs w:val="20"/>
        </w:rPr>
        <w:t>(Kampala, Uganda) 29 July 2012, Web, 10 April 2013.</w:t>
      </w:r>
    </w:p>
  </w:footnote>
  <w:footnote w:id="56">
    <w:p w14:paraId="15E73D26" w14:textId="5E0DAF51"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Pawlikova-́Vilhanová 63.</w:t>
      </w:r>
    </w:p>
  </w:footnote>
  <w:footnote w:id="57">
    <w:p w14:paraId="50E46269" w14:textId="0AE9E6A7"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w:t>
      </w:r>
      <w:proofErr w:type="gramStart"/>
      <w:r w:rsidRPr="001E5176">
        <w:rPr>
          <w:rFonts w:cs="Times New Roman"/>
          <w:sz w:val="20"/>
          <w:szCs w:val="20"/>
        </w:rPr>
        <w:t>Ibid.;</w:t>
      </w:r>
      <w:proofErr w:type="gramEnd"/>
      <w:r w:rsidRPr="001E5176">
        <w:rPr>
          <w:rFonts w:cs="Times New Roman"/>
          <w:sz w:val="20"/>
          <w:szCs w:val="20"/>
        </w:rPr>
        <w:t xml:space="preserve"> Jorgensen 26; and Edward Steinhart, </w:t>
      </w:r>
      <w:r w:rsidRPr="001E5176">
        <w:rPr>
          <w:rFonts w:cs="Times New Roman"/>
          <w:i/>
          <w:sz w:val="20"/>
          <w:szCs w:val="20"/>
        </w:rPr>
        <w:t xml:space="preserve">From Empire to State: the Emergence of the Kingdom of Bunyoro-Kitara, c. 1350-1890 </w:t>
      </w:r>
      <w:r w:rsidRPr="001E5176">
        <w:rPr>
          <w:rFonts w:cs="Times New Roman"/>
          <w:sz w:val="20"/>
          <w:szCs w:val="20"/>
        </w:rPr>
        <w:t>(Austin, TX: UP Texas, 2010).</w:t>
      </w:r>
    </w:p>
  </w:footnote>
  <w:footnote w:id="58">
    <w:p w14:paraId="7767AA6E" w14:textId="610814B8"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Southall 2-4. Bunyoro was organized into provinces (</w:t>
      </w:r>
      <w:r w:rsidRPr="001E5176">
        <w:rPr>
          <w:rFonts w:cs="Times New Roman"/>
          <w:i/>
          <w:sz w:val="20"/>
          <w:szCs w:val="20"/>
        </w:rPr>
        <w:t>sazas</w:t>
      </w:r>
      <w:r w:rsidRPr="001E5176">
        <w:rPr>
          <w:rFonts w:cs="Times New Roman"/>
          <w:sz w:val="20"/>
          <w:szCs w:val="20"/>
        </w:rPr>
        <w:t xml:space="preserve">) ruled by chiefs appointed by the Omukama and their county-level vassals. There is disagreement over how centralized this model was relative to the neighboring kingdoms of Buganda and Ankole, but no one disputes that Bunyoro was a politically complex kingdom with a clear ruler, that functioned more or less like a state, complete with taxation and conscription. For the view that Bunyoro became more centralized as reaction to colonialism or as a result of colonial administrative changes, see Southall 6-8; and Steinhart, </w:t>
      </w:r>
      <w:r w:rsidRPr="001E5176">
        <w:rPr>
          <w:rFonts w:cs="Times New Roman"/>
          <w:i/>
          <w:sz w:val="20"/>
          <w:szCs w:val="20"/>
        </w:rPr>
        <w:t>Conflict and Collaboration: the Kingdoms of Western Uganda, 1890-1907</w:t>
      </w:r>
      <w:r w:rsidRPr="001E5176">
        <w:rPr>
          <w:rFonts w:cs="Times New Roman"/>
          <w:sz w:val="20"/>
          <w:szCs w:val="20"/>
        </w:rPr>
        <w:t xml:space="preserve"> (Princeton, NJ: UP Princeton, 1977) 259-60. For an overview of changes in Bunyoro tribal hierarchy due to colonialism, see </w:t>
      </w:r>
      <w:r w:rsidRPr="001E5176">
        <w:rPr>
          <w:rFonts w:cs="Times New Roman"/>
          <w:i/>
          <w:sz w:val="20"/>
          <w:szCs w:val="20"/>
        </w:rPr>
        <w:t xml:space="preserve">Crisis and Decline in Bunyoro </w:t>
      </w:r>
      <w:r w:rsidRPr="001E5176">
        <w:rPr>
          <w:rFonts w:cs="Times New Roman"/>
          <w:sz w:val="20"/>
          <w:szCs w:val="20"/>
        </w:rPr>
        <w:t>180 and J</w:t>
      </w:r>
      <w:r>
        <w:rPr>
          <w:rFonts w:cs="Times New Roman"/>
          <w:sz w:val="20"/>
          <w:szCs w:val="20"/>
        </w:rPr>
        <w:t>ohn</w:t>
      </w:r>
      <w:r w:rsidRPr="001E5176">
        <w:rPr>
          <w:rFonts w:cs="Times New Roman"/>
          <w:sz w:val="20"/>
          <w:szCs w:val="20"/>
        </w:rPr>
        <w:t xml:space="preserve"> Beattie, </w:t>
      </w:r>
      <w:r w:rsidRPr="001E5176">
        <w:rPr>
          <w:rFonts w:cs="Times New Roman"/>
          <w:i/>
          <w:sz w:val="20"/>
          <w:szCs w:val="20"/>
        </w:rPr>
        <w:t>The Nyoro State</w:t>
      </w:r>
      <w:r w:rsidRPr="001E5176">
        <w:rPr>
          <w:rFonts w:cs="Times New Roman"/>
          <w:sz w:val="20"/>
          <w:szCs w:val="20"/>
        </w:rPr>
        <w:t xml:space="preserve"> (Oxford: UP Oxford, 1971) 201-3, 211.</w:t>
      </w:r>
    </w:p>
  </w:footnote>
  <w:footnote w:id="59">
    <w:p w14:paraId="20472AFA" w14:textId="2C754120"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See especially </w:t>
      </w:r>
      <w:r w:rsidRPr="001E5176">
        <w:rPr>
          <w:rFonts w:cs="Times New Roman"/>
          <w:i/>
          <w:sz w:val="20"/>
          <w:szCs w:val="20"/>
        </w:rPr>
        <w:t xml:space="preserve">Crisis and Decline in Bunyoro: Population and Environment in Western Uganda, 1860-1955 </w:t>
      </w:r>
      <w:r>
        <w:rPr>
          <w:rFonts w:cs="Times New Roman"/>
          <w:sz w:val="20"/>
          <w:szCs w:val="20"/>
        </w:rPr>
        <w:t>and Doyle</w:t>
      </w:r>
      <w:r w:rsidRPr="001E5176">
        <w:rPr>
          <w:rFonts w:cs="Times New Roman"/>
          <w:sz w:val="20"/>
          <w:szCs w:val="20"/>
        </w:rPr>
        <w:t xml:space="preserve">, “From Kitara to the Lost Counties: Geneaology, Land, and Legitimacy in the Kingdom of Bunyoro, Western Uganda,” </w:t>
      </w:r>
      <w:r w:rsidRPr="001E5176">
        <w:rPr>
          <w:rFonts w:cs="Times New Roman"/>
          <w:i/>
          <w:sz w:val="20"/>
          <w:szCs w:val="20"/>
        </w:rPr>
        <w:t>Social Identities </w:t>
      </w:r>
      <w:r w:rsidRPr="001E5176">
        <w:rPr>
          <w:rFonts w:cs="Times New Roman"/>
          <w:sz w:val="20"/>
          <w:szCs w:val="20"/>
        </w:rPr>
        <w:t xml:space="preserve">12.4 (July 2006): 457-470. For more on decline and political change in Bunyoro in the nineteenth century, including reforms intended to check the kingdom’s decay, see Godfrey N. Uzoigwe, </w:t>
      </w:r>
      <w:r w:rsidRPr="001E5176">
        <w:rPr>
          <w:rFonts w:cs="Times New Roman"/>
          <w:i/>
          <w:sz w:val="20"/>
          <w:szCs w:val="20"/>
        </w:rPr>
        <w:t>Revolution and Revolt in Bunyoro-Kitara: Two Studies</w:t>
      </w:r>
      <w:r w:rsidRPr="001E5176">
        <w:rPr>
          <w:rFonts w:cs="Times New Roman"/>
          <w:sz w:val="20"/>
          <w:szCs w:val="20"/>
        </w:rPr>
        <w:t>, Makerere History Papers</w:t>
      </w:r>
      <w:r w:rsidRPr="001E5176">
        <w:rPr>
          <w:rFonts w:cs="Times New Roman"/>
          <w:i/>
          <w:sz w:val="20"/>
          <w:szCs w:val="20"/>
        </w:rPr>
        <w:t xml:space="preserve"> </w:t>
      </w:r>
      <w:r w:rsidRPr="001E5176">
        <w:rPr>
          <w:rFonts w:cs="Times New Roman"/>
          <w:sz w:val="20"/>
          <w:szCs w:val="20"/>
        </w:rPr>
        <w:t xml:space="preserve">(London: Longman, 1970); ibid., “Succession and Civil War in Bunyoro Kitara,” </w:t>
      </w:r>
      <w:r w:rsidRPr="001E5176">
        <w:rPr>
          <w:rFonts w:cs="Times New Roman"/>
          <w:i/>
          <w:sz w:val="20"/>
          <w:szCs w:val="20"/>
        </w:rPr>
        <w:t>The International Journal of African Historical Studies</w:t>
      </w:r>
      <w:r w:rsidRPr="001E5176">
        <w:rPr>
          <w:rFonts w:cs="Times New Roman"/>
          <w:sz w:val="20"/>
          <w:szCs w:val="20"/>
        </w:rPr>
        <w:t xml:space="preserve"> 6.1 (1973): 49-71; and Justin Willis, “A Portrait for the Mukama: Monarchy and Empire in Colonial Bunyoro, Uganda,” </w:t>
      </w:r>
      <w:r w:rsidRPr="001E5176">
        <w:rPr>
          <w:rFonts w:cs="Times New Roman"/>
          <w:i/>
          <w:sz w:val="20"/>
          <w:szCs w:val="20"/>
        </w:rPr>
        <w:t>Journal of Imperial and Commonwealth History </w:t>
      </w:r>
      <w:r w:rsidRPr="001E5176">
        <w:rPr>
          <w:rFonts w:cs="Times New Roman"/>
          <w:sz w:val="20"/>
          <w:szCs w:val="20"/>
        </w:rPr>
        <w:t>34.1 (March 2006): 105-122.</w:t>
      </w:r>
    </w:p>
  </w:footnote>
  <w:footnote w:id="60">
    <w:p w14:paraId="76C42733" w14:textId="728D6125"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M.S.M. Kiwanuka, “Empire of Bunyoro-Kitara: Myth or Reality?”</w:t>
      </w:r>
      <w:r w:rsidRPr="001E5176">
        <w:rPr>
          <w:rFonts w:cs="Times New Roman"/>
          <w:i/>
          <w:sz w:val="20"/>
          <w:szCs w:val="20"/>
        </w:rPr>
        <w:t xml:space="preserve"> Canadian Journal of African Studies </w:t>
      </w:r>
      <w:r w:rsidRPr="001E5176">
        <w:rPr>
          <w:rFonts w:cs="Times New Roman"/>
          <w:sz w:val="20"/>
          <w:szCs w:val="20"/>
        </w:rPr>
        <w:t>2.1 (Spring 1968): 27-48.</w:t>
      </w:r>
    </w:p>
  </w:footnote>
  <w:footnote w:id="61">
    <w:p w14:paraId="2D8B5304" w14:textId="66BC329A"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Jorgensen 37.</w:t>
      </w:r>
    </w:p>
  </w:footnote>
  <w:footnote w:id="62">
    <w:p w14:paraId="2133712F" w14:textId="5DF9E010" w:rsidR="00DA17C7" w:rsidRPr="001E5176" w:rsidRDefault="00DA17C7" w:rsidP="001E5176">
      <w:pPr>
        <w:pStyle w:val="FootnoteText"/>
        <w:jc w:val="both"/>
        <w:rPr>
          <w:rFonts w:cs="Times New Roman"/>
          <w:sz w:val="20"/>
          <w:szCs w:val="20"/>
        </w:rPr>
      </w:pPr>
      <w:r w:rsidRPr="006B0185">
        <w:rPr>
          <w:rStyle w:val="FootnoteReference"/>
          <w:rFonts w:cs="Times New Roman"/>
          <w:sz w:val="20"/>
          <w:szCs w:val="20"/>
        </w:rPr>
        <w:footnoteRef/>
      </w:r>
      <w:r w:rsidRPr="006B0185">
        <w:rPr>
          <w:rFonts w:cs="Times New Roman"/>
          <w:sz w:val="20"/>
          <w:szCs w:val="20"/>
        </w:rPr>
        <w:t xml:space="preserve"> J.W. Nyakatura, </w:t>
      </w:r>
      <w:r w:rsidRPr="006B0185">
        <w:rPr>
          <w:rFonts w:cs="Times New Roman"/>
          <w:i/>
          <w:sz w:val="20"/>
          <w:szCs w:val="20"/>
        </w:rPr>
        <w:t>Anatomy of an African Kingdom</w:t>
      </w:r>
      <w:r w:rsidRPr="006B0185">
        <w:rPr>
          <w:rFonts w:cs="Times New Roman"/>
          <w:sz w:val="20"/>
          <w:szCs w:val="20"/>
        </w:rPr>
        <w:t xml:space="preserve"> (Garden City, NY: Anchor, 1973).</w:t>
      </w:r>
    </w:p>
  </w:footnote>
  <w:footnote w:id="63">
    <w:p w14:paraId="40B437D1" w14:textId="6FB64495"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Also sometimes spelled Kabarega.</w:t>
      </w:r>
    </w:p>
  </w:footnote>
  <w:footnote w:id="64">
    <w:p w14:paraId="0E61E859" w14:textId="72F157CB"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Jorgensen 44-45.</w:t>
      </w:r>
    </w:p>
  </w:footnote>
  <w:footnote w:id="65">
    <w:p w14:paraId="56A235AF" w14:textId="1F59FEAD"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w:t>
      </w:r>
      <w:proofErr w:type="gramStart"/>
      <w:r w:rsidRPr="001E5176">
        <w:rPr>
          <w:rFonts w:cs="Times New Roman"/>
          <w:sz w:val="20"/>
          <w:szCs w:val="20"/>
        </w:rPr>
        <w:t>Ibid.;</w:t>
      </w:r>
      <w:proofErr w:type="gramEnd"/>
      <w:r w:rsidRPr="001E5176">
        <w:rPr>
          <w:rFonts w:cs="Times New Roman"/>
          <w:sz w:val="20"/>
          <w:szCs w:val="20"/>
        </w:rPr>
        <w:t xml:space="preserve"> Pawlikova-́Vilhanová 177-210; and </w:t>
      </w:r>
      <w:r w:rsidRPr="001E5176">
        <w:rPr>
          <w:rFonts w:cs="Times New Roman"/>
          <w:i/>
          <w:sz w:val="20"/>
          <w:szCs w:val="20"/>
        </w:rPr>
        <w:t>Conflict and Collaboratio</w:t>
      </w:r>
      <w:r>
        <w:rPr>
          <w:rFonts w:cs="Times New Roman"/>
          <w:i/>
          <w:sz w:val="20"/>
          <w:szCs w:val="20"/>
        </w:rPr>
        <w:t>n</w:t>
      </w:r>
      <w:r w:rsidRPr="001E5176">
        <w:rPr>
          <w:rFonts w:cs="Times New Roman"/>
          <w:i/>
          <w:sz w:val="20"/>
          <w:szCs w:val="20"/>
        </w:rPr>
        <w:t xml:space="preserve"> </w:t>
      </w:r>
      <w:r w:rsidRPr="001E5176">
        <w:rPr>
          <w:rFonts w:cs="Times New Roman"/>
          <w:sz w:val="20"/>
          <w:szCs w:val="20"/>
        </w:rPr>
        <w:t>21, 259-60.</w:t>
      </w:r>
    </w:p>
  </w:footnote>
  <w:footnote w:id="66">
    <w:p w14:paraId="2D828204" w14:textId="4E086BF1"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Pr>
          <w:rFonts w:cs="Times New Roman"/>
          <w:sz w:val="20"/>
          <w:szCs w:val="20"/>
        </w:rPr>
        <w:t xml:space="preserve"> Jorgensen 44.</w:t>
      </w:r>
    </w:p>
  </w:footnote>
  <w:footnote w:id="67">
    <w:p w14:paraId="2815AA75" w14:textId="6D2E23D6"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w:t>
      </w:r>
      <w:proofErr w:type="gramStart"/>
      <w:r w:rsidRPr="001E5176">
        <w:rPr>
          <w:rFonts w:cs="Times New Roman"/>
          <w:sz w:val="20"/>
          <w:szCs w:val="20"/>
        </w:rPr>
        <w:t xml:space="preserve">Gerald Businge, “Bunyoro Honours Kabalega as Hero,” </w:t>
      </w:r>
      <w:r w:rsidRPr="001E5176">
        <w:rPr>
          <w:rFonts w:cs="Times New Roman"/>
          <w:i/>
          <w:sz w:val="20"/>
          <w:szCs w:val="20"/>
        </w:rPr>
        <w:t>New Vision</w:t>
      </w:r>
      <w:r w:rsidRPr="001E5176">
        <w:rPr>
          <w:rFonts w:cs="Times New Roman"/>
          <w:sz w:val="20"/>
          <w:szCs w:val="20"/>
        </w:rPr>
        <w:t>.</w:t>
      </w:r>
      <w:proofErr w:type="gramEnd"/>
      <w:r w:rsidRPr="001E5176">
        <w:rPr>
          <w:rFonts w:cs="Times New Roman"/>
          <w:sz w:val="20"/>
          <w:szCs w:val="20"/>
        </w:rPr>
        <w:t xml:space="preserve"> 8 June 2008. Web. 20 February 2013.</w:t>
      </w:r>
    </w:p>
  </w:footnote>
  <w:footnote w:id="68">
    <w:p w14:paraId="5E2A201F" w14:textId="093C4A1E"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Dunbar 185-208.</w:t>
      </w:r>
    </w:p>
  </w:footnote>
  <w:footnote w:id="69">
    <w:p w14:paraId="36BB3EDA" w14:textId="1CAD0DF6"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Ibid.</w:t>
      </w:r>
    </w:p>
  </w:footnote>
  <w:footnote w:id="70">
    <w:p w14:paraId="568C3F12" w14:textId="244662C5"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Southall 11-2.</w:t>
      </w:r>
    </w:p>
  </w:footnote>
  <w:footnote w:id="71">
    <w:p w14:paraId="6D363C7B" w14:textId="14B992BC"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See for example, Johann Gottfried Herder, </w:t>
      </w:r>
      <w:r w:rsidRPr="001E5176">
        <w:rPr>
          <w:rFonts w:cs="Times New Roman"/>
          <w:i/>
          <w:sz w:val="20"/>
          <w:szCs w:val="20"/>
        </w:rPr>
        <w:t xml:space="preserve">Philosophical Writings </w:t>
      </w:r>
      <w:r w:rsidRPr="001E5176">
        <w:rPr>
          <w:rFonts w:cs="Times New Roman"/>
          <w:sz w:val="20"/>
          <w:szCs w:val="20"/>
        </w:rPr>
        <w:t xml:space="preserve">(Cambridge: UP Cambridge, 2002); Johann Gottlieb Fichte, </w:t>
      </w:r>
      <w:r w:rsidRPr="001E5176">
        <w:rPr>
          <w:rFonts w:cs="Times New Roman"/>
          <w:i/>
          <w:sz w:val="20"/>
          <w:szCs w:val="20"/>
        </w:rPr>
        <w:t>Addresses to the German Nation</w:t>
      </w:r>
      <w:r w:rsidRPr="001E5176">
        <w:rPr>
          <w:rFonts w:cs="Times New Roman"/>
          <w:sz w:val="20"/>
          <w:szCs w:val="20"/>
        </w:rPr>
        <w:t xml:space="preserve">, Berlin, 1808, Speeches; and Leopold von Ranke </w:t>
      </w:r>
      <w:r w:rsidRPr="001E5176">
        <w:rPr>
          <w:rFonts w:cs="Times New Roman"/>
          <w:i/>
          <w:sz w:val="20"/>
          <w:szCs w:val="20"/>
        </w:rPr>
        <w:t xml:space="preserve">History of the Reformation in Germany </w:t>
      </w:r>
      <w:r w:rsidRPr="001E5176">
        <w:rPr>
          <w:rFonts w:cs="Times New Roman"/>
          <w:sz w:val="20"/>
          <w:szCs w:val="20"/>
        </w:rPr>
        <w:t>(London: Longman, Brown, Green, and Longmans, 1845).</w:t>
      </w:r>
    </w:p>
  </w:footnote>
  <w:footnote w:id="72">
    <w:p w14:paraId="233D44C8" w14:textId="5EA4ADBB" w:rsidR="00DA17C7" w:rsidRPr="001E5176" w:rsidRDefault="00DA17C7" w:rsidP="001E5176">
      <w:pPr>
        <w:jc w:val="both"/>
        <w:rPr>
          <w:rFonts w:cs="Times New Roman"/>
          <w:sz w:val="20"/>
          <w:szCs w:val="20"/>
          <w:highlight w:val="yellow"/>
        </w:rPr>
      </w:pPr>
      <w:r w:rsidRPr="001E5176">
        <w:rPr>
          <w:rStyle w:val="FootnoteReference"/>
          <w:rFonts w:cs="Times New Roman"/>
          <w:sz w:val="20"/>
          <w:szCs w:val="20"/>
        </w:rPr>
        <w:footnoteRef/>
      </w:r>
      <w:r w:rsidRPr="001E5176">
        <w:rPr>
          <w:rFonts w:cs="Times New Roman"/>
          <w:sz w:val="20"/>
          <w:szCs w:val="20"/>
        </w:rPr>
        <w:t xml:space="preserve"> Renan, Ernst. “What Is a Nation?” Sorbonne Lectures. Paris. 1882.</w:t>
      </w:r>
    </w:p>
  </w:footnote>
  <w:footnote w:id="73">
    <w:p w14:paraId="756918C0" w14:textId="416114ED" w:rsidR="00DA17C7" w:rsidRPr="001E5176" w:rsidRDefault="00DA17C7" w:rsidP="001E5176">
      <w:pPr>
        <w:widowControl w:val="0"/>
        <w:autoSpaceDE w:val="0"/>
        <w:autoSpaceDN w:val="0"/>
        <w:adjustRightInd w:val="0"/>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Henri Tajfel, “Cognitive Aspects of Prejudice,” </w:t>
      </w:r>
      <w:r w:rsidRPr="001E5176">
        <w:rPr>
          <w:rFonts w:cs="Times New Roman"/>
          <w:i/>
          <w:sz w:val="20"/>
          <w:szCs w:val="20"/>
        </w:rPr>
        <w:t xml:space="preserve">Journal of Social Issues </w:t>
      </w:r>
      <w:r w:rsidRPr="001E5176">
        <w:rPr>
          <w:rFonts w:cs="Times New Roman"/>
          <w:sz w:val="20"/>
          <w:szCs w:val="20"/>
        </w:rPr>
        <w:t>25.4 (1969): 79-97. See also G.W. Allport,</w:t>
      </w:r>
      <w:r w:rsidRPr="001E5176">
        <w:rPr>
          <w:rFonts w:cs="Times New Roman"/>
          <w:i/>
          <w:sz w:val="20"/>
          <w:szCs w:val="20"/>
        </w:rPr>
        <w:t xml:space="preserve"> The Nature of Prejudice </w:t>
      </w:r>
      <w:r w:rsidRPr="001E5176">
        <w:rPr>
          <w:rFonts w:cs="Times New Roman"/>
          <w:sz w:val="20"/>
          <w:szCs w:val="20"/>
        </w:rPr>
        <w:t>(Cambridge: Addison-Wesley, 1954) and G</w:t>
      </w:r>
      <w:r>
        <w:rPr>
          <w:rFonts w:cs="Times New Roman"/>
          <w:sz w:val="20"/>
          <w:szCs w:val="20"/>
        </w:rPr>
        <w:t>regory</w:t>
      </w:r>
      <w:r w:rsidRPr="001E5176">
        <w:rPr>
          <w:rFonts w:cs="Times New Roman"/>
          <w:sz w:val="20"/>
          <w:szCs w:val="20"/>
        </w:rPr>
        <w:t xml:space="preserve"> Razran, “Ethnic Dislikes and Stereotypes: a Laboratory Study,” </w:t>
      </w:r>
      <w:r w:rsidRPr="001E5176">
        <w:rPr>
          <w:rFonts w:cs="Times New Roman"/>
          <w:i/>
          <w:sz w:val="20"/>
          <w:szCs w:val="20"/>
        </w:rPr>
        <w:t>Journal of Abnormal and Social Psychology</w:t>
      </w:r>
      <w:r w:rsidRPr="001E5176">
        <w:rPr>
          <w:rFonts w:cs="Times New Roman"/>
          <w:sz w:val="20"/>
          <w:szCs w:val="20"/>
        </w:rPr>
        <w:t xml:space="preserve"> 45 (1950): 7-27.</w:t>
      </w:r>
    </w:p>
  </w:footnote>
  <w:footnote w:id="74">
    <w:p w14:paraId="5BE765AD" w14:textId="77777777" w:rsidR="00DA17C7" w:rsidRPr="001E5176" w:rsidRDefault="00DA17C7" w:rsidP="001E5176">
      <w:pPr>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Donald Horowitz, </w:t>
      </w:r>
      <w:r w:rsidRPr="001E5176">
        <w:rPr>
          <w:rFonts w:cs="Times New Roman"/>
          <w:i/>
          <w:sz w:val="20"/>
          <w:szCs w:val="20"/>
        </w:rPr>
        <w:t xml:space="preserve">Ethnic Groups in Conflict </w:t>
      </w:r>
      <w:r w:rsidRPr="001E5176">
        <w:rPr>
          <w:rFonts w:cs="Times New Roman"/>
          <w:sz w:val="20"/>
          <w:szCs w:val="20"/>
        </w:rPr>
        <w:t>(Berkeley, CA: UP California, 1985).</w:t>
      </w:r>
    </w:p>
  </w:footnote>
  <w:footnote w:id="75">
    <w:p w14:paraId="3AA3A97F" w14:textId="77777777"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Mark van Vugt and Justin H. Park, “Guns, Germs, and Tribal Social Identities: Evolutionary Perspectives on the Social Psychology of Intergroup Relations,” </w:t>
      </w:r>
      <w:r w:rsidRPr="001E5176">
        <w:rPr>
          <w:rFonts w:cs="Times New Roman"/>
          <w:i/>
          <w:sz w:val="20"/>
          <w:szCs w:val="20"/>
        </w:rPr>
        <w:t xml:space="preserve">Social and Personality Compass </w:t>
      </w:r>
      <w:r w:rsidRPr="001E5176">
        <w:rPr>
          <w:rFonts w:cs="Times New Roman"/>
          <w:sz w:val="20"/>
          <w:szCs w:val="20"/>
        </w:rPr>
        <w:t>3 (2009): 927-38.</w:t>
      </w:r>
    </w:p>
  </w:footnote>
  <w:footnote w:id="76">
    <w:p w14:paraId="424D14B0" w14:textId="77777777"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Mark Beissinger, </w:t>
      </w:r>
      <w:r w:rsidRPr="001E5176">
        <w:rPr>
          <w:rFonts w:cs="Times New Roman"/>
          <w:i/>
          <w:sz w:val="20"/>
          <w:szCs w:val="20"/>
        </w:rPr>
        <w:t xml:space="preserve">Nationalist Mobilization and the Collapse of the Soviet State </w:t>
      </w:r>
      <w:r w:rsidRPr="001E5176">
        <w:rPr>
          <w:rFonts w:cs="Times New Roman"/>
          <w:sz w:val="20"/>
          <w:szCs w:val="20"/>
        </w:rPr>
        <w:t>(Cambridge, UK: UP Cambridge 2002) 45.</w:t>
      </w:r>
    </w:p>
  </w:footnote>
  <w:footnote w:id="77">
    <w:p w14:paraId="49871C37" w14:textId="77777777" w:rsidR="00DA17C7" w:rsidRPr="001E5176" w:rsidRDefault="00DA17C7" w:rsidP="001E5176">
      <w:pPr>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Benedict Anderson, </w:t>
      </w:r>
      <w:r w:rsidRPr="001E5176">
        <w:rPr>
          <w:rFonts w:cs="Times New Roman"/>
          <w:i/>
          <w:sz w:val="20"/>
          <w:szCs w:val="20"/>
        </w:rPr>
        <w:t>Imagined Communities: Reflections on the Origin and Spread of Nationalism</w:t>
      </w:r>
      <w:r w:rsidRPr="001E5176">
        <w:rPr>
          <w:rFonts w:cs="Times New Roman"/>
          <w:sz w:val="20"/>
          <w:szCs w:val="20"/>
        </w:rPr>
        <w:t xml:space="preserve"> (London, Verso, 1991); Karl Deutsch, </w:t>
      </w:r>
      <w:r w:rsidRPr="001E5176">
        <w:rPr>
          <w:rFonts w:cs="Times New Roman"/>
          <w:i/>
          <w:sz w:val="20"/>
          <w:szCs w:val="20"/>
        </w:rPr>
        <w:t xml:space="preserve">Nationalism and Social Communication: an Inquiry into the Foundations of Nationality </w:t>
      </w:r>
      <w:r w:rsidRPr="001E5176">
        <w:rPr>
          <w:rFonts w:cs="Times New Roman"/>
          <w:sz w:val="20"/>
          <w:szCs w:val="20"/>
        </w:rPr>
        <w:t>(Cambridge, MA: UP MIT, 1966).</w:t>
      </w:r>
    </w:p>
  </w:footnote>
  <w:footnote w:id="78">
    <w:p w14:paraId="5F523F52" w14:textId="77777777" w:rsidR="00DA17C7" w:rsidRPr="001E5176" w:rsidRDefault="00DA17C7" w:rsidP="001E5176">
      <w:pPr>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Eugen Weber, </w:t>
      </w:r>
      <w:r w:rsidRPr="001E5176">
        <w:rPr>
          <w:rFonts w:cs="Times New Roman"/>
          <w:i/>
          <w:sz w:val="20"/>
          <w:szCs w:val="20"/>
        </w:rPr>
        <w:t xml:space="preserve">Peasants into Frenchmen: the Modernization of Rural France, 1870-1914 </w:t>
      </w:r>
      <w:r w:rsidRPr="001E5176">
        <w:rPr>
          <w:rFonts w:cs="Times New Roman"/>
          <w:sz w:val="20"/>
          <w:szCs w:val="20"/>
        </w:rPr>
        <w:t xml:space="preserve">(Stanford, CA: UP Stanford, 1976) and Ernst Gellner, </w:t>
      </w:r>
      <w:r w:rsidRPr="001E5176">
        <w:rPr>
          <w:rFonts w:cs="Times New Roman"/>
          <w:i/>
          <w:sz w:val="20"/>
          <w:szCs w:val="20"/>
        </w:rPr>
        <w:t xml:space="preserve">Nations and Nationalism </w:t>
      </w:r>
      <w:r w:rsidRPr="001E5176">
        <w:rPr>
          <w:rFonts w:cs="Times New Roman"/>
          <w:sz w:val="20"/>
          <w:szCs w:val="20"/>
        </w:rPr>
        <w:t xml:space="preserve">(Ithaca, NY: UP Cornell, 1983). See also Michael Mann, “The Emergence of Modern European Nationalism” in John A. Hall and Ian Charles Jarvie (eds.) </w:t>
      </w:r>
      <w:r w:rsidRPr="001E5176">
        <w:rPr>
          <w:rFonts w:cs="Times New Roman"/>
          <w:i/>
          <w:sz w:val="20"/>
          <w:szCs w:val="20"/>
        </w:rPr>
        <w:t>The Social Philosophy of Ernst Gellner</w:t>
      </w:r>
      <w:r w:rsidRPr="001E5176">
        <w:rPr>
          <w:rFonts w:cs="Times New Roman"/>
          <w:sz w:val="20"/>
          <w:szCs w:val="20"/>
        </w:rPr>
        <w:t xml:space="preserve"> (1996): 147-70; Anthony Smith, </w:t>
      </w:r>
      <w:r w:rsidRPr="001E5176">
        <w:rPr>
          <w:rFonts w:cs="Times New Roman"/>
          <w:i/>
          <w:sz w:val="20"/>
          <w:szCs w:val="20"/>
        </w:rPr>
        <w:t xml:space="preserve">The Ethnic Origins of Nations </w:t>
      </w:r>
      <w:r w:rsidRPr="001E5176">
        <w:rPr>
          <w:rFonts w:cs="Times New Roman"/>
          <w:sz w:val="20"/>
          <w:szCs w:val="20"/>
        </w:rPr>
        <w:t xml:space="preserve">(Oxford: Blackwell, 1986); and Immanuel Wallerstein, “Ethnicity and National Integration in West Africa,” </w:t>
      </w:r>
      <w:r w:rsidRPr="001E5176">
        <w:rPr>
          <w:rFonts w:cs="Times New Roman"/>
          <w:i/>
          <w:sz w:val="20"/>
          <w:szCs w:val="20"/>
        </w:rPr>
        <w:t>Cahiers d’etudes africaines</w:t>
      </w:r>
      <w:r w:rsidRPr="001E5176">
        <w:rPr>
          <w:rFonts w:cs="Times New Roman"/>
          <w:sz w:val="20"/>
          <w:szCs w:val="20"/>
        </w:rPr>
        <w:t xml:space="preserve"> 1 (October 1960): 129-139. </w:t>
      </w:r>
    </w:p>
  </w:footnote>
  <w:footnote w:id="79">
    <w:p w14:paraId="715428B8" w14:textId="77777777" w:rsidR="00DA17C7" w:rsidRPr="001E5176" w:rsidRDefault="00DA17C7" w:rsidP="001E5176">
      <w:pPr>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Peter Sahlins, </w:t>
      </w:r>
      <w:r w:rsidRPr="001E5176">
        <w:rPr>
          <w:rFonts w:cs="Times New Roman"/>
          <w:i/>
          <w:sz w:val="20"/>
          <w:szCs w:val="20"/>
        </w:rPr>
        <w:t xml:space="preserve">Boundaries: the Making of France and Spain in the Pyrenees </w:t>
      </w:r>
      <w:r w:rsidRPr="001E5176">
        <w:rPr>
          <w:rFonts w:cs="Times New Roman"/>
          <w:sz w:val="20"/>
          <w:szCs w:val="20"/>
        </w:rPr>
        <w:t>(Berkeley, CA: UP California, 1989).</w:t>
      </w:r>
    </w:p>
  </w:footnote>
  <w:footnote w:id="80">
    <w:p w14:paraId="44AB0551" w14:textId="77777777" w:rsidR="00DA17C7" w:rsidRPr="001E5176" w:rsidRDefault="00DA17C7" w:rsidP="001E5176">
      <w:pPr>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Clifford Geertz, </w:t>
      </w:r>
      <w:r w:rsidRPr="001E5176">
        <w:rPr>
          <w:rFonts w:cs="Times New Roman"/>
          <w:bCs/>
          <w:i/>
          <w:sz w:val="20"/>
          <w:szCs w:val="20"/>
        </w:rPr>
        <w:t>The Interpretation of Cultures: Selected Essays</w:t>
      </w:r>
      <w:r w:rsidRPr="001E5176">
        <w:rPr>
          <w:rFonts w:cs="Times New Roman"/>
          <w:bCs/>
          <w:sz w:val="20"/>
          <w:szCs w:val="20"/>
        </w:rPr>
        <w:t xml:space="preserve"> (New York: Basic, 1973).</w:t>
      </w:r>
    </w:p>
  </w:footnote>
  <w:footnote w:id="81">
    <w:p w14:paraId="6FF7D29C" w14:textId="77777777" w:rsidR="00DA17C7" w:rsidRPr="001E5176" w:rsidRDefault="00DA17C7" w:rsidP="001E5176">
      <w:pPr>
        <w:jc w:val="both"/>
        <w:rPr>
          <w:rFonts w:cs="Times New Roman"/>
          <w:sz w:val="20"/>
          <w:szCs w:val="20"/>
          <w:highlight w:val="yellow"/>
        </w:rPr>
      </w:pPr>
      <w:r w:rsidRPr="001E5176">
        <w:rPr>
          <w:rStyle w:val="FootnoteReference"/>
          <w:rFonts w:cs="Times New Roman"/>
          <w:sz w:val="20"/>
          <w:szCs w:val="20"/>
        </w:rPr>
        <w:footnoteRef/>
      </w:r>
      <w:r w:rsidRPr="001E5176">
        <w:rPr>
          <w:rFonts w:cs="Times New Roman"/>
          <w:sz w:val="20"/>
          <w:szCs w:val="20"/>
        </w:rPr>
        <w:t xml:space="preserve"> Keith Darden and Anna Gzymala-Busse, “The Great Divide: Literacy, Nationalism, and the Communist Collapse,” </w:t>
      </w:r>
      <w:r w:rsidRPr="001E5176">
        <w:rPr>
          <w:rFonts w:cs="Times New Roman"/>
          <w:i/>
          <w:sz w:val="20"/>
          <w:szCs w:val="20"/>
        </w:rPr>
        <w:t xml:space="preserve">World Politics </w:t>
      </w:r>
      <w:r w:rsidRPr="001E5176">
        <w:rPr>
          <w:rFonts w:cs="Times New Roman"/>
          <w:sz w:val="20"/>
          <w:szCs w:val="20"/>
        </w:rPr>
        <w:t xml:space="preserve">59.1 (October 2006): 83-115; A.R. Luria, </w:t>
      </w:r>
      <w:r w:rsidRPr="001E5176">
        <w:rPr>
          <w:rFonts w:cs="Times New Roman"/>
          <w:i/>
          <w:sz w:val="20"/>
          <w:szCs w:val="20"/>
        </w:rPr>
        <w:t>Cognitive Development and Its Cultural and Social Foundations</w:t>
      </w:r>
      <w:r w:rsidRPr="001E5176">
        <w:rPr>
          <w:rFonts w:cs="Times New Roman"/>
          <w:sz w:val="20"/>
          <w:szCs w:val="20"/>
        </w:rPr>
        <w:t xml:space="preserve"> (Cambridge, MA: UP Harvard, 1976); and Sylvia Scribner and Michael Cole, “Cognitive Consequences of Formal and Non-Formal Education,” </w:t>
      </w:r>
      <w:r w:rsidRPr="001E5176">
        <w:rPr>
          <w:rFonts w:cs="Times New Roman"/>
          <w:i/>
          <w:sz w:val="20"/>
          <w:szCs w:val="20"/>
        </w:rPr>
        <w:t>Science</w:t>
      </w:r>
      <w:r w:rsidRPr="001E5176">
        <w:rPr>
          <w:rFonts w:cs="Times New Roman"/>
          <w:sz w:val="20"/>
          <w:szCs w:val="20"/>
        </w:rPr>
        <w:t xml:space="preserve"> 182.4112 (1973): 553-9.</w:t>
      </w:r>
    </w:p>
  </w:footnote>
  <w:footnote w:id="82">
    <w:p w14:paraId="456036CF" w14:textId="77777777" w:rsidR="00DA17C7" w:rsidRPr="001E5176" w:rsidRDefault="00DA17C7" w:rsidP="001E5176">
      <w:pPr>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Laitin, David. </w:t>
      </w:r>
      <w:r w:rsidRPr="001E5176">
        <w:rPr>
          <w:rFonts w:cs="Times New Roman"/>
          <w:i/>
          <w:sz w:val="20"/>
          <w:szCs w:val="20"/>
        </w:rPr>
        <w:t>Hegemony and Culture: Politics and Religious Change among the Yoruba</w:t>
      </w:r>
      <w:r w:rsidRPr="001E5176">
        <w:rPr>
          <w:rFonts w:cs="Times New Roman"/>
          <w:sz w:val="20"/>
          <w:szCs w:val="20"/>
        </w:rPr>
        <w:t xml:space="preserve"> (Chicago: UP Chicago, 1986) 11.</w:t>
      </w:r>
    </w:p>
  </w:footnote>
  <w:footnote w:id="83">
    <w:p w14:paraId="03A9C4A5" w14:textId="77777777"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Abner Cohen, </w:t>
      </w:r>
      <w:r w:rsidRPr="001E5176">
        <w:rPr>
          <w:rFonts w:cs="Times New Roman"/>
          <w:i/>
          <w:sz w:val="20"/>
          <w:szCs w:val="20"/>
        </w:rPr>
        <w:t xml:space="preserve">Two-Dimensional Man: An Essay on the Anthropology of Power and Symbolism in Complex Society. </w:t>
      </w:r>
      <w:r w:rsidRPr="001E5176">
        <w:rPr>
          <w:rFonts w:cs="Times New Roman"/>
          <w:sz w:val="20"/>
          <w:szCs w:val="20"/>
        </w:rPr>
        <w:t>(Berkeley: UP California, 1977) 85-91.</w:t>
      </w:r>
    </w:p>
  </w:footnote>
  <w:footnote w:id="84">
    <w:p w14:paraId="22E9A085" w14:textId="77777777"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Michael Hogg, “Group Cohesiveness: A Critical Review and Some New Directions,” </w:t>
      </w:r>
      <w:r w:rsidRPr="001E5176">
        <w:rPr>
          <w:rFonts w:cs="Times New Roman"/>
          <w:i/>
          <w:sz w:val="20"/>
          <w:szCs w:val="20"/>
        </w:rPr>
        <w:t>European Review of Social Psychology</w:t>
      </w:r>
      <w:r w:rsidRPr="001E5176">
        <w:rPr>
          <w:rFonts w:cs="Times New Roman"/>
          <w:sz w:val="20"/>
          <w:szCs w:val="20"/>
        </w:rPr>
        <w:t>, 4 (1993): 85-111.</w:t>
      </w:r>
    </w:p>
  </w:footnote>
  <w:footnote w:id="85">
    <w:p w14:paraId="6E0DEAEA" w14:textId="1D29BAAC"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Seymour Martin Lipset and Stein Rokkan, “Cleavage Structures, Party Systems, and Voter Alignments: An Introduction,” in Lipset and Rokkan (eds.) </w:t>
      </w:r>
      <w:r w:rsidRPr="001E5176">
        <w:rPr>
          <w:rFonts w:cs="Times New Roman"/>
          <w:i/>
          <w:sz w:val="20"/>
          <w:szCs w:val="20"/>
        </w:rPr>
        <w:t xml:space="preserve">Party Systems and Voter Alignments: Cross-National Perspectives </w:t>
      </w:r>
      <w:r w:rsidRPr="001E5176">
        <w:rPr>
          <w:rFonts w:cs="Times New Roman"/>
          <w:sz w:val="20"/>
          <w:szCs w:val="20"/>
        </w:rPr>
        <w:t>(New York: Free Press, 1967): 1-64.</w:t>
      </w:r>
    </w:p>
  </w:footnote>
  <w:footnote w:id="86">
    <w:p w14:paraId="512AEE42" w14:textId="73C96BEA"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M. Crawford Young, </w:t>
      </w:r>
      <w:r w:rsidRPr="001E5176">
        <w:rPr>
          <w:rFonts w:cs="Times New Roman"/>
          <w:i/>
          <w:sz w:val="20"/>
          <w:szCs w:val="20"/>
        </w:rPr>
        <w:t>The African Colonial State in Comparative Perspective</w:t>
      </w:r>
      <w:r w:rsidRPr="001E5176">
        <w:rPr>
          <w:rFonts w:cs="Times New Roman"/>
          <w:sz w:val="20"/>
          <w:szCs w:val="20"/>
        </w:rPr>
        <w:t xml:space="preserve"> (New Haven, CT: UP Yale, 1994)</w:t>
      </w:r>
    </w:p>
  </w:footnote>
  <w:footnote w:id="87">
    <w:p w14:paraId="131D8CB9" w14:textId="7FCE00B6" w:rsidR="00DA17C7" w:rsidRPr="001E5176" w:rsidRDefault="00DA17C7" w:rsidP="001E5176">
      <w:pPr>
        <w:jc w:val="both"/>
        <w:rPr>
          <w:rFonts w:cs="Times New Roman"/>
          <w:sz w:val="20"/>
          <w:szCs w:val="20"/>
        </w:rPr>
      </w:pPr>
      <w:r w:rsidRPr="001E5176">
        <w:rPr>
          <w:rStyle w:val="FootnoteReference"/>
          <w:rFonts w:cs="Times New Roman"/>
          <w:sz w:val="20"/>
          <w:szCs w:val="20"/>
        </w:rPr>
        <w:footnoteRef/>
      </w:r>
      <w:r>
        <w:rPr>
          <w:rFonts w:cs="Times New Roman"/>
          <w:sz w:val="20"/>
          <w:szCs w:val="20"/>
        </w:rPr>
        <w:t xml:space="preserve"> </w:t>
      </w:r>
      <w:r w:rsidRPr="001E5176">
        <w:rPr>
          <w:rFonts w:cs="Times New Roman"/>
          <w:sz w:val="20"/>
          <w:szCs w:val="20"/>
        </w:rPr>
        <w:t>Geertz</w:t>
      </w:r>
      <w:r>
        <w:rPr>
          <w:rFonts w:cs="Times New Roman"/>
          <w:sz w:val="20"/>
          <w:szCs w:val="20"/>
        </w:rPr>
        <w:t xml:space="preserve"> </w:t>
      </w:r>
      <w:r w:rsidRPr="001E5176">
        <w:rPr>
          <w:rFonts w:cs="Times New Roman"/>
          <w:bCs/>
          <w:sz w:val="20"/>
          <w:szCs w:val="20"/>
        </w:rPr>
        <w:t>256.</w:t>
      </w:r>
    </w:p>
  </w:footnote>
  <w:footnote w:id="88">
    <w:p w14:paraId="235B8672" w14:textId="404542B0"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Francesco Caselli and Wilbur John Coleman, “On the Theory of Ethnic Conflict,” Center for Economic Performance, CEP Discussion Paper No 732 (July 2006), 1. </w:t>
      </w:r>
    </w:p>
  </w:footnote>
  <w:footnote w:id="89">
    <w:p w14:paraId="13D0DF6C" w14:textId="02F0D923"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See also </w:t>
      </w:r>
      <w:r w:rsidRPr="001E5176">
        <w:rPr>
          <w:rFonts w:cs="Times New Roman"/>
          <w:bCs/>
          <w:sz w:val="20"/>
          <w:szCs w:val="20"/>
        </w:rPr>
        <w:t xml:space="preserve">Alvin Rabushka and Kenneth A. Shepsle, </w:t>
      </w:r>
      <w:r w:rsidRPr="001E5176">
        <w:rPr>
          <w:rFonts w:cs="Times New Roman"/>
          <w:bCs/>
          <w:i/>
          <w:iCs/>
          <w:sz w:val="20"/>
          <w:szCs w:val="20"/>
        </w:rPr>
        <w:t>Politics in Plural Societies: a Theory of Democratic Instability</w:t>
      </w:r>
      <w:r w:rsidRPr="001E5176">
        <w:rPr>
          <w:rFonts w:cs="Times New Roman"/>
          <w:bCs/>
          <w:sz w:val="20"/>
          <w:szCs w:val="20"/>
        </w:rPr>
        <w:t xml:space="preserve"> (Columbus, OH: Charles E. Merrill, 1972). </w:t>
      </w:r>
      <w:r w:rsidRPr="001E5176">
        <w:rPr>
          <w:rFonts w:cs="Times New Roman"/>
          <w:sz w:val="20"/>
          <w:szCs w:val="20"/>
        </w:rPr>
        <w:t xml:space="preserve">For a quantitative study rebutting the hypothesis that the presence of ethnic heterogeneity and a weak state are enough to induce conflict, see James Fearon and David Laitin, “Explaining Interethnic Cooperation,” </w:t>
      </w:r>
      <w:r w:rsidRPr="001E5176">
        <w:rPr>
          <w:rFonts w:cs="Times New Roman"/>
          <w:i/>
          <w:sz w:val="20"/>
          <w:szCs w:val="20"/>
        </w:rPr>
        <w:t>American Political Science Review</w:t>
      </w:r>
      <w:r w:rsidRPr="001E5176">
        <w:rPr>
          <w:rFonts w:cs="Times New Roman"/>
          <w:sz w:val="20"/>
          <w:szCs w:val="20"/>
        </w:rPr>
        <w:t xml:space="preserve"> 90 (December 1996): 715-35, 717.</w:t>
      </w:r>
    </w:p>
  </w:footnote>
  <w:footnote w:id="90">
    <w:p w14:paraId="27FB032C" w14:textId="039DC8A8" w:rsidR="00DA17C7" w:rsidRPr="001E5176" w:rsidRDefault="00DA17C7" w:rsidP="001E5176">
      <w:pPr>
        <w:jc w:val="both"/>
        <w:rPr>
          <w:rFonts w:eastAsia="Times New Roman" w:cs="Times New Roman"/>
          <w:color w:val="333333"/>
          <w:sz w:val="20"/>
          <w:szCs w:val="20"/>
          <w:shd w:val="clear" w:color="auto" w:fill="FFFFFF"/>
        </w:rPr>
      </w:pPr>
      <w:r w:rsidRPr="001E5176">
        <w:rPr>
          <w:rStyle w:val="FootnoteReference"/>
          <w:rFonts w:cs="Times New Roman"/>
          <w:sz w:val="20"/>
          <w:szCs w:val="20"/>
        </w:rPr>
        <w:footnoteRef/>
      </w:r>
      <w:r w:rsidRPr="001E5176">
        <w:rPr>
          <w:rFonts w:cs="Times New Roman"/>
          <w:sz w:val="20"/>
          <w:szCs w:val="20"/>
        </w:rPr>
        <w:t xml:space="preserve"> Robert Bates, “Modernization, Ethnic Competition, and the Rationality of Politics in Contemporary Africa” in Donald Rothchild and Victor A. Olunsorola (eds.) </w:t>
      </w:r>
      <w:r w:rsidRPr="001E5176">
        <w:rPr>
          <w:rFonts w:cs="Times New Roman"/>
          <w:i/>
          <w:sz w:val="20"/>
          <w:szCs w:val="20"/>
        </w:rPr>
        <w:t>State versus Ethnic Claims: African Policy Dilemmas</w:t>
      </w:r>
      <w:r w:rsidRPr="001E5176">
        <w:rPr>
          <w:rFonts w:cs="Times New Roman"/>
          <w:sz w:val="20"/>
          <w:szCs w:val="20"/>
        </w:rPr>
        <w:t xml:space="preserve"> (Boulder, CO: Westview, 1983). See also William H. Riker, </w:t>
      </w:r>
      <w:r w:rsidRPr="001E5176">
        <w:rPr>
          <w:rFonts w:cs="Times New Roman"/>
          <w:i/>
          <w:sz w:val="20"/>
          <w:szCs w:val="20"/>
        </w:rPr>
        <w:t>The Theory of Political Coalitions</w:t>
      </w:r>
      <w:r w:rsidRPr="001E5176">
        <w:rPr>
          <w:rFonts w:cs="Times New Roman"/>
          <w:sz w:val="20"/>
          <w:szCs w:val="20"/>
        </w:rPr>
        <w:t xml:space="preserve"> (New Haven, CT: UP Yale, 1962); Susan Olzak, </w:t>
      </w:r>
      <w:r w:rsidRPr="001E5176">
        <w:rPr>
          <w:rFonts w:eastAsia="Times New Roman" w:cs="Times New Roman"/>
          <w:i/>
          <w:iCs/>
          <w:color w:val="333333"/>
          <w:sz w:val="20"/>
          <w:szCs w:val="20"/>
          <w:shd w:val="clear" w:color="auto" w:fill="FFFFFF"/>
        </w:rPr>
        <w:t>The Dynamics of Ethnic Competition and Conflict</w:t>
      </w:r>
      <w:r w:rsidRPr="001E5176">
        <w:rPr>
          <w:rFonts w:eastAsia="Times New Roman" w:cs="Times New Roman"/>
          <w:color w:val="333333"/>
          <w:sz w:val="20"/>
          <w:szCs w:val="20"/>
          <w:shd w:val="clear" w:color="auto" w:fill="FFFFFF"/>
        </w:rPr>
        <w:t xml:space="preserve"> (Stanford, CA: UP Stanford, 1992); and Mancur Olson, </w:t>
      </w:r>
      <w:r w:rsidRPr="001E5176">
        <w:rPr>
          <w:rFonts w:eastAsia="Times New Roman" w:cs="Times New Roman"/>
          <w:i/>
          <w:color w:val="333333"/>
          <w:sz w:val="20"/>
          <w:szCs w:val="20"/>
          <w:shd w:val="clear" w:color="auto" w:fill="FFFFFF"/>
        </w:rPr>
        <w:t>The Logic of Collective Action: Public Goods and the Theory of Groups</w:t>
      </w:r>
      <w:r w:rsidRPr="001E5176">
        <w:rPr>
          <w:rFonts w:eastAsia="Times New Roman" w:cs="Times New Roman"/>
          <w:color w:val="333333"/>
          <w:sz w:val="20"/>
          <w:szCs w:val="20"/>
          <w:shd w:val="clear" w:color="auto" w:fill="FFFFFF"/>
        </w:rPr>
        <w:t xml:space="preserve"> (Cambridge, MA: UP Harvard, 1971).</w:t>
      </w:r>
    </w:p>
  </w:footnote>
  <w:footnote w:id="91">
    <w:p w14:paraId="2A9FC547" w14:textId="6A4ED0DA"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w:t>
      </w:r>
      <w:r w:rsidRPr="001E5176">
        <w:rPr>
          <w:rFonts w:eastAsia="Arial Unicode MS" w:cs="Times New Roman"/>
          <w:color w:val="000000"/>
          <w:sz w:val="20"/>
          <w:szCs w:val="20"/>
          <w:shd w:val="clear" w:color="auto" w:fill="FFFFFF"/>
        </w:rPr>
        <w:t xml:space="preserve">Lars-Erik Cederman and Luc Girandin, “Beyond Fractionalization: Mapping Ethnicity onto Nationalist Insurgencies,” </w:t>
      </w:r>
      <w:r w:rsidRPr="001E5176">
        <w:rPr>
          <w:rFonts w:eastAsia="Arial Unicode MS" w:cs="Times New Roman"/>
          <w:i/>
          <w:color w:val="000000"/>
          <w:sz w:val="20"/>
          <w:szCs w:val="20"/>
          <w:shd w:val="clear" w:color="auto" w:fill="FFFFFF"/>
        </w:rPr>
        <w:t xml:space="preserve">American Political Science Review </w:t>
      </w:r>
      <w:r w:rsidRPr="001E5176">
        <w:rPr>
          <w:rFonts w:eastAsia="Arial Unicode MS" w:cs="Times New Roman"/>
          <w:color w:val="000000"/>
          <w:sz w:val="20"/>
          <w:szCs w:val="20"/>
          <w:shd w:val="clear" w:color="auto" w:fill="FFFFFF"/>
        </w:rPr>
        <w:t>101.1 (February 2007): 173-85.</w:t>
      </w:r>
    </w:p>
  </w:footnote>
  <w:footnote w:id="92">
    <w:p w14:paraId="2CAD836F" w14:textId="74990AA5"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Gellner 1. </w:t>
      </w:r>
    </w:p>
  </w:footnote>
  <w:footnote w:id="93">
    <w:p w14:paraId="622C0DDC" w14:textId="064408BD" w:rsidR="00DA17C7" w:rsidRPr="001E5176" w:rsidRDefault="00DA17C7" w:rsidP="001E5176">
      <w:pPr>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Daniel Posner, “The Political Salience of Cultural Difference: Why Chewas and Tumbukas Are Allies in Zambia and Adversaries in Malawi.” </w:t>
      </w:r>
      <w:r w:rsidRPr="001E5176">
        <w:rPr>
          <w:rFonts w:cs="Times New Roman"/>
          <w:i/>
          <w:sz w:val="20"/>
          <w:szCs w:val="20"/>
        </w:rPr>
        <w:t xml:space="preserve">American Political Science Review </w:t>
      </w:r>
      <w:r w:rsidRPr="001E5176">
        <w:rPr>
          <w:rFonts w:cs="Times New Roman"/>
          <w:sz w:val="20"/>
          <w:szCs w:val="20"/>
        </w:rPr>
        <w:t xml:space="preserve">98.4 (November 2004): 529-45; Posner, “Measuring Ethnic Fractionalization in Africa.” </w:t>
      </w:r>
      <w:r w:rsidRPr="001E5176">
        <w:rPr>
          <w:rFonts w:cs="Times New Roman"/>
          <w:i/>
          <w:sz w:val="20"/>
          <w:szCs w:val="20"/>
        </w:rPr>
        <w:t xml:space="preserve">American Journal of Political Science </w:t>
      </w:r>
      <w:r w:rsidRPr="001E5176">
        <w:rPr>
          <w:rFonts w:cs="Times New Roman"/>
          <w:sz w:val="20"/>
          <w:szCs w:val="20"/>
        </w:rPr>
        <w:t xml:space="preserve">48 (October 2004): 849-63; Kanchan Chandra, </w:t>
      </w:r>
      <w:r w:rsidRPr="001E5176">
        <w:rPr>
          <w:rFonts w:cs="Times New Roman"/>
          <w:i/>
          <w:sz w:val="20"/>
          <w:szCs w:val="20"/>
        </w:rPr>
        <w:t xml:space="preserve">Why Ethnic Parties Succeed: Patronage and Ethnic Head Counts in India </w:t>
      </w:r>
      <w:r w:rsidRPr="001E5176">
        <w:rPr>
          <w:rFonts w:cs="Times New Roman"/>
          <w:sz w:val="20"/>
          <w:szCs w:val="20"/>
        </w:rPr>
        <w:t xml:space="preserve">(Cambridge, UK: UP Cambridge, 2004); </w:t>
      </w:r>
      <w:r w:rsidRPr="001E5176">
        <w:rPr>
          <w:rFonts w:eastAsia="Arial Unicode MS" w:cs="Times New Roman"/>
          <w:color w:val="000000"/>
          <w:sz w:val="20"/>
          <w:szCs w:val="20"/>
          <w:shd w:val="clear" w:color="auto" w:fill="FFFFFF"/>
        </w:rPr>
        <w:t xml:space="preserve">Leonard Wantchekon, “Clientelism and Voting Behavior: Evidence from a Field Experiment in Benin.” </w:t>
      </w:r>
      <w:r w:rsidRPr="001E5176">
        <w:rPr>
          <w:rFonts w:eastAsia="Arial Unicode MS" w:cs="Times New Roman"/>
          <w:i/>
          <w:color w:val="000000"/>
          <w:sz w:val="20"/>
          <w:szCs w:val="20"/>
          <w:shd w:val="clear" w:color="auto" w:fill="FFFFFF"/>
        </w:rPr>
        <w:t xml:space="preserve">World Politics </w:t>
      </w:r>
      <w:r w:rsidRPr="001E5176">
        <w:rPr>
          <w:rFonts w:eastAsia="Arial Unicode MS" w:cs="Times New Roman"/>
          <w:color w:val="000000"/>
          <w:sz w:val="20"/>
          <w:szCs w:val="20"/>
          <w:shd w:val="clear" w:color="auto" w:fill="FFFFFF"/>
        </w:rPr>
        <w:t xml:space="preserve">55 (April 2003): 399-422; and </w:t>
      </w:r>
      <w:r w:rsidRPr="001E5176">
        <w:rPr>
          <w:rFonts w:cs="Times New Roman"/>
          <w:sz w:val="20"/>
          <w:szCs w:val="20"/>
        </w:rPr>
        <w:t>Obi and Rustad.</w:t>
      </w:r>
    </w:p>
  </w:footnote>
  <w:footnote w:id="94">
    <w:p w14:paraId="381CC0DF" w14:textId="2FE5E35E"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Chandra 2. For more on the strength of material appeals in elections—which implies that individuals value material appeals over ideology or ethnicity per se—see Martin Shefter, “Party and Patronage: Germany, England, and Italy,” </w:t>
      </w:r>
      <w:r w:rsidRPr="001E5176">
        <w:rPr>
          <w:rFonts w:cs="Times New Roman"/>
          <w:i/>
          <w:iCs/>
          <w:sz w:val="20"/>
          <w:szCs w:val="20"/>
        </w:rPr>
        <w:t>Politics and Society </w:t>
      </w:r>
      <w:r w:rsidRPr="001E5176">
        <w:rPr>
          <w:rFonts w:cs="Times New Roman"/>
          <w:sz w:val="20"/>
          <w:szCs w:val="20"/>
        </w:rPr>
        <w:t>7.4 (1977): 403-451 and the literature on African elections cited in footnote 40, below.</w:t>
      </w:r>
    </w:p>
  </w:footnote>
  <w:footnote w:id="95">
    <w:p w14:paraId="3B16B67C" w14:textId="326FD755"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w:t>
      </w:r>
      <w:proofErr w:type="gramStart"/>
      <w:r w:rsidRPr="001E5176">
        <w:rPr>
          <w:rFonts w:cs="Times New Roman"/>
          <w:sz w:val="20"/>
          <w:szCs w:val="20"/>
        </w:rPr>
        <w:t>Wantchekon 399, 418.</w:t>
      </w:r>
      <w:proofErr w:type="gramEnd"/>
      <w:r w:rsidRPr="001E5176">
        <w:rPr>
          <w:rFonts w:cs="Times New Roman"/>
          <w:sz w:val="20"/>
          <w:szCs w:val="20"/>
        </w:rPr>
        <w:t xml:space="preserve"> For more on clientelism and ethnicity in African elections, see Bates, </w:t>
      </w:r>
      <w:r w:rsidRPr="001E5176">
        <w:rPr>
          <w:rFonts w:cs="Times New Roman"/>
          <w:i/>
          <w:sz w:val="20"/>
          <w:szCs w:val="20"/>
        </w:rPr>
        <w:t xml:space="preserve">Markets and States in Tropical Africa </w:t>
      </w:r>
      <w:r w:rsidRPr="001E5176">
        <w:rPr>
          <w:rFonts w:cs="Times New Roman"/>
          <w:sz w:val="20"/>
          <w:szCs w:val="20"/>
        </w:rPr>
        <w:t xml:space="preserve">(Berkeley: UP California, 1982); Jean-Francois Bayart, </w:t>
      </w:r>
      <w:r w:rsidRPr="001E5176">
        <w:rPr>
          <w:rFonts w:cs="Times New Roman"/>
          <w:i/>
          <w:sz w:val="20"/>
          <w:szCs w:val="20"/>
        </w:rPr>
        <w:t xml:space="preserve">L’etat en Afrique: la politique du ventre </w:t>
      </w:r>
      <w:r w:rsidRPr="001E5176">
        <w:rPr>
          <w:rFonts w:cs="Times New Roman"/>
          <w:sz w:val="20"/>
          <w:szCs w:val="20"/>
        </w:rPr>
        <w:t xml:space="preserve">(Paris: Fayard, 1989); Michael Bratton and Nicolas van de Walle, “Neopatrimonial Regimes and Political Transitions in Africa,” </w:t>
      </w:r>
      <w:r w:rsidRPr="001E5176">
        <w:rPr>
          <w:rFonts w:cs="Times New Roman"/>
          <w:i/>
          <w:sz w:val="20"/>
          <w:szCs w:val="20"/>
        </w:rPr>
        <w:t xml:space="preserve">World Politics </w:t>
      </w:r>
      <w:r w:rsidRPr="001E5176">
        <w:rPr>
          <w:rFonts w:cs="Times New Roman"/>
          <w:sz w:val="20"/>
          <w:szCs w:val="20"/>
        </w:rPr>
        <w:t xml:space="preserve">46 (July 1994); van de Walle, “Meet the New Boss, Same as the Old Boss?” in Herbert Kitschelt and Steven Wilkinson (eds.) </w:t>
      </w:r>
      <w:r w:rsidRPr="001E5176">
        <w:rPr>
          <w:rFonts w:cs="Times New Roman"/>
          <w:i/>
          <w:sz w:val="20"/>
          <w:szCs w:val="20"/>
        </w:rPr>
        <w:t>Patrons, Clients, and Policies: Patterns of Democratic Accountability and Political Competition</w:t>
      </w:r>
      <w:r w:rsidRPr="001E5176">
        <w:rPr>
          <w:rFonts w:cs="Times New Roman"/>
          <w:sz w:val="20"/>
          <w:szCs w:val="20"/>
        </w:rPr>
        <w:t xml:space="preserve"> (Cambridge, UK: UP Cambridge, 2003); ibid., “The Path from Patrimonialism: Democracy and Clientelism in Africa Today.” Mario Einaudi Center for International Studies. Working Paper Series No. 3-07. June 2007; Richard Joseph, </w:t>
      </w:r>
      <w:r w:rsidRPr="001E5176">
        <w:rPr>
          <w:rFonts w:cs="Times New Roman"/>
          <w:i/>
          <w:sz w:val="20"/>
          <w:szCs w:val="20"/>
        </w:rPr>
        <w:t xml:space="preserve">Democracy and Prebendal Politics in Nigeria </w:t>
      </w:r>
      <w:r w:rsidRPr="001E5176">
        <w:rPr>
          <w:rFonts w:cs="Times New Roman"/>
          <w:sz w:val="20"/>
          <w:szCs w:val="20"/>
        </w:rPr>
        <w:t xml:space="preserve">(Cambridge, UK: UP Cambridge, 1987); Frederic Schafer, </w:t>
      </w:r>
      <w:r w:rsidRPr="001E5176">
        <w:rPr>
          <w:rFonts w:cs="Times New Roman"/>
          <w:i/>
          <w:sz w:val="20"/>
          <w:szCs w:val="20"/>
        </w:rPr>
        <w:t xml:space="preserve">Democracy in Translation </w:t>
      </w:r>
      <w:r w:rsidRPr="001E5176">
        <w:rPr>
          <w:rFonts w:cs="Times New Roman"/>
          <w:sz w:val="20"/>
          <w:szCs w:val="20"/>
        </w:rPr>
        <w:t xml:space="preserve">(Ithaca: NY: UP Cornell, 1998); Rene Lemarchand, “Political Clientelism and Ethnicity in Tropical Africa: Competing Solidarities in Nation-Building,” </w:t>
      </w:r>
      <w:r w:rsidRPr="001E5176">
        <w:rPr>
          <w:rFonts w:cs="Times New Roman"/>
          <w:i/>
          <w:sz w:val="20"/>
          <w:szCs w:val="20"/>
        </w:rPr>
        <w:t xml:space="preserve">American Political Science Review </w:t>
      </w:r>
      <w:r w:rsidRPr="001E5176">
        <w:rPr>
          <w:rFonts w:cs="Times New Roman"/>
          <w:sz w:val="20"/>
          <w:szCs w:val="20"/>
        </w:rPr>
        <w:t>66.1 (March 1972): 68-90; and Posner, “The Institutional Origins of Ethnic Politics in Zambia,” PhD dissertation, Harvard University, 1998.</w:t>
      </w:r>
    </w:p>
  </w:footnote>
  <w:footnote w:id="96">
    <w:p w14:paraId="043985AF" w14:textId="26DC320B"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w:t>
      </w:r>
      <w:proofErr w:type="gramStart"/>
      <w:r w:rsidRPr="001E5176">
        <w:rPr>
          <w:rFonts w:cs="Times New Roman"/>
          <w:sz w:val="20"/>
          <w:szCs w:val="20"/>
        </w:rPr>
        <w:t>“The Political Salience of Cultural Difference” 529.</w:t>
      </w:r>
      <w:proofErr w:type="gramEnd"/>
    </w:p>
  </w:footnote>
  <w:footnote w:id="97">
    <w:p w14:paraId="03658BD5" w14:textId="42E7D36C"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Fearon and Laitin, “Ethnicity, Insurgency, and Civil War,” </w:t>
      </w:r>
      <w:r w:rsidRPr="001E5176">
        <w:rPr>
          <w:rFonts w:cs="Times New Roman"/>
          <w:i/>
          <w:sz w:val="20"/>
          <w:szCs w:val="20"/>
        </w:rPr>
        <w:t xml:space="preserve">American Political Science Review </w:t>
      </w:r>
      <w:r w:rsidRPr="001E5176">
        <w:rPr>
          <w:rFonts w:cs="Times New Roman"/>
          <w:sz w:val="20"/>
          <w:szCs w:val="20"/>
        </w:rPr>
        <w:t xml:space="preserve">97.1 (February 2003): 75-90. See also Fearon, “Civil War Since 1945: Some Facts and a Theory,” Conference Paper, American Political Science Association Annual Meeting, Washington, D.C., 2005 and Fearon, Kimuli Kasara, and Laitin, “Ethnic Minority Rule and Civil War Onset.” </w:t>
      </w:r>
      <w:r w:rsidRPr="001E5176">
        <w:rPr>
          <w:rFonts w:cs="Times New Roman"/>
          <w:i/>
          <w:sz w:val="20"/>
          <w:szCs w:val="20"/>
        </w:rPr>
        <w:t xml:space="preserve">American Political Science Review </w:t>
      </w:r>
      <w:r w:rsidRPr="001E5176">
        <w:rPr>
          <w:rFonts w:cs="Times New Roman"/>
          <w:sz w:val="20"/>
          <w:szCs w:val="20"/>
        </w:rPr>
        <w:t xml:space="preserve">101.1 (February 2007): 187-93.” </w:t>
      </w:r>
    </w:p>
  </w:footnote>
  <w:footnote w:id="98">
    <w:p w14:paraId="1750B6E3" w14:textId="3F85B22D" w:rsidR="00DA17C7" w:rsidRPr="001E5176" w:rsidRDefault="00DA17C7" w:rsidP="001E5176">
      <w:pPr>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w:t>
      </w:r>
      <w:r w:rsidRPr="001E5176">
        <w:rPr>
          <w:rFonts w:eastAsia="Arial Unicode MS" w:cs="Times New Roman"/>
          <w:color w:val="000000"/>
          <w:sz w:val="20"/>
          <w:szCs w:val="20"/>
          <w:shd w:val="clear" w:color="auto" w:fill="FFFFFF"/>
        </w:rPr>
        <w:t>Gudrun Ostby, Ragnhild Nordas, and Jan Ketil Rod,</w:t>
      </w:r>
      <w:r w:rsidRPr="001E5176">
        <w:rPr>
          <w:rFonts w:cs="Times New Roman"/>
          <w:sz w:val="20"/>
          <w:szCs w:val="20"/>
        </w:rPr>
        <w:t xml:space="preserve"> “Regional Inequalities and Civil Conflict in 21 Sub-Saharan Countries, 1986-2004,” </w:t>
      </w:r>
      <w:r w:rsidRPr="001E5176">
        <w:rPr>
          <w:rFonts w:cs="Times New Roman"/>
          <w:i/>
          <w:sz w:val="20"/>
          <w:szCs w:val="20"/>
        </w:rPr>
        <w:t>International Studies Quarterly</w:t>
      </w:r>
      <w:r w:rsidRPr="001E5176">
        <w:rPr>
          <w:rFonts w:cs="Times New Roman"/>
          <w:sz w:val="20"/>
          <w:szCs w:val="20"/>
        </w:rPr>
        <w:t xml:space="preserve"> 53.2 (2009): 301-24.</w:t>
      </w:r>
    </w:p>
  </w:footnote>
  <w:footnote w:id="99">
    <w:p w14:paraId="0F188ED1" w14:textId="3AC16FD9"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For the view that feasibility </w:t>
      </w:r>
      <w:r w:rsidRPr="001E5176">
        <w:rPr>
          <w:rFonts w:cs="Times New Roman"/>
          <w:i/>
          <w:sz w:val="20"/>
          <w:szCs w:val="20"/>
        </w:rPr>
        <w:t>alone</w:t>
      </w:r>
      <w:r w:rsidRPr="001E5176">
        <w:rPr>
          <w:rFonts w:cs="Times New Roman"/>
          <w:sz w:val="20"/>
          <w:szCs w:val="20"/>
        </w:rPr>
        <w:t xml:space="preserve"> predicts violence (the “Machiavelli Theorem”), see Jack Hirshleifer, </w:t>
      </w:r>
      <w:r w:rsidRPr="001E5176">
        <w:rPr>
          <w:rFonts w:cs="Times New Roman"/>
          <w:i/>
          <w:sz w:val="20"/>
          <w:szCs w:val="20"/>
        </w:rPr>
        <w:t xml:space="preserve">The Dark Side of the Force: Economic Foundations of Conflict Theory, </w:t>
      </w:r>
      <w:r w:rsidRPr="001E5176">
        <w:rPr>
          <w:rFonts w:cs="Times New Roman"/>
          <w:sz w:val="20"/>
          <w:szCs w:val="20"/>
        </w:rPr>
        <w:t xml:space="preserve">(Cambridge, UK: UP Cambridge, 2001) and Paul Collier, Anke Hoeffler, and Dominic Rohner, “Beyond Greed and Grievance: Feasibility and Civil War,” </w:t>
      </w:r>
      <w:r w:rsidRPr="001E5176">
        <w:rPr>
          <w:rFonts w:cs="Times New Roman"/>
          <w:i/>
          <w:sz w:val="20"/>
          <w:szCs w:val="20"/>
        </w:rPr>
        <w:t xml:space="preserve">Oxford Economic Papers </w:t>
      </w:r>
      <w:r w:rsidRPr="001E5176">
        <w:rPr>
          <w:rFonts w:cs="Times New Roman"/>
          <w:sz w:val="20"/>
          <w:szCs w:val="20"/>
        </w:rPr>
        <w:t>61.1 (2009): 1-27.</w:t>
      </w:r>
    </w:p>
  </w:footnote>
  <w:footnote w:id="100">
    <w:p w14:paraId="3C05F095" w14:textId="36CBE6D0" w:rsidR="00DA17C7" w:rsidRPr="001E5176" w:rsidRDefault="00DA17C7" w:rsidP="001E5176">
      <w:pPr>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Paul D. Williams, </w:t>
      </w:r>
      <w:r w:rsidRPr="001E5176">
        <w:rPr>
          <w:rFonts w:cs="Times New Roman"/>
          <w:i/>
          <w:sz w:val="20"/>
          <w:szCs w:val="20"/>
        </w:rPr>
        <w:t>War and Conflict in Africa</w:t>
      </w:r>
      <w:r w:rsidRPr="001E5176">
        <w:rPr>
          <w:rFonts w:cs="Times New Roman"/>
          <w:sz w:val="20"/>
          <w:szCs w:val="20"/>
        </w:rPr>
        <w:t>. (New York: Polity Press, 2011)</w:t>
      </w:r>
    </w:p>
  </w:footnote>
  <w:footnote w:id="101">
    <w:p w14:paraId="73062F8D" w14:textId="25B5832F" w:rsidR="00DA17C7" w:rsidRPr="001E5176" w:rsidRDefault="00DA17C7" w:rsidP="001E5176">
      <w:pPr>
        <w:jc w:val="both"/>
        <w:rPr>
          <w:rFonts w:cs="Times New Roman"/>
          <w:b/>
          <w:bCs/>
          <w:sz w:val="20"/>
          <w:szCs w:val="20"/>
        </w:rPr>
      </w:pPr>
      <w:r w:rsidRPr="001E5176">
        <w:rPr>
          <w:rStyle w:val="FootnoteReference"/>
          <w:rFonts w:cs="Times New Roman"/>
          <w:sz w:val="20"/>
          <w:szCs w:val="20"/>
        </w:rPr>
        <w:footnoteRef/>
      </w:r>
      <w:r w:rsidRPr="001E5176">
        <w:rPr>
          <w:rFonts w:cs="Times New Roman"/>
          <w:sz w:val="20"/>
          <w:szCs w:val="20"/>
        </w:rPr>
        <w:t xml:space="preserve"> Collier and Hoeffler, “Greed and Grievance in Civil Wars,” </w:t>
      </w:r>
      <w:r w:rsidRPr="001E5176">
        <w:rPr>
          <w:rFonts w:cs="Times New Roman"/>
          <w:i/>
          <w:sz w:val="20"/>
          <w:szCs w:val="20"/>
        </w:rPr>
        <w:t xml:space="preserve">Oxford Economic Papers </w:t>
      </w:r>
      <w:r w:rsidRPr="001E5176">
        <w:rPr>
          <w:rFonts w:cs="Times New Roman"/>
          <w:sz w:val="20"/>
          <w:szCs w:val="20"/>
        </w:rPr>
        <w:t>56 (2004): 663-95. For more on the theory that resource rebels</w:t>
      </w:r>
      <w:r>
        <w:rPr>
          <w:rFonts w:cs="Times New Roman"/>
          <w:sz w:val="20"/>
          <w:szCs w:val="20"/>
        </w:rPr>
        <w:t xml:space="preserve"> are materially motivated, see </w:t>
      </w:r>
      <w:r w:rsidRPr="001E5176">
        <w:rPr>
          <w:rFonts w:cs="Times New Roman"/>
          <w:sz w:val="20"/>
          <w:szCs w:val="20"/>
        </w:rPr>
        <w:t xml:space="preserve">Bates, “Ethnic Competition and Modernization in Contemporary Africa,” </w:t>
      </w:r>
      <w:r w:rsidRPr="001E5176">
        <w:rPr>
          <w:rFonts w:cs="Times New Roman"/>
          <w:i/>
          <w:sz w:val="20"/>
          <w:szCs w:val="20"/>
        </w:rPr>
        <w:t xml:space="preserve">Comparative Political Studies </w:t>
      </w:r>
      <w:r w:rsidRPr="001E5176">
        <w:rPr>
          <w:rFonts w:cs="Times New Roman"/>
          <w:sz w:val="20"/>
          <w:szCs w:val="20"/>
        </w:rPr>
        <w:t xml:space="preserve">6.4 (1974): 457-83; Michael Hechter, “Group Formation and the Cultural Division of Labor,” </w:t>
      </w:r>
      <w:r w:rsidRPr="001E5176">
        <w:rPr>
          <w:rFonts w:cs="Times New Roman"/>
          <w:i/>
          <w:sz w:val="20"/>
          <w:szCs w:val="20"/>
        </w:rPr>
        <w:t xml:space="preserve">American Journal of Sociology </w:t>
      </w:r>
      <w:r w:rsidRPr="001E5176">
        <w:rPr>
          <w:rFonts w:cs="Times New Roman"/>
          <w:sz w:val="20"/>
          <w:szCs w:val="20"/>
        </w:rPr>
        <w:t xml:space="preserve">84.2 (1978): 293-318; Albert Breton, “The Economics of Nationalism,” </w:t>
      </w:r>
      <w:r w:rsidRPr="001E5176">
        <w:rPr>
          <w:rFonts w:cs="Times New Roman"/>
          <w:i/>
          <w:sz w:val="20"/>
          <w:szCs w:val="20"/>
        </w:rPr>
        <w:t xml:space="preserve">Journal of Political Economy </w:t>
      </w:r>
      <w:r w:rsidRPr="001E5176">
        <w:rPr>
          <w:rFonts w:cs="Times New Roman"/>
          <w:sz w:val="20"/>
          <w:szCs w:val="20"/>
        </w:rPr>
        <w:t>72.4 (1964): 376-86</w:t>
      </w:r>
      <w:r w:rsidRPr="001E5176">
        <w:rPr>
          <w:rFonts w:cs="Times New Roman"/>
          <w:bCs/>
          <w:sz w:val="20"/>
          <w:szCs w:val="20"/>
        </w:rPr>
        <w:t>;</w:t>
      </w:r>
      <w:r w:rsidRPr="001E5176">
        <w:rPr>
          <w:rFonts w:cs="Times New Roman"/>
          <w:sz w:val="20"/>
          <w:szCs w:val="20"/>
        </w:rPr>
        <w:t xml:space="preserve"> William Reno, “Shadow States and the Political Economy of Civil Wars,” in Mats Berdal and David Malone (eds.) </w:t>
      </w:r>
      <w:r w:rsidRPr="001E5176">
        <w:rPr>
          <w:rFonts w:cs="Times New Roman"/>
          <w:i/>
          <w:sz w:val="20"/>
          <w:szCs w:val="20"/>
        </w:rPr>
        <w:t>Greed and Grievance: Economic Agendas in Civil Wars</w:t>
      </w:r>
      <w:r w:rsidRPr="001E5176">
        <w:rPr>
          <w:rFonts w:cs="Times New Roman"/>
          <w:sz w:val="20"/>
          <w:szCs w:val="20"/>
        </w:rPr>
        <w:t xml:space="preserve"> (Boulder, CO: Lynne Rienner, 2000); and Aderoju Oyefusi, “Oil and the Propensity to Armed Struggle in the Niger Delta Region of Nigeria,” Post-Conflict Transitions Working Paper No. 8, World Bank, Washington, D.C.,</w:t>
      </w:r>
      <w:r w:rsidRPr="001E5176">
        <w:rPr>
          <w:rFonts w:cs="Times New Roman"/>
          <w:i/>
          <w:sz w:val="20"/>
          <w:szCs w:val="20"/>
        </w:rPr>
        <w:t xml:space="preserve"> </w:t>
      </w:r>
      <w:r w:rsidRPr="001E5176">
        <w:rPr>
          <w:rFonts w:cs="Times New Roman"/>
          <w:sz w:val="20"/>
          <w:szCs w:val="20"/>
        </w:rPr>
        <w:t>2007.</w:t>
      </w:r>
    </w:p>
  </w:footnote>
  <w:footnote w:id="102">
    <w:p w14:paraId="13260D01" w14:textId="78B383E2" w:rsidR="00DA17C7" w:rsidRPr="001E5176" w:rsidRDefault="00DA17C7" w:rsidP="001E5176">
      <w:pPr>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Fearon and Laitin 75.</w:t>
      </w:r>
    </w:p>
  </w:footnote>
  <w:footnote w:id="103">
    <w:p w14:paraId="2809F347" w14:textId="1D79126E" w:rsidR="00DA17C7" w:rsidRPr="001E5176" w:rsidRDefault="00DA17C7" w:rsidP="001E5176">
      <w:pPr>
        <w:widowControl w:val="0"/>
        <w:autoSpaceDE w:val="0"/>
        <w:autoSpaceDN w:val="0"/>
        <w:adjustRightInd w:val="0"/>
        <w:jc w:val="both"/>
        <w:rPr>
          <w:rFonts w:cs="Times New Roman"/>
          <w:bCs/>
          <w:iCs/>
          <w:sz w:val="20"/>
          <w:szCs w:val="20"/>
        </w:rPr>
      </w:pPr>
      <w:r w:rsidRPr="001E5176">
        <w:rPr>
          <w:rStyle w:val="FootnoteReference"/>
          <w:rFonts w:cs="Times New Roman"/>
          <w:sz w:val="20"/>
          <w:szCs w:val="20"/>
        </w:rPr>
        <w:footnoteRef/>
      </w:r>
      <w:r>
        <w:rPr>
          <w:rFonts w:cs="Times New Roman"/>
          <w:sz w:val="20"/>
          <w:szCs w:val="20"/>
        </w:rPr>
        <w:t xml:space="preserve"> </w:t>
      </w:r>
      <w:r w:rsidRPr="001E5176">
        <w:rPr>
          <w:rFonts w:cs="Times New Roman"/>
          <w:sz w:val="20"/>
          <w:szCs w:val="20"/>
        </w:rPr>
        <w:t xml:space="preserve">Bates, Avner Greif, and Smita Singh, “Organizing Violence,” </w:t>
      </w:r>
      <w:r w:rsidRPr="001E5176">
        <w:rPr>
          <w:rFonts w:cs="Times New Roman"/>
          <w:i/>
          <w:sz w:val="20"/>
          <w:szCs w:val="20"/>
        </w:rPr>
        <w:t xml:space="preserve">Journal of Conflict Resolution </w:t>
      </w:r>
      <w:r w:rsidRPr="001E5176">
        <w:rPr>
          <w:rFonts w:cs="Times New Roman"/>
          <w:sz w:val="20"/>
          <w:szCs w:val="20"/>
        </w:rPr>
        <w:t xml:space="preserve">46.5 (October 2002): 599-628; Richard Auty and Alan Gelb, “Political Economy of Resource Abundant States,” Paper prepared for the Annual Bank Conference on Development Economics, Paris, June 2000. See also Gelb, </w:t>
      </w:r>
      <w:r w:rsidRPr="001E5176">
        <w:rPr>
          <w:rFonts w:cs="Times New Roman"/>
          <w:i/>
          <w:sz w:val="20"/>
          <w:szCs w:val="20"/>
        </w:rPr>
        <w:t>Oil Windfalls: Blessing or Curse?</w:t>
      </w:r>
      <w:r w:rsidRPr="001E5176">
        <w:rPr>
          <w:rFonts w:cs="Times New Roman"/>
          <w:sz w:val="20"/>
          <w:szCs w:val="20"/>
        </w:rPr>
        <w:t xml:space="preserve"> (New York: UP Oxford, 1988) and Stefano Casterano,</w:t>
      </w:r>
      <w:r w:rsidRPr="001E5176">
        <w:rPr>
          <w:rFonts w:cs="Times New Roman"/>
          <w:i/>
          <w:sz w:val="20"/>
          <w:szCs w:val="20"/>
        </w:rPr>
        <w:t xml:space="preserve"> Our Land, Our Oil! Natural Resources, Local Nationalism, and Violent Secession</w:t>
      </w:r>
      <w:r w:rsidRPr="001E5176">
        <w:rPr>
          <w:rFonts w:cs="Times New Roman"/>
          <w:sz w:val="20"/>
          <w:szCs w:val="20"/>
        </w:rPr>
        <w:t xml:space="preserve"> (Berlin: Springer, 2013). For more on the effect of oil on governance, see Hussein Mahdavy, </w:t>
      </w:r>
      <w:r w:rsidRPr="001E5176">
        <w:rPr>
          <w:rFonts w:cs="Times New Roman"/>
          <w:bCs/>
          <w:sz w:val="20"/>
          <w:szCs w:val="20"/>
        </w:rPr>
        <w:t>“The Patterns and Problems of Economic Development in Rentier States: the Case of Iran” in M. Cook (ed.)</w:t>
      </w:r>
      <w:r w:rsidRPr="001E5176">
        <w:rPr>
          <w:rFonts w:cs="Times New Roman"/>
          <w:bCs/>
          <w:i/>
          <w:sz w:val="20"/>
          <w:szCs w:val="20"/>
        </w:rPr>
        <w:t xml:space="preserve"> </w:t>
      </w:r>
      <w:r w:rsidRPr="001E5176">
        <w:rPr>
          <w:rFonts w:cs="Times New Roman"/>
          <w:i/>
          <w:sz w:val="20"/>
          <w:szCs w:val="20"/>
        </w:rPr>
        <w:t>Studies in Economic History of the Middle</w:t>
      </w:r>
      <w:r w:rsidRPr="001E5176">
        <w:rPr>
          <w:rFonts w:cs="Times New Roman"/>
          <w:bCs/>
          <w:sz w:val="20"/>
          <w:szCs w:val="20"/>
        </w:rPr>
        <w:t xml:space="preserve"> </w:t>
      </w:r>
      <w:r w:rsidRPr="001E5176">
        <w:rPr>
          <w:rFonts w:cs="Times New Roman"/>
          <w:i/>
          <w:sz w:val="20"/>
          <w:szCs w:val="20"/>
        </w:rPr>
        <w:t>East</w:t>
      </w:r>
      <w:r w:rsidRPr="001E5176">
        <w:rPr>
          <w:rFonts w:cs="Times New Roman"/>
          <w:bCs/>
          <w:i/>
          <w:sz w:val="20"/>
          <w:szCs w:val="20"/>
        </w:rPr>
        <w:t xml:space="preserve"> </w:t>
      </w:r>
      <w:r w:rsidRPr="001E5176">
        <w:rPr>
          <w:rFonts w:cs="Times New Roman"/>
          <w:bCs/>
          <w:sz w:val="20"/>
          <w:szCs w:val="20"/>
        </w:rPr>
        <w:t xml:space="preserve">(New York: UP Oxford 1970); Hazem Bablawi, “The Rentier State in the Arab World,” in Beblawi and Giacomo Luciani (eds.) </w:t>
      </w:r>
      <w:r w:rsidRPr="001E5176">
        <w:rPr>
          <w:rFonts w:cs="Times New Roman"/>
          <w:bCs/>
          <w:i/>
          <w:sz w:val="20"/>
          <w:szCs w:val="20"/>
        </w:rPr>
        <w:t xml:space="preserve">The Rentier State </w:t>
      </w:r>
      <w:r w:rsidRPr="001E5176">
        <w:rPr>
          <w:rFonts w:cs="Times New Roman"/>
          <w:bCs/>
          <w:sz w:val="20"/>
          <w:szCs w:val="20"/>
        </w:rPr>
        <w:t xml:space="preserve">(New York: Croom Helm, 1987): 49-62; Douglas Yates, </w:t>
      </w:r>
      <w:r w:rsidRPr="001E5176">
        <w:rPr>
          <w:rFonts w:cs="Times New Roman"/>
          <w:bCs/>
          <w:i/>
          <w:sz w:val="20"/>
          <w:szCs w:val="20"/>
        </w:rPr>
        <w:t>The Rentier State in Africa: Oil Rent Dependency &amp; Neocolonialism in the Republic of Gabon</w:t>
      </w:r>
      <w:r w:rsidRPr="001E5176">
        <w:rPr>
          <w:rFonts w:cs="Times New Roman"/>
          <w:bCs/>
          <w:sz w:val="20"/>
          <w:szCs w:val="20"/>
        </w:rPr>
        <w:t xml:space="preserve"> (Trenton, NJ: Africa World Press, 1996); Pierre Englebert and James Ron, “Primary Commodities and War: Congo-Brazzaville's Ambivalent Resource Curse,” </w:t>
      </w:r>
      <w:r w:rsidRPr="001E5176">
        <w:rPr>
          <w:rFonts w:cs="Times New Roman"/>
          <w:bCs/>
          <w:i/>
          <w:sz w:val="20"/>
          <w:szCs w:val="20"/>
        </w:rPr>
        <w:t>Comparative Politics</w:t>
      </w:r>
      <w:r w:rsidRPr="001E5176">
        <w:rPr>
          <w:rFonts w:cs="Times New Roman"/>
          <w:bCs/>
          <w:sz w:val="20"/>
          <w:szCs w:val="20"/>
        </w:rPr>
        <w:t xml:space="preserve"> 37.1 (October 2004): 61-81; and Terry Lynn Karl, “</w:t>
      </w:r>
      <w:r w:rsidRPr="001E5176">
        <w:rPr>
          <w:rFonts w:cs="Times New Roman"/>
          <w:bCs/>
          <w:iCs/>
          <w:sz w:val="20"/>
          <w:szCs w:val="20"/>
        </w:rPr>
        <w:t>Oil-Led Development: Social, Political, and Economic Consequences,” Center on Democracy, Development, and The Rule of Law Working Paper No 80, January 2007.</w:t>
      </w:r>
    </w:p>
  </w:footnote>
  <w:footnote w:id="104">
    <w:p w14:paraId="31028959" w14:textId="383EB121"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w:t>
      </w:r>
      <w:proofErr w:type="gramStart"/>
      <w:r w:rsidRPr="001E5176">
        <w:rPr>
          <w:rFonts w:cs="Times New Roman"/>
          <w:sz w:val="20"/>
          <w:szCs w:val="20"/>
        </w:rPr>
        <w:t>Obi and Rustad 1.</w:t>
      </w:r>
      <w:proofErr w:type="gramEnd"/>
    </w:p>
  </w:footnote>
  <w:footnote w:id="105">
    <w:p w14:paraId="06482DA4" w14:textId="447661D6"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Ibid. 4. See also Ukiwo; Morten Boas, “‘Mend Me’: the Movement for the Emancipation of the Niger Delta and the Empowerment of Violence” in </w:t>
      </w:r>
      <w:proofErr w:type="gramStart"/>
      <w:r w:rsidRPr="001E5176">
        <w:rPr>
          <w:rFonts w:cs="Times New Roman"/>
          <w:sz w:val="20"/>
          <w:szCs w:val="20"/>
        </w:rPr>
        <w:t>ibid.:</w:t>
      </w:r>
      <w:proofErr w:type="gramEnd"/>
      <w:r w:rsidRPr="001E5176">
        <w:rPr>
          <w:rFonts w:cs="Times New Roman"/>
          <w:sz w:val="20"/>
          <w:szCs w:val="20"/>
        </w:rPr>
        <w:t xml:space="preserve"> 115-24; Wumi Raji, Ayodele Ale, and Eni Akinsola. </w:t>
      </w:r>
      <w:r w:rsidRPr="001E5176">
        <w:rPr>
          <w:rFonts w:cs="Times New Roman"/>
          <w:i/>
          <w:sz w:val="20"/>
          <w:szCs w:val="20"/>
        </w:rPr>
        <w:t xml:space="preserve">Boiling Point: a CDHR Publication on the Crises in the Oil Producing Communities in Nigeria </w:t>
      </w:r>
      <w:r w:rsidRPr="001E5176">
        <w:rPr>
          <w:rFonts w:cs="Times New Roman"/>
          <w:sz w:val="20"/>
          <w:szCs w:val="20"/>
        </w:rPr>
        <w:t xml:space="preserve">(Bloomington, IN: Committee for the Defence of Human Rights, 2000); </w:t>
      </w:r>
    </w:p>
  </w:footnote>
  <w:footnote w:id="106">
    <w:p w14:paraId="24D3B981" w14:textId="731F93E1" w:rsidR="00DA17C7" w:rsidRPr="001E5176" w:rsidRDefault="00DA17C7" w:rsidP="001E5176">
      <w:pPr>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Thomas Homer-Dixon, </w:t>
      </w:r>
      <w:r w:rsidRPr="001E5176">
        <w:rPr>
          <w:rFonts w:cs="Times New Roman"/>
          <w:i/>
          <w:sz w:val="20"/>
          <w:szCs w:val="20"/>
        </w:rPr>
        <w:t xml:space="preserve">The Environment, Scarcity, and Violence </w:t>
      </w:r>
      <w:r w:rsidRPr="001E5176">
        <w:rPr>
          <w:rFonts w:cs="Times New Roman"/>
          <w:sz w:val="20"/>
          <w:szCs w:val="20"/>
        </w:rPr>
        <w:t xml:space="preserve">(Princeton: UP Princeton, 2000). For more on the effect of environmental damage on resource scarcity and conflict, see Al Gedicks, </w:t>
      </w:r>
      <w:r w:rsidRPr="001E5176">
        <w:rPr>
          <w:rFonts w:cs="Times New Roman"/>
          <w:i/>
          <w:sz w:val="20"/>
          <w:szCs w:val="20"/>
        </w:rPr>
        <w:t xml:space="preserve">Resource Rebels: Native Challenges to Mining and Oil Corporations. </w:t>
      </w:r>
      <w:r w:rsidRPr="001E5176">
        <w:rPr>
          <w:rFonts w:cs="Times New Roman"/>
          <w:sz w:val="20"/>
          <w:szCs w:val="20"/>
        </w:rPr>
        <w:t>(Cambridge, MA: South End, 2001); Thomas Perreault, “Extracting Justice: Natural Gas, Indigenous Mobilization, and the Bolivian State” in Suzana Sawyer and Edmund Terence Gomez (</w:t>
      </w:r>
      <w:proofErr w:type="gramStart"/>
      <w:r w:rsidRPr="001E5176">
        <w:rPr>
          <w:rFonts w:cs="Times New Roman"/>
          <w:sz w:val="20"/>
          <w:szCs w:val="20"/>
        </w:rPr>
        <w:t>eds</w:t>
      </w:r>
      <w:proofErr w:type="gramEnd"/>
      <w:r w:rsidRPr="001E5176">
        <w:rPr>
          <w:rFonts w:cs="Times New Roman"/>
          <w:sz w:val="20"/>
          <w:szCs w:val="20"/>
        </w:rPr>
        <w:t xml:space="preserve">.). </w:t>
      </w:r>
      <w:r w:rsidRPr="001E5176">
        <w:rPr>
          <w:rFonts w:cs="Times New Roman"/>
          <w:i/>
          <w:sz w:val="20"/>
          <w:szCs w:val="20"/>
        </w:rPr>
        <w:t xml:space="preserve">Politics of Resource Extraction: Indigenous Peoples, Multinational Corporations, and the State </w:t>
      </w:r>
      <w:r w:rsidRPr="001E5176">
        <w:rPr>
          <w:rFonts w:cs="Times New Roman"/>
          <w:sz w:val="20"/>
          <w:szCs w:val="20"/>
        </w:rPr>
        <w:t xml:space="preserve">(London: Palgrave, 2012): 75-102; Raymundo Rovillos and Victoria Tauli-Corpuz, “Development, Power, and Identity Politics in the Philippines” in ibid.: 129-52; Ben Naanen, “The Nigerian State, Multinational Oil Corporations, and the Indigenous Communities of the Niger Delta” in ibid.: 153-179; Yates, </w:t>
      </w:r>
      <w:r w:rsidRPr="001E5176">
        <w:rPr>
          <w:rFonts w:cs="Times New Roman"/>
          <w:i/>
          <w:sz w:val="20"/>
          <w:szCs w:val="20"/>
        </w:rPr>
        <w:t>The Scramble for African Oil</w:t>
      </w:r>
      <w:r w:rsidRPr="001E5176">
        <w:rPr>
          <w:rFonts w:cs="Times New Roman"/>
          <w:sz w:val="20"/>
          <w:szCs w:val="20"/>
        </w:rPr>
        <w:t xml:space="preserve"> (New York: Pluto, 2012); Ibaba Samuel Ibaba, </w:t>
      </w:r>
      <w:r w:rsidRPr="001E5176">
        <w:rPr>
          <w:rFonts w:cs="Times New Roman"/>
          <w:i/>
          <w:sz w:val="20"/>
          <w:szCs w:val="20"/>
        </w:rPr>
        <w:t>The Environment and Sustainable Development in the Niger Delta: the Bayelsa State Experience</w:t>
      </w:r>
      <w:r w:rsidRPr="001E5176">
        <w:rPr>
          <w:rFonts w:cs="Times New Roman"/>
          <w:sz w:val="20"/>
          <w:szCs w:val="20"/>
        </w:rPr>
        <w:t>, PhD dissertation,</w:t>
      </w:r>
      <w:r w:rsidRPr="001E5176">
        <w:rPr>
          <w:rFonts w:cs="Times New Roman"/>
          <w:i/>
          <w:sz w:val="20"/>
          <w:szCs w:val="20"/>
        </w:rPr>
        <w:t xml:space="preserve"> </w:t>
      </w:r>
      <w:r w:rsidRPr="001E5176">
        <w:rPr>
          <w:rFonts w:cs="Times New Roman"/>
          <w:sz w:val="20"/>
          <w:szCs w:val="20"/>
        </w:rPr>
        <w:t xml:space="preserve">University of Port Harcourt, 2004; Obi and Rustad; Michael Watts, “Petro-Violence: Some Thoughts on Community, Extraction, and Political Ecology,” Berkeley Workshop on Environmental Politics, Working Papers WP 03-12, University of California-Berkeley, 1999; and Iyabo Olojede, Banji Fajonyomi, Ighodalo Akhape, and Surajo O. Mudashiru. “Oil Pollution, Community Dissatisfaction, and Threat to National Peace and Security,” </w:t>
      </w:r>
      <w:r w:rsidRPr="001E5176">
        <w:rPr>
          <w:rFonts w:cs="Times New Roman"/>
          <w:i/>
          <w:sz w:val="20"/>
          <w:szCs w:val="20"/>
        </w:rPr>
        <w:t xml:space="preserve">Occasional Paper Series </w:t>
      </w:r>
      <w:r w:rsidRPr="001E5176">
        <w:rPr>
          <w:rFonts w:cs="Times New Roman"/>
          <w:sz w:val="20"/>
          <w:szCs w:val="20"/>
        </w:rPr>
        <w:t>4.3 (2000): 1-97.</w:t>
      </w:r>
    </w:p>
  </w:footnote>
  <w:footnote w:id="107">
    <w:p w14:paraId="5AFC3A56" w14:textId="6C878467" w:rsidR="00DA17C7" w:rsidRPr="001E5176" w:rsidRDefault="00DA17C7" w:rsidP="001E5176">
      <w:pPr>
        <w:pStyle w:val="FootnoteText"/>
        <w:jc w:val="both"/>
        <w:rPr>
          <w:rFonts w:cs="Times New Roman"/>
          <w:bCs/>
          <w:sz w:val="20"/>
          <w:szCs w:val="20"/>
        </w:rPr>
      </w:pPr>
      <w:r w:rsidRPr="001E5176">
        <w:rPr>
          <w:rStyle w:val="FootnoteReference"/>
          <w:rFonts w:cs="Times New Roman"/>
          <w:sz w:val="20"/>
          <w:szCs w:val="20"/>
        </w:rPr>
        <w:footnoteRef/>
      </w:r>
      <w:r w:rsidRPr="001E5176">
        <w:rPr>
          <w:rFonts w:cs="Times New Roman"/>
          <w:sz w:val="20"/>
          <w:szCs w:val="20"/>
        </w:rPr>
        <w:t xml:space="preserve"> Augustine Ikelegbe, </w:t>
      </w:r>
      <w:r w:rsidRPr="001E5176">
        <w:rPr>
          <w:rFonts w:cs="Times New Roman"/>
          <w:bCs/>
          <w:sz w:val="20"/>
          <w:szCs w:val="20"/>
        </w:rPr>
        <w:t xml:space="preserve">“Beyond the Threshold of Civil Struggle: Youth Militancy and the Militia-ization of the Resources Conflicts in the Niger Delta Region of Nigeria,” </w:t>
      </w:r>
      <w:r w:rsidRPr="001E5176">
        <w:rPr>
          <w:rFonts w:cs="Times New Roman"/>
          <w:bCs/>
          <w:i/>
          <w:sz w:val="20"/>
          <w:szCs w:val="20"/>
        </w:rPr>
        <w:t>African Study Monographs</w:t>
      </w:r>
      <w:r w:rsidRPr="001E5176">
        <w:rPr>
          <w:rFonts w:cs="Times New Roman"/>
          <w:bCs/>
          <w:sz w:val="20"/>
          <w:szCs w:val="20"/>
        </w:rPr>
        <w:t xml:space="preserve">, 27.3 (October 2006): 82-122; Watts, “Petro-Insurgency or Criminal Syndicate?” </w:t>
      </w:r>
      <w:r w:rsidRPr="001E5176">
        <w:rPr>
          <w:rFonts w:cs="Times New Roman"/>
          <w:bCs/>
          <w:i/>
          <w:sz w:val="20"/>
          <w:szCs w:val="20"/>
        </w:rPr>
        <w:t>Review of African Political Economy</w:t>
      </w:r>
      <w:r w:rsidRPr="001E5176">
        <w:rPr>
          <w:rFonts w:cs="Times New Roman"/>
          <w:bCs/>
          <w:sz w:val="20"/>
          <w:szCs w:val="20"/>
        </w:rPr>
        <w:t xml:space="preserve"> 114 (2007):.637-60.</w:t>
      </w:r>
    </w:p>
  </w:footnote>
  <w:footnote w:id="108">
    <w:p w14:paraId="63A4E780" w14:textId="42804366"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Miriam Lowi, </w:t>
      </w:r>
      <w:r w:rsidRPr="001E5176">
        <w:rPr>
          <w:rFonts w:cs="Times New Roman"/>
          <w:i/>
          <w:sz w:val="20"/>
          <w:szCs w:val="20"/>
        </w:rPr>
        <w:t xml:space="preserve">Oil Wealth and the Poverty of Politics </w:t>
      </w:r>
      <w:r w:rsidRPr="001E5176">
        <w:rPr>
          <w:rFonts w:cs="Times New Roman"/>
          <w:sz w:val="20"/>
          <w:szCs w:val="20"/>
        </w:rPr>
        <w:t>(Cambridge, UK: UP Cambridge, 2009) 11.</w:t>
      </w:r>
    </w:p>
  </w:footnote>
  <w:footnote w:id="109">
    <w:p w14:paraId="0E20EF99" w14:textId="3C61389A"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Nsamba.</w:t>
      </w:r>
    </w:p>
  </w:footnote>
  <w:footnote w:id="110">
    <w:p w14:paraId="096B071C" w14:textId="6D55997A"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Ibid. </w:t>
      </w:r>
    </w:p>
  </w:footnote>
  <w:footnote w:id="111">
    <w:p w14:paraId="037023C2" w14:textId="77777777"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Ibid.</w:t>
      </w:r>
    </w:p>
  </w:footnote>
  <w:footnote w:id="112">
    <w:p w14:paraId="4CD4EEF2" w14:textId="466D8140"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Uganda Bureau of Statistics, </w:t>
      </w:r>
      <w:r w:rsidRPr="001E5176">
        <w:rPr>
          <w:rFonts w:cs="Times New Roman"/>
          <w:i/>
          <w:sz w:val="20"/>
          <w:szCs w:val="20"/>
        </w:rPr>
        <w:t>2008 National Service Delivery Report</w:t>
      </w:r>
      <w:r w:rsidRPr="001E5176">
        <w:rPr>
          <w:rFonts w:cs="Times New Roman"/>
          <w:sz w:val="20"/>
          <w:szCs w:val="20"/>
        </w:rPr>
        <w:t xml:space="preserve"> (Kampala</w:t>
      </w:r>
      <w:r w:rsidR="005D481B">
        <w:rPr>
          <w:rFonts w:cs="Times New Roman"/>
          <w:sz w:val="20"/>
          <w:szCs w:val="20"/>
        </w:rPr>
        <w:t>, Uganda</w:t>
      </w:r>
      <w:r w:rsidRPr="001E5176">
        <w:rPr>
          <w:rFonts w:cs="Times New Roman"/>
          <w:sz w:val="20"/>
          <w:szCs w:val="20"/>
        </w:rPr>
        <w:t xml:space="preserve">: GPO, 2009) 21 and </w:t>
      </w:r>
      <w:proofErr w:type="gramStart"/>
      <w:r w:rsidRPr="001E5176">
        <w:rPr>
          <w:rFonts w:cs="Times New Roman"/>
          <w:sz w:val="20"/>
          <w:szCs w:val="20"/>
        </w:rPr>
        <w:t>ibid.,</w:t>
      </w:r>
      <w:proofErr w:type="gramEnd"/>
      <w:r w:rsidRPr="001E5176">
        <w:rPr>
          <w:rFonts w:cs="Times New Roman"/>
          <w:i/>
          <w:sz w:val="20"/>
          <w:szCs w:val="20"/>
        </w:rPr>
        <w:t xml:space="preserve"> 2004 National Service Delivery Report</w:t>
      </w:r>
      <w:r w:rsidRPr="001E5176">
        <w:rPr>
          <w:rFonts w:cs="Times New Roman"/>
          <w:sz w:val="20"/>
          <w:szCs w:val="20"/>
        </w:rPr>
        <w:t xml:space="preserve"> (Kampala</w:t>
      </w:r>
      <w:r w:rsidR="005D481B">
        <w:rPr>
          <w:rFonts w:cs="Times New Roman"/>
          <w:sz w:val="20"/>
          <w:szCs w:val="20"/>
        </w:rPr>
        <w:t>, Uganda</w:t>
      </w:r>
      <w:r w:rsidRPr="001E5176">
        <w:rPr>
          <w:rFonts w:cs="Times New Roman"/>
          <w:sz w:val="20"/>
          <w:szCs w:val="20"/>
        </w:rPr>
        <w:t xml:space="preserve">: GPO, 2005) 113. For an explanation of the Ugandan school system, see Richard M. Kavuma, “Explainer: the Education System in Uganda,” </w:t>
      </w:r>
      <w:r w:rsidRPr="001E5176">
        <w:rPr>
          <w:rFonts w:cs="Times New Roman"/>
          <w:i/>
          <w:sz w:val="20"/>
          <w:szCs w:val="20"/>
        </w:rPr>
        <w:t>The Guardian,</w:t>
      </w:r>
      <w:r w:rsidRPr="001E5176">
        <w:rPr>
          <w:rFonts w:cs="Times New Roman"/>
          <w:sz w:val="20"/>
          <w:szCs w:val="20"/>
        </w:rPr>
        <w:t xml:space="preserve"> 8 February 2010, Web, 3 April 2013. </w:t>
      </w:r>
    </w:p>
  </w:footnote>
  <w:footnote w:id="113">
    <w:p w14:paraId="68E6C755" w14:textId="20C5ED58"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The World Bank, </w:t>
      </w:r>
      <w:r w:rsidRPr="001E5176">
        <w:rPr>
          <w:rFonts w:cs="Times New Roman"/>
          <w:i/>
          <w:sz w:val="20"/>
          <w:szCs w:val="20"/>
        </w:rPr>
        <w:t xml:space="preserve">Africa Development Indicators 2008/09: Youth and Unemployment in Africa—the Potential, the Problem, the Promise </w:t>
      </w:r>
      <w:r w:rsidRPr="001E5176">
        <w:rPr>
          <w:rFonts w:cs="Times New Roman"/>
          <w:sz w:val="20"/>
          <w:szCs w:val="20"/>
        </w:rPr>
        <w:t>(Washington, D.C.: The World Bank, 2008) 5.</w:t>
      </w:r>
    </w:p>
  </w:footnote>
  <w:footnote w:id="114">
    <w:p w14:paraId="028AFBFE" w14:textId="72044E50" w:rsidR="00DA17C7" w:rsidRPr="001E5176" w:rsidRDefault="00DA17C7" w:rsidP="001E5176">
      <w:pPr>
        <w:jc w:val="both"/>
        <w:rPr>
          <w:rFonts w:eastAsia="Times New Roman"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United Nations Population Fund and the Republic of Uganda, </w:t>
      </w:r>
      <w:r w:rsidRPr="001E5176">
        <w:rPr>
          <w:rFonts w:eastAsia="Times New Roman" w:cs="Times New Roman"/>
          <w:i/>
          <w:color w:val="333333"/>
          <w:sz w:val="20"/>
          <w:szCs w:val="20"/>
          <w:shd w:val="clear" w:color="auto" w:fill="FFFFFF"/>
        </w:rPr>
        <w:t>State of Uganda Population Report 2011 </w:t>
      </w:r>
      <w:r w:rsidRPr="001E5176">
        <w:rPr>
          <w:rFonts w:eastAsia="Times New Roman" w:cs="Times New Roman"/>
          <w:color w:val="333333"/>
          <w:sz w:val="20"/>
          <w:szCs w:val="20"/>
          <w:shd w:val="clear" w:color="auto" w:fill="FFFFFF"/>
        </w:rPr>
        <w:t>(Kampala</w:t>
      </w:r>
      <w:r w:rsidR="005D481B">
        <w:rPr>
          <w:rFonts w:eastAsia="Times New Roman" w:cs="Times New Roman"/>
          <w:color w:val="333333"/>
          <w:sz w:val="20"/>
          <w:szCs w:val="20"/>
          <w:shd w:val="clear" w:color="auto" w:fill="FFFFFF"/>
        </w:rPr>
        <w:t>, Uganda</w:t>
      </w:r>
      <w:r w:rsidRPr="001E5176">
        <w:rPr>
          <w:rFonts w:eastAsia="Times New Roman" w:cs="Times New Roman"/>
          <w:color w:val="333333"/>
          <w:sz w:val="20"/>
          <w:szCs w:val="20"/>
          <w:shd w:val="clear" w:color="auto" w:fill="FFFFFF"/>
        </w:rPr>
        <w:t>: GPO, 2011) 47.</w:t>
      </w:r>
    </w:p>
  </w:footnote>
  <w:footnote w:id="115">
    <w:p w14:paraId="732776EC" w14:textId="2A3D39A4"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For Ugandan commentary on youth unemployment in the country, see for example Museveni, “Jubilee Independence Anniversary Speech,” Kololo, Kampala, 9 October 2012, Speech; John Odyek, “Unemployed Youth a Threat to Stability,” </w:t>
      </w:r>
      <w:r w:rsidRPr="001E5176">
        <w:rPr>
          <w:rFonts w:cs="Times New Roman"/>
          <w:i/>
          <w:sz w:val="20"/>
          <w:szCs w:val="20"/>
        </w:rPr>
        <w:t xml:space="preserve">New Vision </w:t>
      </w:r>
      <w:r w:rsidRPr="001E5176">
        <w:rPr>
          <w:rFonts w:cs="Times New Roman"/>
          <w:sz w:val="20"/>
          <w:szCs w:val="20"/>
        </w:rPr>
        <w:t xml:space="preserve">(Kampala) 15 May 2012, Web, 3 April 2013; Faridah Kulabako, “New Deal to Address Youth Unemployment,” </w:t>
      </w:r>
      <w:r w:rsidRPr="001E5176">
        <w:rPr>
          <w:rFonts w:cs="Times New Roman"/>
          <w:i/>
          <w:sz w:val="20"/>
          <w:szCs w:val="20"/>
        </w:rPr>
        <w:t xml:space="preserve">Monitor </w:t>
      </w:r>
      <w:r w:rsidRPr="001E5176">
        <w:rPr>
          <w:rFonts w:cs="Times New Roman"/>
          <w:sz w:val="20"/>
          <w:szCs w:val="20"/>
        </w:rPr>
        <w:t xml:space="preserve">(Kampala) 7 February 2013, Web, 3 April 2013; Yasiin Mugerwa, “Youth MPs Threaten Naked Demonstration,” </w:t>
      </w:r>
      <w:r w:rsidRPr="001E5176">
        <w:rPr>
          <w:rFonts w:cs="Times New Roman"/>
          <w:i/>
          <w:sz w:val="20"/>
          <w:szCs w:val="20"/>
        </w:rPr>
        <w:t>Monitor</w:t>
      </w:r>
      <w:r w:rsidRPr="001E5176">
        <w:rPr>
          <w:rFonts w:cs="Times New Roman"/>
          <w:sz w:val="20"/>
          <w:szCs w:val="20"/>
        </w:rPr>
        <w:t xml:space="preserve"> (Kampala</w:t>
      </w:r>
      <w:r w:rsidR="005D481B">
        <w:rPr>
          <w:rFonts w:cs="Times New Roman"/>
          <w:sz w:val="20"/>
          <w:szCs w:val="20"/>
        </w:rPr>
        <w:t>, Uganda</w:t>
      </w:r>
      <w:r w:rsidRPr="001E5176">
        <w:rPr>
          <w:rFonts w:cs="Times New Roman"/>
          <w:sz w:val="20"/>
          <w:szCs w:val="20"/>
        </w:rPr>
        <w:t>) 4 January 2013.</w:t>
      </w:r>
    </w:p>
  </w:footnote>
  <w:footnote w:id="116">
    <w:p w14:paraId="67CB9C75" w14:textId="42432802"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The LC (Local Council) system is a hierarchy of local government authorities, from LC1 (village level) to LC5 (district level). Each village has an LC1 Chairman, and this person would be known to all respondents.</w:t>
      </w:r>
    </w:p>
  </w:footnote>
  <w:footnote w:id="117">
    <w:p w14:paraId="3B692870" w14:textId="61F141C6"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w:t>
      </w:r>
      <w:proofErr w:type="gramStart"/>
      <w:r w:rsidRPr="001E5176">
        <w:rPr>
          <w:rFonts w:cs="Times New Roman"/>
          <w:sz w:val="20"/>
          <w:szCs w:val="20"/>
        </w:rPr>
        <w:t>The Political Salience of Cultural Difference” 533.</w:t>
      </w:r>
      <w:proofErr w:type="gramEnd"/>
    </w:p>
  </w:footnote>
  <w:footnote w:id="118">
    <w:p w14:paraId="50DAF77B" w14:textId="2A26DA5F" w:rsidR="00DA17C7" w:rsidRPr="008B5CED" w:rsidRDefault="00DA17C7" w:rsidP="0064331B">
      <w:pPr>
        <w:rPr>
          <w:rFonts w:ascii="Times" w:eastAsia="Times New Roman" w:hAnsi="Time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w:t>
      </w:r>
      <w:r>
        <w:rPr>
          <w:rFonts w:cs="Times New Roman"/>
          <w:sz w:val="20"/>
          <w:szCs w:val="20"/>
        </w:rPr>
        <w:t xml:space="preserve">See, for example, Volodymyr Kulyk, “Language Identity, Linguistic Diversity, and Political Cleavages: Evidence from Ukraine,” </w:t>
      </w:r>
      <w:r>
        <w:rPr>
          <w:rFonts w:cs="Times New Roman"/>
          <w:i/>
          <w:sz w:val="20"/>
          <w:szCs w:val="20"/>
        </w:rPr>
        <w:t xml:space="preserve">Nations and Nationalism </w:t>
      </w:r>
      <w:r>
        <w:rPr>
          <w:rFonts w:cs="Times New Roman"/>
          <w:sz w:val="20"/>
          <w:szCs w:val="20"/>
        </w:rPr>
        <w:t xml:space="preserve">16.3 (2011): 627-48; </w:t>
      </w:r>
      <w:r w:rsidRPr="0064331B">
        <w:rPr>
          <w:rFonts w:eastAsia="Times New Roman" w:cs="Times New Roman"/>
          <w:sz w:val="20"/>
          <w:szCs w:val="20"/>
          <w:shd w:val="clear" w:color="auto" w:fill="FFFFFF"/>
        </w:rPr>
        <w:t>Serhiy Bilenky</w:t>
      </w:r>
      <w:r>
        <w:rPr>
          <w:rFonts w:eastAsia="Times New Roman" w:cs="Times New Roman"/>
          <w:sz w:val="20"/>
          <w:szCs w:val="20"/>
          <w:shd w:val="clear" w:color="auto" w:fill="FFFFFF"/>
        </w:rPr>
        <w:t xml:space="preserve">, </w:t>
      </w:r>
      <w:r>
        <w:rPr>
          <w:rFonts w:eastAsia="Times New Roman" w:cs="Times New Roman"/>
          <w:i/>
          <w:sz w:val="20"/>
          <w:szCs w:val="20"/>
          <w:shd w:val="clear" w:color="auto" w:fill="FFFFFF"/>
        </w:rPr>
        <w:t xml:space="preserve">Romantic Nationalism in Eastern Europe: Russian, Polish, and Ukrainian Political Imaginations </w:t>
      </w:r>
      <w:r>
        <w:rPr>
          <w:rFonts w:eastAsia="Times New Roman" w:cs="Times New Roman"/>
          <w:sz w:val="20"/>
          <w:szCs w:val="20"/>
          <w:shd w:val="clear" w:color="auto" w:fill="FFFFFF"/>
        </w:rPr>
        <w:t xml:space="preserve">(Stanford: UP Stanford, 2012); and Vladimir Dulovic, “Socialist Intercessions: the Earliest Demands for a Separate Montenegrin Language (1967-1972),” </w:t>
      </w:r>
      <w:r>
        <w:rPr>
          <w:rFonts w:eastAsia="Times New Roman" w:cs="Times New Roman"/>
          <w:i/>
          <w:sz w:val="20"/>
          <w:szCs w:val="20"/>
          <w:shd w:val="clear" w:color="auto" w:fill="FFFFFF"/>
        </w:rPr>
        <w:t xml:space="preserve">History and Anthropology </w:t>
      </w:r>
      <w:r>
        <w:rPr>
          <w:rFonts w:eastAsia="Times New Roman" w:cs="Times New Roman"/>
          <w:sz w:val="20"/>
          <w:szCs w:val="20"/>
          <w:shd w:val="clear" w:color="auto" w:fill="FFFFFF"/>
        </w:rPr>
        <w:t>24.1 (2013): 166-82.</w:t>
      </w:r>
    </w:p>
  </w:footnote>
  <w:footnote w:id="119">
    <w:p w14:paraId="2C6B5FC9" w14:textId="68218A87" w:rsidR="00DA17C7" w:rsidRPr="001E5176" w:rsidRDefault="00DA17C7" w:rsidP="001E5176">
      <w:pPr>
        <w:jc w:val="both"/>
        <w:rPr>
          <w:rFonts w:cs="Times New Roman"/>
          <w:bCs/>
          <w:sz w:val="20"/>
          <w:szCs w:val="20"/>
        </w:rPr>
      </w:pPr>
      <w:r w:rsidRPr="001E5176">
        <w:rPr>
          <w:rStyle w:val="FootnoteReference"/>
          <w:rFonts w:cs="Times New Roman"/>
          <w:sz w:val="20"/>
          <w:szCs w:val="20"/>
        </w:rPr>
        <w:footnoteRef/>
      </w:r>
      <w:r w:rsidRPr="001E5176">
        <w:rPr>
          <w:rFonts w:cs="Times New Roman"/>
          <w:sz w:val="20"/>
          <w:szCs w:val="20"/>
        </w:rPr>
        <w:t xml:space="preserve"> See, for example, Raymond Baguma and Robert Atuhairwe, “Oil: Bunyoro Demands Fair Compensation Deal,” </w:t>
      </w:r>
      <w:r w:rsidRPr="001E5176">
        <w:rPr>
          <w:rFonts w:cs="Times New Roman"/>
          <w:i/>
          <w:sz w:val="20"/>
          <w:szCs w:val="20"/>
        </w:rPr>
        <w:t xml:space="preserve">New Vision </w:t>
      </w:r>
      <w:r w:rsidRPr="001E5176">
        <w:rPr>
          <w:rFonts w:cs="Times New Roman"/>
          <w:sz w:val="20"/>
          <w:szCs w:val="20"/>
        </w:rPr>
        <w:t>(Kampala</w:t>
      </w:r>
      <w:r w:rsidR="005D481B">
        <w:rPr>
          <w:rFonts w:cs="Times New Roman"/>
          <w:sz w:val="20"/>
          <w:szCs w:val="20"/>
        </w:rPr>
        <w:t>, Uganda</w:t>
      </w:r>
      <w:r w:rsidRPr="001E5176">
        <w:rPr>
          <w:rFonts w:cs="Times New Roman"/>
          <w:sz w:val="20"/>
          <w:szCs w:val="20"/>
        </w:rPr>
        <w:t xml:space="preserve">) 5 July 2012, Web, 2 January 2013; Ibrahim Kasita and Vivain Agaba, “Oil Revenue-Sharing Plan in Offing,” </w:t>
      </w:r>
      <w:r w:rsidRPr="001E5176">
        <w:rPr>
          <w:rFonts w:cs="Times New Roman"/>
          <w:i/>
          <w:sz w:val="20"/>
          <w:szCs w:val="20"/>
        </w:rPr>
        <w:t>New Vision</w:t>
      </w:r>
      <w:r w:rsidRPr="001E5176">
        <w:rPr>
          <w:rFonts w:cs="Times New Roman"/>
          <w:sz w:val="20"/>
          <w:szCs w:val="20"/>
        </w:rPr>
        <w:t xml:space="preserve"> (Kampala</w:t>
      </w:r>
      <w:r w:rsidR="005D481B">
        <w:rPr>
          <w:rFonts w:cs="Times New Roman"/>
          <w:sz w:val="20"/>
          <w:szCs w:val="20"/>
        </w:rPr>
        <w:t>, Uganda</w:t>
      </w:r>
      <w:r w:rsidRPr="001E5176">
        <w:rPr>
          <w:rFonts w:cs="Times New Roman"/>
          <w:sz w:val="20"/>
          <w:szCs w:val="20"/>
        </w:rPr>
        <w:t xml:space="preserve">) 14 May 2012, Web, 14 May 2012; “Museveni Warns Bunyoro on Oil Talk;” </w:t>
      </w:r>
      <w:r w:rsidRPr="001E5176">
        <w:rPr>
          <w:rFonts w:cs="Times New Roman"/>
          <w:bCs/>
          <w:sz w:val="20"/>
          <w:szCs w:val="20"/>
        </w:rPr>
        <w:t xml:space="preserve">“Bunyoro King Defends Parliament Appearance;” Mutaizibwa and Ssekika; and </w:t>
      </w:r>
      <w:r w:rsidRPr="001E5176">
        <w:rPr>
          <w:rFonts w:cs="Times New Roman"/>
          <w:sz w:val="20"/>
          <w:szCs w:val="20"/>
        </w:rPr>
        <w:t>Sekanjako</w:t>
      </w:r>
      <w:r>
        <w:rPr>
          <w:rFonts w:cs="Times New Roman"/>
          <w:sz w:val="20"/>
          <w:szCs w:val="20"/>
        </w:rPr>
        <w:t>.</w:t>
      </w:r>
    </w:p>
    <w:p w14:paraId="08966571" w14:textId="54A11947" w:rsidR="00DA17C7" w:rsidRPr="001E5176" w:rsidRDefault="00DA17C7" w:rsidP="001E5176">
      <w:pPr>
        <w:jc w:val="both"/>
        <w:rPr>
          <w:rFonts w:cs="Times New Roman"/>
          <w:sz w:val="20"/>
          <w:szCs w:val="20"/>
        </w:rPr>
      </w:pPr>
    </w:p>
  </w:footnote>
  <w:footnote w:id="120">
    <w:p w14:paraId="4198F695" w14:textId="7388B92A"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Collier, Hoeffler, and Rohner 18.</w:t>
      </w:r>
    </w:p>
  </w:footnote>
  <w:footnote w:id="121">
    <w:p w14:paraId="2C1E3FBA" w14:textId="59886B98"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Nsamba; Bazira; </w:t>
      </w:r>
      <w:r w:rsidRPr="000A34E4">
        <w:rPr>
          <w:rFonts w:cs="Times New Roman"/>
          <w:i/>
          <w:sz w:val="20"/>
          <w:szCs w:val="20"/>
        </w:rPr>
        <w:t>Resettlement Committee Meeting with Civil Society Groups.</w:t>
      </w:r>
      <w:r w:rsidRPr="001E5176">
        <w:rPr>
          <w:rFonts w:cs="Times New Roman"/>
          <w:sz w:val="20"/>
          <w:szCs w:val="20"/>
        </w:rPr>
        <w:t xml:space="preserve"> </w:t>
      </w:r>
    </w:p>
  </w:footnote>
  <w:footnote w:id="122">
    <w:p w14:paraId="59B43587" w14:textId="3FDED49D"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Mahdavy, Bablawi, Yates, Englebert and Ron, and Karl. For a rebuttal to the argument that oil producing states are always rent-maximizing, see Thad Dunning, “Endogenous Oil Rents,” </w:t>
      </w:r>
      <w:r w:rsidRPr="001E5176">
        <w:rPr>
          <w:rFonts w:cs="Times New Roman"/>
          <w:i/>
          <w:sz w:val="20"/>
          <w:szCs w:val="20"/>
        </w:rPr>
        <w:t xml:space="preserve">Comparative Political Studies </w:t>
      </w:r>
      <w:r w:rsidRPr="001E5176">
        <w:rPr>
          <w:rFonts w:cs="Times New Roman"/>
          <w:sz w:val="20"/>
          <w:szCs w:val="20"/>
        </w:rPr>
        <w:t>43.3 (2010): 379-410. Dunning claims that politicians may limit rents if they expect to be out of power in the future, when high rents would benefit the new incumbents. In Dunning’s argument, however, the state limits its share of oil revenues relative to that of oil companies, rather than relative to local communities. The state should still prefer that rents coming to the government accrue to the central authority, not regional tribal leaders.</w:t>
      </w:r>
    </w:p>
  </w:footnote>
  <w:footnote w:id="123">
    <w:p w14:paraId="17862048" w14:textId="002ED59D"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w:t>
      </w:r>
      <w:proofErr w:type="gramStart"/>
      <w:r w:rsidRPr="001E5176">
        <w:rPr>
          <w:rFonts w:cs="Times New Roman"/>
          <w:sz w:val="20"/>
          <w:szCs w:val="20"/>
        </w:rPr>
        <w:t>These regression results available upon request from the author.</w:t>
      </w:r>
      <w:proofErr w:type="gramEnd"/>
    </w:p>
  </w:footnote>
  <w:footnote w:id="124">
    <w:p w14:paraId="4DF8B17B" w14:textId="77777777" w:rsidR="00DA17C7" w:rsidRPr="001E5176" w:rsidRDefault="00DA17C7" w:rsidP="001C219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Ibid.</w:t>
      </w:r>
    </w:p>
  </w:footnote>
  <w:footnote w:id="125">
    <w:p w14:paraId="5B6A72F2" w14:textId="3C7A7392"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Mann</w:t>
      </w:r>
      <w:r>
        <w:rPr>
          <w:rFonts w:cs="Times New Roman"/>
          <w:i/>
          <w:sz w:val="20"/>
          <w:szCs w:val="20"/>
        </w:rPr>
        <w:t xml:space="preserve"> </w:t>
      </w:r>
      <w:r w:rsidRPr="001E5176">
        <w:rPr>
          <w:rFonts w:cs="Times New Roman"/>
          <w:sz w:val="20"/>
          <w:szCs w:val="20"/>
        </w:rPr>
        <w:t>147.</w:t>
      </w:r>
    </w:p>
  </w:footnote>
  <w:footnote w:id="126">
    <w:p w14:paraId="00EF85D7" w14:textId="095418E4"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w:t>
      </w:r>
      <w:proofErr w:type="gramStart"/>
      <w:r w:rsidRPr="001E5176">
        <w:rPr>
          <w:rFonts w:cs="Times New Roman"/>
          <w:sz w:val="20"/>
          <w:szCs w:val="20"/>
        </w:rPr>
        <w:t>Available upon request from the author.</w:t>
      </w:r>
      <w:proofErr w:type="gramEnd"/>
    </w:p>
  </w:footnote>
  <w:footnote w:id="127">
    <w:p w14:paraId="7A9187EA" w14:textId="1589B2F9" w:rsidR="00DA17C7" w:rsidRPr="00D96FEB" w:rsidRDefault="00DA17C7" w:rsidP="00DA12F0">
      <w:pPr>
        <w:pStyle w:val="FootnoteText"/>
        <w:jc w:val="both"/>
        <w:rPr>
          <w:sz w:val="20"/>
          <w:szCs w:val="20"/>
        </w:rPr>
      </w:pPr>
      <w:r w:rsidRPr="00D96FEB">
        <w:rPr>
          <w:rStyle w:val="FootnoteReference"/>
          <w:sz w:val="20"/>
          <w:szCs w:val="20"/>
        </w:rPr>
        <w:footnoteRef/>
      </w:r>
      <w:r w:rsidRPr="00D96FEB">
        <w:rPr>
          <w:sz w:val="20"/>
          <w:szCs w:val="20"/>
        </w:rPr>
        <w:t xml:space="preserve"> There is, however, ample evidence that </w:t>
      </w:r>
      <w:r>
        <w:rPr>
          <w:sz w:val="20"/>
          <w:szCs w:val="20"/>
        </w:rPr>
        <w:t xml:space="preserve">anticipation </w:t>
      </w:r>
      <w:r w:rsidRPr="00D96FEB">
        <w:rPr>
          <w:sz w:val="20"/>
          <w:szCs w:val="20"/>
        </w:rPr>
        <w:t xml:space="preserve">of </w:t>
      </w:r>
      <w:r>
        <w:rPr>
          <w:sz w:val="20"/>
          <w:szCs w:val="20"/>
        </w:rPr>
        <w:t xml:space="preserve">benefit from oil </w:t>
      </w:r>
      <w:proofErr w:type="gramStart"/>
      <w:r>
        <w:rPr>
          <w:sz w:val="20"/>
          <w:szCs w:val="20"/>
        </w:rPr>
        <w:t>are</w:t>
      </w:r>
      <w:proofErr w:type="gramEnd"/>
      <w:r>
        <w:rPr>
          <w:sz w:val="20"/>
          <w:szCs w:val="20"/>
        </w:rPr>
        <w:t xml:space="preserve"> high in Bunyoro. In an interview with me in May 2012, Henry Bazira of Uganda’s Water Governance Institute (WGI) </w:t>
      </w:r>
      <w:r>
        <w:rPr>
          <w:rFonts w:cs="Times New Roman"/>
          <w:sz w:val="20"/>
          <w:szCs w:val="20"/>
        </w:rPr>
        <w:t>and the Civil Society Coalition for Oil (CSCO</w:t>
      </w:r>
      <w:proofErr w:type="gramStart"/>
      <w:r>
        <w:rPr>
          <w:rFonts w:cs="Times New Roman"/>
          <w:sz w:val="20"/>
          <w:szCs w:val="20"/>
        </w:rPr>
        <w:t>)</w:t>
      </w:r>
      <w:r w:rsidRPr="008722BC">
        <w:rPr>
          <w:rFonts w:cs="Times New Roman"/>
          <w:sz w:val="20"/>
          <w:szCs w:val="20"/>
        </w:rPr>
        <w:t>,</w:t>
      </w:r>
      <w:proofErr w:type="gramEnd"/>
      <w:r w:rsidRPr="008722BC">
        <w:rPr>
          <w:rFonts w:cs="Times New Roman"/>
          <w:sz w:val="20"/>
          <w:szCs w:val="20"/>
        </w:rPr>
        <w:t xml:space="preserve"> </w:t>
      </w:r>
      <w:r>
        <w:rPr>
          <w:sz w:val="20"/>
          <w:szCs w:val="20"/>
        </w:rPr>
        <w:t>claimed that villagers had attended 2009-2010 WGI community meetings with buckets, expecting to collect oil to sell. Young people may well become frustrated when massive oil wealth fails to materialize or accrue to them.</w:t>
      </w:r>
    </w:p>
  </w:footnote>
  <w:footnote w:id="128">
    <w:p w14:paraId="434CA26E" w14:textId="11A16206" w:rsidR="00DA17C7" w:rsidRPr="002D2AED" w:rsidRDefault="00DA17C7">
      <w:pPr>
        <w:pStyle w:val="FootnoteText"/>
      </w:pPr>
      <w:r>
        <w:rPr>
          <w:rStyle w:val="FootnoteReference"/>
        </w:rPr>
        <w:footnoteRef/>
      </w:r>
      <w:r>
        <w:t xml:space="preserve"> </w:t>
      </w:r>
      <w:r w:rsidRPr="002D2AED">
        <w:rPr>
          <w:sz w:val="20"/>
          <w:szCs w:val="20"/>
        </w:rPr>
        <w:t xml:space="preserve">Kimberly Mitchell, Sheana Bull, Julius Kiwanuka, and Michele Ybarra, “Cell Phone Usage Among Adolescents in Uganda: Acceptability for Relaying Health Information,” </w:t>
      </w:r>
      <w:r w:rsidRPr="002D2AED">
        <w:rPr>
          <w:i/>
          <w:sz w:val="20"/>
          <w:szCs w:val="20"/>
        </w:rPr>
        <w:t xml:space="preserve">Health Education Research </w:t>
      </w:r>
      <w:r w:rsidRPr="002D2AED">
        <w:rPr>
          <w:sz w:val="20"/>
          <w:szCs w:val="20"/>
        </w:rPr>
        <w:t>(2011): 1-12, 1.</w:t>
      </w:r>
      <w:r>
        <w:t xml:space="preserve"> </w:t>
      </w:r>
    </w:p>
  </w:footnote>
  <w:footnote w:id="129">
    <w:p w14:paraId="6DD0C58D" w14:textId="23AC30F4"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w:t>
      </w:r>
      <w:r>
        <w:rPr>
          <w:rFonts w:cs="Times New Roman"/>
          <w:sz w:val="20"/>
          <w:szCs w:val="20"/>
        </w:rPr>
        <w:t xml:space="preserve">When I visited Kabaale on 24 May 2012 to survey residents, government representatives were hosting a community meeting about resettlement and compensation. MPs at the 23 May 2012 Resettlement Committee Meeting with Civil Society Groups that I attended mentioned that there had been previous government-run community meetings in Kabaale and other villages near oil exploration sites. </w:t>
      </w:r>
    </w:p>
  </w:footnote>
  <w:footnote w:id="130">
    <w:p w14:paraId="4FE91A67" w14:textId="1E70F909"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w:t>
      </w:r>
      <w:r>
        <w:rPr>
          <w:rFonts w:cs="Times New Roman"/>
          <w:sz w:val="20"/>
          <w:szCs w:val="20"/>
        </w:rPr>
        <w:t>Robert Byaruhanga, AFIEGO Bunyoro Region Field Coordinator, Personal Interview, Hoima Town, Uganda, 26 May 2012.</w:t>
      </w:r>
    </w:p>
  </w:footnote>
  <w:footnote w:id="131">
    <w:p w14:paraId="2639F6A7" w14:textId="685136C2"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For more on the effects of modernization, see Anderson, Deutsch, Gellner, Smith, Wallenstein, </w:t>
      </w:r>
      <w:proofErr w:type="gramStart"/>
      <w:r w:rsidRPr="001E5176">
        <w:rPr>
          <w:rFonts w:cs="Times New Roman"/>
          <w:sz w:val="20"/>
          <w:szCs w:val="20"/>
        </w:rPr>
        <w:t>Weber</w:t>
      </w:r>
      <w:proofErr w:type="gramEnd"/>
      <w:r w:rsidRPr="001E5176">
        <w:rPr>
          <w:rFonts w:cs="Times New Roman"/>
          <w:sz w:val="20"/>
          <w:szCs w:val="20"/>
        </w:rPr>
        <w:t>.</w:t>
      </w:r>
    </w:p>
  </w:footnote>
  <w:footnote w:id="132">
    <w:p w14:paraId="3048EF7F" w14:textId="69CC4078"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w:t>
      </w:r>
      <w:r>
        <w:rPr>
          <w:rFonts w:cs="Times New Roman"/>
          <w:sz w:val="20"/>
          <w:szCs w:val="20"/>
        </w:rPr>
        <w:t xml:space="preserve">Uganda Bureau of Statistics, </w:t>
      </w:r>
      <w:r>
        <w:rPr>
          <w:rFonts w:cs="Times New Roman"/>
          <w:i/>
          <w:sz w:val="20"/>
          <w:szCs w:val="20"/>
        </w:rPr>
        <w:t xml:space="preserve">2010 Statistical Abstract </w:t>
      </w:r>
      <w:r>
        <w:rPr>
          <w:rFonts w:cs="Times New Roman"/>
          <w:sz w:val="20"/>
          <w:szCs w:val="20"/>
        </w:rPr>
        <w:t>(Kampala</w:t>
      </w:r>
      <w:r w:rsidR="005D481B">
        <w:rPr>
          <w:rFonts w:cs="Times New Roman"/>
          <w:sz w:val="20"/>
          <w:szCs w:val="20"/>
        </w:rPr>
        <w:t>, Uganda</w:t>
      </w:r>
      <w:r>
        <w:rPr>
          <w:rFonts w:cs="Times New Roman"/>
          <w:sz w:val="20"/>
          <w:szCs w:val="20"/>
        </w:rPr>
        <w:t>: GPO, 2010) 100.</w:t>
      </w:r>
    </w:p>
  </w:footnote>
  <w:footnote w:id="133">
    <w:p w14:paraId="6FBEE801" w14:textId="77777777" w:rsidR="00DA17C7" w:rsidRPr="001E5176" w:rsidRDefault="00DA17C7" w:rsidP="002E711D">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There was one other difference between this analysis and the initial demographic regression: the effect of age on belief that a revenue sharing agreement should benefit all Bunyoro became significant at the 90% rather than 88% level, but the effect remained small, a .9 percentage point increase per year. </w:t>
      </w:r>
    </w:p>
  </w:footnote>
  <w:footnote w:id="134">
    <w:p w14:paraId="0B600123" w14:textId="572E94BB"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Caselli and Coleman 1.</w:t>
      </w:r>
    </w:p>
  </w:footnote>
  <w:footnote w:id="135">
    <w:p w14:paraId="729E7640" w14:textId="4434602F"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Chandra 11.</w:t>
      </w:r>
    </w:p>
  </w:footnote>
  <w:footnote w:id="136">
    <w:p w14:paraId="6CD2D1F7" w14:textId="72C804AE" w:rsidR="00DA17C7" w:rsidRPr="001E5176" w:rsidRDefault="00DA17C7" w:rsidP="001E5176">
      <w:pPr>
        <w:widowControl w:val="0"/>
        <w:autoSpaceDE w:val="0"/>
        <w:autoSpaceDN w:val="0"/>
        <w:adjustRightInd w:val="0"/>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David McCrone and Frank Bechhofer, </w:t>
      </w:r>
      <w:r w:rsidRPr="001E5176">
        <w:rPr>
          <w:rFonts w:cs="Times New Roman"/>
          <w:bCs/>
          <w:sz w:val="20"/>
          <w:szCs w:val="20"/>
        </w:rPr>
        <w:t xml:space="preserve">“National Identity and Social Inclusion.” </w:t>
      </w:r>
      <w:r w:rsidRPr="001E5176">
        <w:rPr>
          <w:rFonts w:cs="Times New Roman"/>
          <w:bCs/>
          <w:i/>
          <w:sz w:val="20"/>
          <w:szCs w:val="20"/>
        </w:rPr>
        <w:t>Ethnic and Racial Studies</w:t>
      </w:r>
      <w:r w:rsidRPr="001E5176">
        <w:rPr>
          <w:rFonts w:cs="Times New Roman"/>
          <w:bCs/>
          <w:sz w:val="20"/>
          <w:szCs w:val="20"/>
        </w:rPr>
        <w:t xml:space="preserve"> 31.7. (October 2008): 1245-66, 1248. See also </w:t>
      </w:r>
      <w:proofErr w:type="gramStart"/>
      <w:r w:rsidRPr="001E5176">
        <w:rPr>
          <w:rFonts w:cs="Times New Roman"/>
          <w:bCs/>
          <w:sz w:val="20"/>
          <w:szCs w:val="20"/>
        </w:rPr>
        <w:t>ibid.,</w:t>
      </w:r>
      <w:proofErr w:type="gramEnd"/>
      <w:r w:rsidRPr="001E5176">
        <w:rPr>
          <w:rFonts w:cs="Times New Roman"/>
          <w:bCs/>
          <w:sz w:val="20"/>
          <w:szCs w:val="20"/>
        </w:rPr>
        <w:t xml:space="preserve"> </w:t>
      </w:r>
      <w:r w:rsidRPr="001E5176">
        <w:rPr>
          <w:rFonts w:cs="Times New Roman"/>
          <w:sz w:val="20"/>
          <w:szCs w:val="20"/>
        </w:rPr>
        <w:t xml:space="preserve">“Claiming National Identity,” </w:t>
      </w:r>
      <w:r w:rsidRPr="001E5176">
        <w:rPr>
          <w:rFonts w:cs="Times New Roman"/>
          <w:i/>
          <w:sz w:val="20"/>
          <w:szCs w:val="20"/>
        </w:rPr>
        <w:t xml:space="preserve">Ethnic and Racial Studies </w:t>
      </w:r>
      <w:r>
        <w:rPr>
          <w:rFonts w:cs="Times New Roman"/>
          <w:sz w:val="20"/>
          <w:szCs w:val="20"/>
        </w:rPr>
        <w:t xml:space="preserve">33.6 (June 2010): 921-48 and </w:t>
      </w:r>
      <w:r w:rsidRPr="001E5176">
        <w:rPr>
          <w:rFonts w:cs="Times New Roman"/>
          <w:sz w:val="20"/>
          <w:szCs w:val="20"/>
        </w:rPr>
        <w:t xml:space="preserve">Richard Kiely, Bechhofer, Robert Stewart, and McCrone, “The Markers and Rules of Scottish National Identity,” </w:t>
      </w:r>
      <w:r w:rsidRPr="001E5176">
        <w:rPr>
          <w:rFonts w:cs="Times New Roman"/>
          <w:i/>
          <w:sz w:val="20"/>
          <w:szCs w:val="20"/>
        </w:rPr>
        <w:t>The Sociological Re</w:t>
      </w:r>
      <w:r w:rsidRPr="001E5176">
        <w:rPr>
          <w:rFonts w:cs="Times New Roman"/>
          <w:b/>
          <w:bCs/>
          <w:i/>
          <w:sz w:val="20"/>
          <w:szCs w:val="20"/>
        </w:rPr>
        <w:t>v</w:t>
      </w:r>
      <w:r w:rsidRPr="001E5176">
        <w:rPr>
          <w:rFonts w:cs="Times New Roman"/>
          <w:i/>
          <w:sz w:val="20"/>
          <w:szCs w:val="20"/>
        </w:rPr>
        <w:t>iew</w:t>
      </w:r>
      <w:r w:rsidRPr="001E5176">
        <w:rPr>
          <w:rFonts w:cs="Times New Roman"/>
          <w:sz w:val="20"/>
          <w:szCs w:val="20"/>
        </w:rPr>
        <w:t xml:space="preserve"> 49.1 (2001): 33</w:t>
      </w:r>
      <w:r w:rsidRPr="001E5176">
        <w:rPr>
          <w:rFonts w:cs="Times New Roman"/>
          <w:b/>
          <w:bCs/>
          <w:sz w:val="20"/>
          <w:szCs w:val="20"/>
        </w:rPr>
        <w:t>-</w:t>
      </w:r>
      <w:r w:rsidRPr="001E5176">
        <w:rPr>
          <w:rFonts w:cs="Times New Roman"/>
          <w:sz w:val="20"/>
          <w:szCs w:val="20"/>
        </w:rPr>
        <w:t>55</w:t>
      </w:r>
      <w:r>
        <w:rPr>
          <w:rFonts w:cs="Times New Roman"/>
          <w:sz w:val="20"/>
          <w:szCs w:val="20"/>
        </w:rPr>
        <w:t>.</w:t>
      </w:r>
    </w:p>
  </w:footnote>
  <w:footnote w:id="137">
    <w:p w14:paraId="24BB3D35" w14:textId="2D6C2851"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w:t>
      </w:r>
      <w:proofErr w:type="gramStart"/>
      <w:r w:rsidRPr="001E5176">
        <w:rPr>
          <w:rFonts w:cs="Times New Roman"/>
          <w:sz w:val="20"/>
          <w:szCs w:val="20"/>
        </w:rPr>
        <w:t>“National Identity and Social Inclusion” 1245.</w:t>
      </w:r>
      <w:proofErr w:type="gramEnd"/>
    </w:p>
  </w:footnote>
  <w:footnote w:id="138">
    <w:p w14:paraId="273055E2" w14:textId="0E28F5D9"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Masaki Matsunaga, Michael L. Hecht, Elvira Elek and Khadidiatou Ndiaye, “Ethnic Identity Development and Acculturation: a Longitudinal Analysis of Mexican-Heritage Youth in the Southwest United States,” </w:t>
      </w:r>
      <w:r w:rsidRPr="001E5176">
        <w:rPr>
          <w:rFonts w:cs="Times New Roman"/>
          <w:i/>
          <w:sz w:val="20"/>
          <w:szCs w:val="20"/>
        </w:rPr>
        <w:t xml:space="preserve">Journal of Cross-Cultural Psychology </w:t>
      </w:r>
      <w:r w:rsidRPr="001E5176">
        <w:rPr>
          <w:rFonts w:cs="Times New Roman"/>
          <w:sz w:val="20"/>
          <w:szCs w:val="20"/>
        </w:rPr>
        <w:t>41.3 (2010): 410-27, 420.</w:t>
      </w:r>
    </w:p>
  </w:footnote>
  <w:footnote w:id="139">
    <w:p w14:paraId="44DBAB9B" w14:textId="3AE36CDB"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Marcela Raffaelli, Byron L Zamboanga, and Gustavo Carlo, “Acculturation Status and Sexuality </w:t>
      </w:r>
      <w:proofErr w:type="gramStart"/>
      <w:r w:rsidRPr="001E5176">
        <w:rPr>
          <w:rFonts w:cs="Times New Roman"/>
          <w:sz w:val="20"/>
          <w:szCs w:val="20"/>
        </w:rPr>
        <w:t>Among</w:t>
      </w:r>
      <w:proofErr w:type="gramEnd"/>
      <w:r w:rsidRPr="001E5176">
        <w:rPr>
          <w:rFonts w:cs="Times New Roman"/>
          <w:sz w:val="20"/>
          <w:szCs w:val="20"/>
        </w:rPr>
        <w:t xml:space="preserve"> Female Cuban American College Students,” </w:t>
      </w:r>
      <w:r w:rsidRPr="001E5176">
        <w:rPr>
          <w:rFonts w:cs="Times New Roman"/>
          <w:i/>
          <w:sz w:val="20"/>
          <w:szCs w:val="20"/>
        </w:rPr>
        <w:t xml:space="preserve">Journal of American College Health </w:t>
      </w:r>
      <w:r w:rsidRPr="001E5176">
        <w:rPr>
          <w:rFonts w:cs="Times New Roman"/>
          <w:sz w:val="20"/>
          <w:szCs w:val="20"/>
        </w:rPr>
        <w:t>54.1 (2005): 7-13, 8.</w:t>
      </w:r>
    </w:p>
  </w:footnote>
  <w:footnote w:id="140">
    <w:p w14:paraId="714EC8A4" w14:textId="77777777"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Dvora Yanow and Marleen van der Haar, “People out of Place: Allochthony and Autochthony in the Netherlands’ Identity Discourse—Metaphors and Categories in Action,” </w:t>
      </w:r>
      <w:r w:rsidRPr="001E5176">
        <w:rPr>
          <w:rFonts w:cs="Times New Roman"/>
          <w:i/>
          <w:sz w:val="20"/>
          <w:szCs w:val="20"/>
        </w:rPr>
        <w:t xml:space="preserve">Journal of International Relations and Development </w:t>
      </w:r>
      <w:r w:rsidRPr="001E5176">
        <w:rPr>
          <w:rFonts w:cs="Times New Roman"/>
          <w:sz w:val="20"/>
          <w:szCs w:val="20"/>
        </w:rPr>
        <w:t>35 (2012): 1-35, 1.</w:t>
      </w:r>
    </w:p>
  </w:footnote>
  <w:footnote w:id="141">
    <w:p w14:paraId="76743ABA" w14:textId="77777777"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Ibid.</w:t>
      </w:r>
    </w:p>
  </w:footnote>
  <w:footnote w:id="142">
    <w:p w14:paraId="227CD9AC" w14:textId="63BDFD22" w:rsidR="00DA17C7" w:rsidRPr="00FC4B43" w:rsidRDefault="00DA17C7">
      <w:pPr>
        <w:pStyle w:val="FootnoteText"/>
        <w:rPr>
          <w:sz w:val="20"/>
          <w:szCs w:val="20"/>
        </w:rPr>
      </w:pPr>
      <w:r w:rsidRPr="00FC4B43">
        <w:rPr>
          <w:rStyle w:val="FootnoteReference"/>
          <w:sz w:val="20"/>
          <w:szCs w:val="20"/>
        </w:rPr>
        <w:footnoteRef/>
      </w:r>
      <w:r w:rsidRPr="00FC4B43">
        <w:rPr>
          <w:sz w:val="20"/>
          <w:szCs w:val="20"/>
        </w:rPr>
        <w:t xml:space="preserve"> Joanna Davidson, “Native Birth: Identity and Territory in Postcolonial Guinea-Bissau, West Africa,” </w:t>
      </w:r>
      <w:r w:rsidRPr="00FC4B43">
        <w:rPr>
          <w:i/>
          <w:sz w:val="20"/>
          <w:szCs w:val="20"/>
        </w:rPr>
        <w:t xml:space="preserve">Cultural Studies </w:t>
      </w:r>
      <w:r>
        <w:rPr>
          <w:sz w:val="20"/>
          <w:szCs w:val="20"/>
        </w:rPr>
        <w:t>6.1 (2003): 37-54, 52.</w:t>
      </w:r>
    </w:p>
  </w:footnote>
  <w:footnote w:id="143">
    <w:p w14:paraId="134AD5CE" w14:textId="16383747" w:rsidR="00DA17C7" w:rsidRPr="00715B77" w:rsidRDefault="00DA17C7">
      <w:pPr>
        <w:pStyle w:val="FootnoteText"/>
        <w:rPr>
          <w:sz w:val="20"/>
          <w:szCs w:val="20"/>
        </w:rPr>
      </w:pPr>
      <w:r w:rsidRPr="00715B77">
        <w:rPr>
          <w:rStyle w:val="FootnoteReference"/>
          <w:sz w:val="20"/>
          <w:szCs w:val="20"/>
        </w:rPr>
        <w:footnoteRef/>
      </w:r>
      <w:r w:rsidRPr="00715B77">
        <w:rPr>
          <w:sz w:val="20"/>
          <w:szCs w:val="20"/>
        </w:rPr>
        <w:t xml:space="preserve"> People born in Burkina Faso.</w:t>
      </w:r>
    </w:p>
  </w:footnote>
  <w:footnote w:id="144">
    <w:p w14:paraId="394F170F" w14:textId="1B34307B" w:rsidR="00DA17C7" w:rsidRPr="00B05E72" w:rsidRDefault="00DA17C7">
      <w:pPr>
        <w:pStyle w:val="FootnoteText"/>
        <w:rPr>
          <w:sz w:val="20"/>
          <w:szCs w:val="20"/>
        </w:rPr>
      </w:pPr>
      <w:r w:rsidRPr="00B05E72">
        <w:rPr>
          <w:rStyle w:val="FootnoteReference"/>
          <w:sz w:val="20"/>
          <w:szCs w:val="20"/>
        </w:rPr>
        <w:footnoteRef/>
      </w:r>
      <w:r w:rsidRPr="00B05E72">
        <w:rPr>
          <w:sz w:val="20"/>
          <w:szCs w:val="20"/>
        </w:rPr>
        <w:t xml:space="preserve"> For more on this, see Armando Cutolo, “Modernity, Autochthony, and the Ivorian Nation: the End of a Century in Cote d’Ivoire,” </w:t>
      </w:r>
      <w:r w:rsidRPr="00B05E72">
        <w:rPr>
          <w:i/>
          <w:sz w:val="20"/>
          <w:szCs w:val="20"/>
        </w:rPr>
        <w:t xml:space="preserve">Africa </w:t>
      </w:r>
      <w:r w:rsidRPr="00B05E72">
        <w:rPr>
          <w:sz w:val="20"/>
          <w:szCs w:val="20"/>
        </w:rPr>
        <w:t>80.4 (2010): 527-52.</w:t>
      </w:r>
    </w:p>
  </w:footnote>
  <w:footnote w:id="145">
    <w:p w14:paraId="3EBC5FDE" w14:textId="20F53FD1"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John Iliffe, </w:t>
      </w:r>
      <w:r w:rsidRPr="001E5176">
        <w:rPr>
          <w:rFonts w:cs="Times New Roman"/>
          <w:i/>
          <w:sz w:val="20"/>
          <w:szCs w:val="20"/>
        </w:rPr>
        <w:t>Africans: the History of a Continent</w:t>
      </w:r>
      <w:r w:rsidRPr="001E5176">
        <w:rPr>
          <w:rFonts w:cs="Times New Roman"/>
          <w:sz w:val="20"/>
          <w:szCs w:val="20"/>
        </w:rPr>
        <w:t xml:space="preserve"> (Cambridge, UK: UP Cambridge, 1995) 110-1</w:t>
      </w:r>
      <w:r>
        <w:rPr>
          <w:rFonts w:cs="Times New Roman"/>
          <w:sz w:val="20"/>
          <w:szCs w:val="20"/>
        </w:rPr>
        <w:t>.</w:t>
      </w:r>
    </w:p>
  </w:footnote>
  <w:footnote w:id="146">
    <w:p w14:paraId="5BB6A83B" w14:textId="77777777"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The coefficient is negative, but since the variable was coded 1=unwilling to intermarry and 0=willing to intermarry, I have rephrased here for clarity.</w:t>
      </w:r>
    </w:p>
  </w:footnote>
  <w:footnote w:id="147">
    <w:p w14:paraId="0960BE72" w14:textId="77777777"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Luria; Scribner and Cole.</w:t>
      </w:r>
    </w:p>
  </w:footnote>
  <w:footnote w:id="148">
    <w:p w14:paraId="4E0949FD" w14:textId="77777777"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w:t>
      </w:r>
      <w:proofErr w:type="gramStart"/>
      <w:r w:rsidRPr="001E5176">
        <w:rPr>
          <w:rFonts w:cs="Times New Roman"/>
          <w:sz w:val="20"/>
          <w:szCs w:val="20"/>
        </w:rPr>
        <w:t>Obi and Rustad 3.</w:t>
      </w:r>
      <w:proofErr w:type="gramEnd"/>
      <w:r w:rsidRPr="001E5176">
        <w:rPr>
          <w:rFonts w:cs="Times New Roman"/>
          <w:sz w:val="20"/>
          <w:szCs w:val="20"/>
        </w:rPr>
        <w:t xml:space="preserve"> See also Obi, </w:t>
      </w:r>
      <w:r w:rsidRPr="001E5176">
        <w:rPr>
          <w:rFonts w:cs="Times New Roman"/>
          <w:i/>
          <w:sz w:val="20"/>
          <w:szCs w:val="20"/>
        </w:rPr>
        <w:t>Youth and Generational Dimensions to the Struggle for Resource Control in the Niger Delta: Prospects for the Nation-State Project in Nigeria</w:t>
      </w:r>
      <w:r w:rsidRPr="001E5176">
        <w:rPr>
          <w:rFonts w:cs="Times New Roman"/>
          <w:sz w:val="20"/>
          <w:szCs w:val="20"/>
        </w:rPr>
        <w:t xml:space="preserve"> (Dakar, Senegal:  Council for the Development of Social Science Research in Africa, 2006).</w:t>
      </w:r>
    </w:p>
  </w:footnote>
  <w:footnote w:id="149">
    <w:p w14:paraId="55684899" w14:textId="331CFE14" w:rsidR="00DA17C7" w:rsidRPr="001E5176" w:rsidRDefault="00DA17C7" w:rsidP="001E5176">
      <w:pPr>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Ukiwo</w:t>
      </w:r>
      <w:r>
        <w:rPr>
          <w:rFonts w:cs="Times New Roman"/>
          <w:sz w:val="20"/>
          <w:szCs w:val="20"/>
        </w:rPr>
        <w:t xml:space="preserve"> </w:t>
      </w:r>
      <w:r w:rsidRPr="001E5176">
        <w:rPr>
          <w:rFonts w:cs="Times New Roman"/>
          <w:sz w:val="20"/>
          <w:szCs w:val="20"/>
        </w:rPr>
        <w:t>22.</w:t>
      </w:r>
    </w:p>
  </w:footnote>
  <w:footnote w:id="150">
    <w:p w14:paraId="6467F52B" w14:textId="2B4170C8"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AFIEGO is a registered NGO in Uganda. Its mission is to promote “An environment where energy resources are equitably used for social and economic development.”</w:t>
      </w:r>
    </w:p>
  </w:footnote>
  <w:footnote w:id="151">
    <w:p w14:paraId="32C47A02" w14:textId="5E4AAA42"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w:t>
      </w:r>
      <w:r>
        <w:rPr>
          <w:rFonts w:cs="Times New Roman"/>
          <w:sz w:val="20"/>
          <w:szCs w:val="20"/>
        </w:rPr>
        <w:t>Dickens Komugisha</w:t>
      </w:r>
      <w:r w:rsidRPr="008722BC">
        <w:rPr>
          <w:rFonts w:cs="Times New Roman"/>
          <w:sz w:val="20"/>
          <w:szCs w:val="20"/>
        </w:rPr>
        <w:t xml:space="preserve">, Executive Director of </w:t>
      </w:r>
      <w:r>
        <w:rPr>
          <w:rFonts w:cs="Times New Roman"/>
          <w:sz w:val="20"/>
          <w:szCs w:val="20"/>
        </w:rPr>
        <w:t>AFIEGO</w:t>
      </w:r>
      <w:r w:rsidRPr="008722BC">
        <w:rPr>
          <w:rFonts w:cs="Times New Roman"/>
          <w:sz w:val="20"/>
          <w:szCs w:val="20"/>
        </w:rPr>
        <w:t>, Persona</w:t>
      </w:r>
      <w:r>
        <w:rPr>
          <w:rFonts w:cs="Times New Roman"/>
          <w:sz w:val="20"/>
          <w:szCs w:val="20"/>
        </w:rPr>
        <w:t>l Interview, Kampala, Uganda, 21</w:t>
      </w:r>
      <w:r w:rsidRPr="008722BC">
        <w:rPr>
          <w:rFonts w:cs="Times New Roman"/>
          <w:sz w:val="20"/>
          <w:szCs w:val="20"/>
        </w:rPr>
        <w:t xml:space="preserve"> May 2012</w:t>
      </w:r>
      <w:r>
        <w:rPr>
          <w:rFonts w:cs="Times New Roman"/>
          <w:sz w:val="20"/>
          <w:szCs w:val="20"/>
        </w:rPr>
        <w:t>.</w:t>
      </w:r>
    </w:p>
  </w:footnote>
  <w:footnote w:id="152">
    <w:p w14:paraId="60C1A670" w14:textId="5CED4597"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w:t>
      </w:r>
      <w:r>
        <w:rPr>
          <w:rFonts w:cs="Times New Roman"/>
          <w:sz w:val="20"/>
          <w:szCs w:val="20"/>
        </w:rPr>
        <w:t>Byaruhanga.</w:t>
      </w:r>
    </w:p>
  </w:footnote>
  <w:footnote w:id="153">
    <w:p w14:paraId="5C220E53" w14:textId="4525624E"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w:t>
      </w:r>
      <w:proofErr w:type="gramStart"/>
      <w:r w:rsidRPr="000A34E4">
        <w:rPr>
          <w:rFonts w:cs="Times New Roman"/>
          <w:i/>
          <w:sz w:val="20"/>
          <w:szCs w:val="20"/>
        </w:rPr>
        <w:t>Resettlement Committee Meeting with Civil Society Groups</w:t>
      </w:r>
      <w:r w:rsidRPr="001E5176">
        <w:rPr>
          <w:rFonts w:cs="Times New Roman"/>
          <w:sz w:val="20"/>
          <w:szCs w:val="20"/>
        </w:rPr>
        <w:t>.</w:t>
      </w:r>
      <w:proofErr w:type="gramEnd"/>
    </w:p>
  </w:footnote>
  <w:footnote w:id="154">
    <w:p w14:paraId="5A62BE74" w14:textId="0B26E221" w:rsidR="00DA17C7" w:rsidRPr="001E5176" w:rsidRDefault="00DA17C7" w:rsidP="00862EA2">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w:t>
      </w:r>
      <w:r>
        <w:rPr>
          <w:rFonts w:cs="Times New Roman"/>
          <w:sz w:val="20"/>
          <w:szCs w:val="20"/>
        </w:rPr>
        <w:t>Bazira</w:t>
      </w:r>
    </w:p>
  </w:footnote>
  <w:footnote w:id="155">
    <w:p w14:paraId="7449CEFA" w14:textId="788F11A9" w:rsidR="00DA17C7" w:rsidRPr="005303E0" w:rsidRDefault="00DA17C7">
      <w:pPr>
        <w:pStyle w:val="FootnoteText"/>
        <w:rPr>
          <w:sz w:val="20"/>
          <w:szCs w:val="20"/>
        </w:rPr>
      </w:pPr>
      <w:r w:rsidRPr="005303E0">
        <w:rPr>
          <w:rStyle w:val="FootnoteReference"/>
          <w:sz w:val="20"/>
          <w:szCs w:val="20"/>
        </w:rPr>
        <w:footnoteRef/>
      </w:r>
      <w:r w:rsidRPr="005303E0">
        <w:rPr>
          <w:sz w:val="20"/>
          <w:szCs w:val="20"/>
        </w:rPr>
        <w:t xml:space="preserve"> Referring to ambiguity over whether or not share would be of revenues, profits, post-tax income, etc.</w:t>
      </w:r>
    </w:p>
  </w:footnote>
  <w:footnote w:id="156">
    <w:p w14:paraId="44136FE6" w14:textId="6A97062E"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Nsamba.</w:t>
      </w:r>
    </w:p>
  </w:footnote>
  <w:footnote w:id="157">
    <w:p w14:paraId="53B1EDC2" w14:textId="219D77CE" w:rsidR="00DA17C7" w:rsidRPr="006B0E64"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w:t>
      </w:r>
      <w:r>
        <w:rPr>
          <w:rFonts w:cs="Times New Roman"/>
          <w:sz w:val="20"/>
          <w:szCs w:val="20"/>
        </w:rPr>
        <w:t xml:space="preserve">“List of Members of Parliament,” </w:t>
      </w:r>
      <w:r>
        <w:rPr>
          <w:rFonts w:cs="Times New Roman"/>
          <w:i/>
          <w:sz w:val="20"/>
          <w:szCs w:val="20"/>
        </w:rPr>
        <w:t>Parliament of Uganda</w:t>
      </w:r>
      <w:r>
        <w:rPr>
          <w:rFonts w:cs="Times New Roman"/>
          <w:sz w:val="20"/>
          <w:szCs w:val="20"/>
        </w:rPr>
        <w:t>, 2012, Web, 10 April 2013.</w:t>
      </w:r>
    </w:p>
  </w:footnote>
  <w:footnote w:id="158">
    <w:p w14:paraId="2A309CC7" w14:textId="61825C68" w:rsidR="00DA17C7" w:rsidRPr="00F01CA6" w:rsidRDefault="00DA17C7">
      <w:pPr>
        <w:pStyle w:val="FootnoteText"/>
        <w:rPr>
          <w:sz w:val="20"/>
          <w:szCs w:val="20"/>
        </w:rPr>
      </w:pPr>
      <w:r w:rsidRPr="00F01CA6">
        <w:rPr>
          <w:rStyle w:val="FootnoteReference"/>
          <w:sz w:val="20"/>
          <w:szCs w:val="20"/>
        </w:rPr>
        <w:footnoteRef/>
      </w:r>
      <w:r w:rsidRPr="00F01CA6">
        <w:rPr>
          <w:sz w:val="20"/>
          <w:szCs w:val="20"/>
        </w:rPr>
        <w:t xml:space="preserve"> Kiiza represents Masindi Municipality and is the Chairman of the Bunyoro Parliamentary Caucus.</w:t>
      </w:r>
    </w:p>
  </w:footnote>
  <w:footnote w:id="159">
    <w:p w14:paraId="60F8E90C" w14:textId="5BBB82B1" w:rsidR="00DA17C7" w:rsidRPr="00843D37" w:rsidRDefault="00DA17C7">
      <w:pPr>
        <w:pStyle w:val="FootnoteText"/>
        <w:rPr>
          <w:sz w:val="20"/>
          <w:szCs w:val="20"/>
        </w:rPr>
      </w:pPr>
      <w:r w:rsidRPr="00843D37">
        <w:rPr>
          <w:rStyle w:val="FootnoteReference"/>
          <w:sz w:val="20"/>
          <w:szCs w:val="20"/>
        </w:rPr>
        <w:footnoteRef/>
      </w:r>
      <w:r w:rsidRPr="00843D37">
        <w:rPr>
          <w:sz w:val="20"/>
          <w:szCs w:val="20"/>
        </w:rPr>
        <w:t xml:space="preserve"> Kiva, “Two Bunyoro MPs Support Restoration of Presidential Term Limits,” </w:t>
      </w:r>
      <w:r w:rsidRPr="00843D37">
        <w:rPr>
          <w:i/>
          <w:sz w:val="20"/>
          <w:szCs w:val="20"/>
        </w:rPr>
        <w:t xml:space="preserve">Uganda Radio Network </w:t>
      </w:r>
      <w:r w:rsidRPr="00843D37">
        <w:rPr>
          <w:sz w:val="20"/>
          <w:szCs w:val="20"/>
        </w:rPr>
        <w:t>(Hoima, Uganda) 23 April 2012, Web, 17 April 2013.</w:t>
      </w:r>
    </w:p>
  </w:footnote>
  <w:footnote w:id="160">
    <w:p w14:paraId="1E2BFF7B" w14:textId="25726327" w:rsidR="00DA17C7" w:rsidRPr="008B2807" w:rsidRDefault="00DA17C7">
      <w:pPr>
        <w:pStyle w:val="FootnoteText"/>
        <w:rPr>
          <w:sz w:val="20"/>
          <w:szCs w:val="20"/>
        </w:rPr>
      </w:pPr>
      <w:r w:rsidRPr="007D7454">
        <w:rPr>
          <w:rStyle w:val="FootnoteReference"/>
          <w:sz w:val="20"/>
          <w:szCs w:val="20"/>
        </w:rPr>
        <w:footnoteRef/>
      </w:r>
      <w:r w:rsidRPr="007D7454">
        <w:rPr>
          <w:sz w:val="20"/>
          <w:szCs w:val="20"/>
        </w:rPr>
        <w:t xml:space="preserve"> Mwenda, “Oil Bribery Scandal,” </w:t>
      </w:r>
      <w:r w:rsidRPr="007D7454">
        <w:rPr>
          <w:i/>
          <w:sz w:val="20"/>
          <w:szCs w:val="20"/>
        </w:rPr>
        <w:t xml:space="preserve">Independent </w:t>
      </w:r>
      <w:r w:rsidRPr="007D7454">
        <w:rPr>
          <w:sz w:val="20"/>
          <w:szCs w:val="20"/>
        </w:rPr>
        <w:t>(Kampala</w:t>
      </w:r>
      <w:r w:rsidR="005D481B">
        <w:rPr>
          <w:sz w:val="20"/>
          <w:szCs w:val="20"/>
        </w:rPr>
        <w:t>, Uganda</w:t>
      </w:r>
      <w:r w:rsidRPr="007D7454">
        <w:rPr>
          <w:sz w:val="20"/>
          <w:szCs w:val="20"/>
        </w:rPr>
        <w:t xml:space="preserve">) 19 October 2011, Web, 17 April 2013; Gerald Kafureeka Karuhanga, Interview with Charles Odongtho, </w:t>
      </w:r>
      <w:r w:rsidRPr="007D7454">
        <w:rPr>
          <w:i/>
          <w:sz w:val="20"/>
          <w:szCs w:val="20"/>
        </w:rPr>
        <w:t xml:space="preserve">Uganda Radio Network </w:t>
      </w:r>
      <w:r w:rsidRPr="007D7454">
        <w:rPr>
          <w:sz w:val="20"/>
          <w:szCs w:val="20"/>
        </w:rPr>
        <w:t>(Kampala</w:t>
      </w:r>
      <w:r w:rsidR="005D481B">
        <w:rPr>
          <w:sz w:val="20"/>
          <w:szCs w:val="20"/>
        </w:rPr>
        <w:t>, Uganda</w:t>
      </w:r>
      <w:r w:rsidRPr="007D7454">
        <w:rPr>
          <w:sz w:val="20"/>
          <w:szCs w:val="20"/>
        </w:rPr>
        <w:t xml:space="preserve">) 11 October 2011, Web, 17 April 2013; and Denis Barnabas, “Uganda’s Oil Scandal,” </w:t>
      </w:r>
      <w:r w:rsidRPr="007D7454">
        <w:rPr>
          <w:i/>
          <w:sz w:val="20"/>
          <w:szCs w:val="20"/>
        </w:rPr>
        <w:t xml:space="preserve">Foreign Policy, </w:t>
      </w:r>
      <w:r w:rsidRPr="007D7454">
        <w:rPr>
          <w:sz w:val="20"/>
          <w:szCs w:val="20"/>
        </w:rPr>
        <w:t>10 February 2012, Web, 17 April 2013.</w:t>
      </w:r>
    </w:p>
  </w:footnote>
  <w:footnote w:id="161">
    <w:p w14:paraId="601E38C8" w14:textId="7165DD3B" w:rsidR="00DA17C7" w:rsidRPr="006B40E5"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w:t>
      </w:r>
      <w:proofErr w:type="gramStart"/>
      <w:r>
        <w:rPr>
          <w:rFonts w:cs="Times New Roman"/>
          <w:i/>
          <w:sz w:val="20"/>
          <w:szCs w:val="20"/>
        </w:rPr>
        <w:t>Resettlement Committee Meeting with Civil Society Groups.</w:t>
      </w:r>
      <w:proofErr w:type="gramEnd"/>
    </w:p>
  </w:footnote>
  <w:footnote w:id="162">
    <w:p w14:paraId="6148D73C" w14:textId="44BAF16C" w:rsidR="00DA17C7" w:rsidRPr="001E5176" w:rsidRDefault="00DA17C7" w:rsidP="00FD5247">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w:t>
      </w:r>
      <w:r>
        <w:rPr>
          <w:rFonts w:cs="Times New Roman"/>
          <w:sz w:val="20"/>
          <w:szCs w:val="20"/>
        </w:rPr>
        <w:t>James Kiiza Rwebembera, Personal Interview, Ugandan Parliament, Kampala, Uganda, 18 May 2012.</w:t>
      </w:r>
    </w:p>
  </w:footnote>
  <w:footnote w:id="163">
    <w:p w14:paraId="4275F70F" w14:textId="77777777" w:rsidR="00DA17C7" w:rsidRPr="001E5176" w:rsidRDefault="00DA17C7" w:rsidP="00FD5247">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Referred to a share with the people and government of the region, not necessarily with the tribal kingdom.</w:t>
      </w:r>
    </w:p>
  </w:footnote>
  <w:footnote w:id="164">
    <w:p w14:paraId="3CA8211B" w14:textId="34BA3180"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w:t>
      </w:r>
      <w:r>
        <w:rPr>
          <w:rFonts w:cs="Times New Roman"/>
          <w:sz w:val="20"/>
          <w:szCs w:val="20"/>
        </w:rPr>
        <w:t>Karuhanga, Personal Interview, Ugandan Parliament, Kampala</w:t>
      </w:r>
      <w:r w:rsidRPr="00176BC6">
        <w:rPr>
          <w:rFonts w:cs="Times New Roman"/>
          <w:sz w:val="20"/>
          <w:szCs w:val="20"/>
        </w:rPr>
        <w:t>, Uganda, 19 May 2012</w:t>
      </w:r>
      <w:r>
        <w:rPr>
          <w:rFonts w:cs="Times New Roman"/>
          <w:sz w:val="20"/>
          <w:szCs w:val="20"/>
        </w:rPr>
        <w:t>.</w:t>
      </w:r>
    </w:p>
  </w:footnote>
  <w:footnote w:id="165">
    <w:p w14:paraId="3861BF9A" w14:textId="31D0E204" w:rsidR="00DA17C7" w:rsidRPr="001E5176" w:rsidRDefault="00DA17C7" w:rsidP="001E5176">
      <w:pPr>
        <w:pStyle w:val="FootnoteText"/>
        <w:jc w:val="both"/>
        <w:rPr>
          <w:rFonts w:cs="Times New Roman"/>
          <w:sz w:val="20"/>
          <w:szCs w:val="20"/>
        </w:rPr>
      </w:pPr>
      <w:r w:rsidRPr="001E5176">
        <w:rPr>
          <w:rStyle w:val="FootnoteReference"/>
          <w:rFonts w:cs="Times New Roman"/>
          <w:sz w:val="20"/>
          <w:szCs w:val="20"/>
        </w:rPr>
        <w:footnoteRef/>
      </w:r>
      <w:r w:rsidRPr="001E5176">
        <w:rPr>
          <w:rFonts w:cs="Times New Roman"/>
          <w:sz w:val="20"/>
          <w:szCs w:val="20"/>
        </w:rPr>
        <w:t xml:space="preserve"> Referred to a share with the people and government of the region, not necessarily with the tribal kingdom.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8E330" w14:textId="4F3B458E" w:rsidR="00DA17C7" w:rsidRDefault="00DA17C7">
    <w:pPr>
      <w:pStyle w:val="Header"/>
      <w:rPr>
        <w:sz w:val="20"/>
        <w:szCs w:val="20"/>
      </w:rPr>
    </w:pPr>
    <w:r w:rsidRPr="009D7666">
      <w:rPr>
        <w:sz w:val="20"/>
        <w:szCs w:val="20"/>
      </w:rPr>
      <w:t>A</w:t>
    </w:r>
    <w:r>
      <w:rPr>
        <w:sz w:val="20"/>
        <w:szCs w:val="20"/>
      </w:rPr>
      <w:t>nna Moore</w:t>
    </w:r>
    <w:r>
      <w:rPr>
        <w:sz w:val="20"/>
        <w:szCs w:val="20"/>
      </w:rPr>
      <w:tab/>
    </w:r>
    <w:r>
      <w:rPr>
        <w:sz w:val="20"/>
        <w:szCs w:val="20"/>
      </w:rPr>
      <w:tab/>
    </w:r>
    <w:r w:rsidRPr="009D7666">
      <w:rPr>
        <w:sz w:val="20"/>
        <w:szCs w:val="20"/>
      </w:rPr>
      <w:t>April 2013</w:t>
    </w:r>
  </w:p>
  <w:p w14:paraId="0E658977" w14:textId="2805D3C2" w:rsidR="00DA17C7" w:rsidRPr="009C3B6E" w:rsidRDefault="00DA17C7">
    <w:pPr>
      <w:rPr>
        <w:sz w:val="20"/>
        <w:szCs w:val="20"/>
      </w:rPr>
    </w:pPr>
    <w:r w:rsidRPr="009C3B6E">
      <w:rPr>
        <w:sz w:val="20"/>
        <w:szCs w:val="20"/>
      </w:rPr>
      <w:t>PLSC</w:t>
    </w:r>
    <w:r>
      <w:rPr>
        <w:sz w:val="20"/>
        <w:szCs w:val="20"/>
      </w:rPr>
      <w:t xml:space="preserve"> 490/491</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A4A60" w14:textId="77777777" w:rsidR="00DA17C7" w:rsidRDefault="00DA17C7">
    <w:pPr>
      <w:pStyle w:val="Header"/>
      <w:rPr>
        <w:sz w:val="20"/>
        <w:szCs w:val="20"/>
      </w:rPr>
    </w:pPr>
    <w:r w:rsidRPr="009D7666">
      <w:rPr>
        <w:sz w:val="20"/>
        <w:szCs w:val="20"/>
      </w:rPr>
      <w:t>A</w:t>
    </w:r>
    <w:r>
      <w:rPr>
        <w:sz w:val="20"/>
        <w:szCs w:val="20"/>
      </w:rPr>
      <w:t>nna Moore</w:t>
    </w:r>
    <w:r>
      <w:rPr>
        <w:sz w:val="20"/>
        <w:szCs w:val="20"/>
      </w:rPr>
      <w:tab/>
    </w:r>
    <w:r>
      <w:rPr>
        <w:sz w:val="20"/>
        <w:szCs w:val="20"/>
      </w:rPr>
      <w:tab/>
    </w:r>
    <w:r w:rsidRPr="009D7666">
      <w:rPr>
        <w:sz w:val="20"/>
        <w:szCs w:val="20"/>
      </w:rPr>
      <w:t>April 2013</w:t>
    </w:r>
  </w:p>
  <w:p w14:paraId="4EA4041D" w14:textId="77777777" w:rsidR="00DA17C7" w:rsidRPr="009C3B6E" w:rsidRDefault="00DA17C7">
    <w:pPr>
      <w:rPr>
        <w:sz w:val="20"/>
        <w:szCs w:val="20"/>
      </w:rPr>
    </w:pPr>
    <w:r>
      <w:rPr>
        <w:sz w:val="20"/>
        <w:szCs w:val="20"/>
      </w:rPr>
      <w:t>PLSC 490/491</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E00A3" w14:textId="7186F69C" w:rsidR="00DA17C7" w:rsidRDefault="00DA17C7">
    <w:pPr>
      <w:pStyle w:val="Header"/>
      <w:rPr>
        <w:sz w:val="20"/>
        <w:szCs w:val="20"/>
      </w:rPr>
    </w:pPr>
    <w:r w:rsidRPr="009D7666">
      <w:rPr>
        <w:sz w:val="20"/>
        <w:szCs w:val="20"/>
      </w:rPr>
      <w:t>A</w:t>
    </w:r>
    <w:r>
      <w:rPr>
        <w:sz w:val="20"/>
        <w:szCs w:val="20"/>
      </w:rPr>
      <w:t>nna Moore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9D7666">
      <w:rPr>
        <w:sz w:val="20"/>
        <w:szCs w:val="20"/>
      </w:rPr>
      <w:t>April 2013</w:t>
    </w:r>
  </w:p>
  <w:p w14:paraId="4E1B4149" w14:textId="77777777" w:rsidR="00DA17C7" w:rsidRPr="009C3B6E" w:rsidRDefault="00DA17C7">
    <w:pPr>
      <w:rPr>
        <w:sz w:val="20"/>
        <w:szCs w:val="20"/>
      </w:rPr>
    </w:pPr>
    <w:r>
      <w:rPr>
        <w:sz w:val="20"/>
        <w:szCs w:val="20"/>
      </w:rPr>
      <w:t>PLSC 490/491</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F2BCB" w14:textId="77777777" w:rsidR="00DA17C7" w:rsidRDefault="00DA17C7">
    <w:pPr>
      <w:pStyle w:val="Header"/>
      <w:rPr>
        <w:sz w:val="20"/>
        <w:szCs w:val="20"/>
      </w:rPr>
    </w:pPr>
    <w:r w:rsidRPr="009D7666">
      <w:rPr>
        <w:sz w:val="20"/>
        <w:szCs w:val="20"/>
      </w:rPr>
      <w:t>A</w:t>
    </w:r>
    <w:r>
      <w:rPr>
        <w:sz w:val="20"/>
        <w:szCs w:val="20"/>
      </w:rPr>
      <w:t>nna Moore</w:t>
    </w:r>
    <w:r>
      <w:rPr>
        <w:sz w:val="20"/>
        <w:szCs w:val="20"/>
      </w:rPr>
      <w:tab/>
    </w:r>
    <w:r>
      <w:rPr>
        <w:sz w:val="20"/>
        <w:szCs w:val="20"/>
      </w:rPr>
      <w:tab/>
    </w:r>
    <w:r w:rsidRPr="009D7666">
      <w:rPr>
        <w:sz w:val="20"/>
        <w:szCs w:val="20"/>
      </w:rPr>
      <w:t>April 2013</w:t>
    </w:r>
  </w:p>
  <w:p w14:paraId="478FC50A" w14:textId="77777777" w:rsidR="00DA17C7" w:rsidRPr="009C3B6E" w:rsidRDefault="00DA17C7">
    <w:pPr>
      <w:rPr>
        <w:sz w:val="20"/>
        <w:szCs w:val="20"/>
      </w:rPr>
    </w:pPr>
    <w:r>
      <w:rPr>
        <w:sz w:val="20"/>
        <w:szCs w:val="20"/>
      </w:rPr>
      <w:t>PLSC 490/491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6836C" w14:textId="2170709C" w:rsidR="00DA17C7" w:rsidRDefault="00DA17C7">
    <w:pPr>
      <w:pStyle w:val="Header"/>
      <w:rPr>
        <w:sz w:val="20"/>
        <w:szCs w:val="20"/>
      </w:rPr>
    </w:pPr>
    <w:r w:rsidRPr="009D7666">
      <w:rPr>
        <w:sz w:val="20"/>
        <w:szCs w:val="20"/>
      </w:rPr>
      <w:t>A</w:t>
    </w:r>
    <w:r>
      <w:rPr>
        <w:sz w:val="20"/>
        <w:szCs w:val="20"/>
      </w:rPr>
      <w:t>nna Moore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9D7666">
      <w:rPr>
        <w:sz w:val="20"/>
        <w:szCs w:val="20"/>
      </w:rPr>
      <w:t>April 2013</w:t>
    </w:r>
  </w:p>
  <w:p w14:paraId="02998276" w14:textId="562E9932" w:rsidR="00DA17C7" w:rsidRDefault="00DA17C7">
    <w:pPr>
      <w:pStyle w:val="Header"/>
      <w:rPr>
        <w:sz w:val="20"/>
        <w:szCs w:val="20"/>
      </w:rPr>
    </w:pPr>
    <w:r>
      <w:rPr>
        <w:sz w:val="20"/>
        <w:szCs w:val="20"/>
      </w:rPr>
      <w:t>PLSC 490/491</w:t>
    </w:r>
  </w:p>
  <w:p w14:paraId="455C6CE6" w14:textId="77777777" w:rsidR="00DA17C7" w:rsidRDefault="00DA17C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C0A30" w14:textId="77777777" w:rsidR="00DA17C7" w:rsidRDefault="00DA17C7">
    <w:pPr>
      <w:pStyle w:val="Header"/>
      <w:rPr>
        <w:sz w:val="20"/>
        <w:szCs w:val="20"/>
      </w:rPr>
    </w:pPr>
    <w:r w:rsidRPr="009D7666">
      <w:rPr>
        <w:sz w:val="20"/>
        <w:szCs w:val="20"/>
      </w:rPr>
      <w:t>A</w:t>
    </w:r>
    <w:r>
      <w:rPr>
        <w:sz w:val="20"/>
        <w:szCs w:val="20"/>
      </w:rPr>
      <w:t>nna Moore</w:t>
    </w:r>
    <w:r>
      <w:rPr>
        <w:sz w:val="20"/>
        <w:szCs w:val="20"/>
      </w:rPr>
      <w:tab/>
    </w:r>
    <w:r>
      <w:rPr>
        <w:sz w:val="20"/>
        <w:szCs w:val="20"/>
      </w:rPr>
      <w:tab/>
    </w:r>
    <w:r w:rsidRPr="009D7666">
      <w:rPr>
        <w:sz w:val="20"/>
        <w:szCs w:val="20"/>
      </w:rPr>
      <w:t>April 2013</w:t>
    </w:r>
  </w:p>
  <w:p w14:paraId="10BF9980" w14:textId="2FF4FD90" w:rsidR="00DA17C7" w:rsidRPr="009C3B6E" w:rsidRDefault="00DA17C7">
    <w:pPr>
      <w:rPr>
        <w:sz w:val="20"/>
        <w:szCs w:val="20"/>
      </w:rPr>
    </w:pPr>
    <w:r w:rsidRPr="009C3B6E">
      <w:rPr>
        <w:sz w:val="20"/>
        <w:szCs w:val="20"/>
      </w:rPr>
      <w:t xml:space="preserve">PLSC </w:t>
    </w:r>
    <w:r>
      <w:rPr>
        <w:sz w:val="20"/>
        <w:szCs w:val="20"/>
      </w:rPr>
      <w:t>490/491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2DDD6" w14:textId="6078558D" w:rsidR="00DA17C7" w:rsidRDefault="00DA17C7">
    <w:pPr>
      <w:pStyle w:val="Header"/>
      <w:rPr>
        <w:sz w:val="20"/>
        <w:szCs w:val="20"/>
      </w:rPr>
    </w:pPr>
    <w:r w:rsidRPr="009D7666">
      <w:rPr>
        <w:sz w:val="20"/>
        <w:szCs w:val="20"/>
      </w:rPr>
      <w:t>A</w:t>
    </w:r>
    <w:r>
      <w:rPr>
        <w:sz w:val="20"/>
        <w:szCs w:val="20"/>
      </w:rPr>
      <w:t>nna Moore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9D7666">
      <w:rPr>
        <w:sz w:val="20"/>
        <w:szCs w:val="20"/>
      </w:rPr>
      <w:t>April 2013</w:t>
    </w:r>
  </w:p>
  <w:p w14:paraId="6AF552DA" w14:textId="64B05919" w:rsidR="00DA17C7" w:rsidRPr="009C3B6E" w:rsidRDefault="00DA17C7">
    <w:pPr>
      <w:rPr>
        <w:sz w:val="20"/>
        <w:szCs w:val="20"/>
      </w:rPr>
    </w:pPr>
    <w:r>
      <w:rPr>
        <w:sz w:val="20"/>
        <w:szCs w:val="20"/>
      </w:rPr>
      <w:t>PLSC 490/491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719B8" w14:textId="60339CD4" w:rsidR="00DA17C7" w:rsidRDefault="00DA17C7">
    <w:pPr>
      <w:pStyle w:val="Header"/>
      <w:rPr>
        <w:sz w:val="20"/>
        <w:szCs w:val="20"/>
      </w:rPr>
    </w:pPr>
    <w:r w:rsidRPr="009D7666">
      <w:rPr>
        <w:sz w:val="20"/>
        <w:szCs w:val="20"/>
      </w:rPr>
      <w:t>A</w:t>
    </w:r>
    <w:r>
      <w:rPr>
        <w:sz w:val="20"/>
        <w:szCs w:val="20"/>
      </w:rPr>
      <w:t>nna Moore</w:t>
    </w:r>
    <w:r>
      <w:rPr>
        <w:sz w:val="20"/>
        <w:szCs w:val="20"/>
      </w:rPr>
      <w:tab/>
    </w:r>
    <w:r>
      <w:rPr>
        <w:sz w:val="20"/>
        <w:szCs w:val="20"/>
      </w:rPr>
      <w:tab/>
    </w:r>
    <w:r w:rsidRPr="009D7666">
      <w:rPr>
        <w:sz w:val="20"/>
        <w:szCs w:val="20"/>
      </w:rPr>
      <w:t>April 2013</w:t>
    </w:r>
  </w:p>
  <w:p w14:paraId="79826941" w14:textId="5C57017A" w:rsidR="00DA17C7" w:rsidRPr="009C3B6E" w:rsidRDefault="00DA17C7">
    <w:pPr>
      <w:rPr>
        <w:sz w:val="20"/>
        <w:szCs w:val="20"/>
      </w:rPr>
    </w:pPr>
    <w:r>
      <w:rPr>
        <w:sz w:val="20"/>
        <w:szCs w:val="20"/>
      </w:rPr>
      <w:t>PLSC 490/491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39137" w14:textId="1B76C99A" w:rsidR="00DA17C7" w:rsidRDefault="00DA17C7">
    <w:pPr>
      <w:pStyle w:val="Header"/>
      <w:rPr>
        <w:sz w:val="20"/>
        <w:szCs w:val="20"/>
      </w:rPr>
    </w:pPr>
    <w:r w:rsidRPr="009D7666">
      <w:rPr>
        <w:sz w:val="20"/>
        <w:szCs w:val="20"/>
      </w:rPr>
      <w:t>A</w:t>
    </w:r>
    <w:r>
      <w:rPr>
        <w:sz w:val="20"/>
        <w:szCs w:val="20"/>
      </w:rPr>
      <w:t>nna Moore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9D7666">
      <w:rPr>
        <w:sz w:val="20"/>
        <w:szCs w:val="20"/>
      </w:rPr>
      <w:t>April 2013</w:t>
    </w:r>
  </w:p>
  <w:p w14:paraId="18C6BE14" w14:textId="10E086A8" w:rsidR="00DA17C7" w:rsidRPr="009C3B6E" w:rsidRDefault="00DA17C7">
    <w:pPr>
      <w:rPr>
        <w:sz w:val="20"/>
        <w:szCs w:val="20"/>
      </w:rPr>
    </w:pPr>
    <w:r>
      <w:rPr>
        <w:sz w:val="20"/>
        <w:szCs w:val="20"/>
      </w:rPr>
      <w:t>PLSC 490/491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F17F3" w14:textId="77777777" w:rsidR="00DA17C7" w:rsidRDefault="00DA17C7">
    <w:pPr>
      <w:pStyle w:val="Header"/>
      <w:rPr>
        <w:sz w:val="20"/>
        <w:szCs w:val="20"/>
      </w:rPr>
    </w:pPr>
    <w:r w:rsidRPr="009D7666">
      <w:rPr>
        <w:sz w:val="20"/>
        <w:szCs w:val="20"/>
      </w:rPr>
      <w:t>A</w:t>
    </w:r>
    <w:r>
      <w:rPr>
        <w:sz w:val="20"/>
        <w:szCs w:val="20"/>
      </w:rPr>
      <w:t>nna Moore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9D7666">
      <w:rPr>
        <w:sz w:val="20"/>
        <w:szCs w:val="20"/>
      </w:rPr>
      <w:t>April 2013</w:t>
    </w:r>
  </w:p>
  <w:p w14:paraId="5A46B24C" w14:textId="109A8CA3" w:rsidR="00DA17C7" w:rsidRPr="009C3B6E" w:rsidRDefault="00DA17C7">
    <w:pPr>
      <w:rPr>
        <w:sz w:val="20"/>
        <w:szCs w:val="20"/>
      </w:rPr>
    </w:pPr>
    <w:r>
      <w:rPr>
        <w:sz w:val="20"/>
        <w:szCs w:val="20"/>
      </w:rPr>
      <w:t>PLSC 490/491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24A3A" w14:textId="77777777" w:rsidR="00DA17C7" w:rsidRDefault="00DA17C7">
    <w:pPr>
      <w:pStyle w:val="Header"/>
      <w:rPr>
        <w:sz w:val="20"/>
        <w:szCs w:val="20"/>
      </w:rPr>
    </w:pPr>
    <w:r w:rsidRPr="009D7666">
      <w:rPr>
        <w:sz w:val="20"/>
        <w:szCs w:val="20"/>
      </w:rPr>
      <w:t>A</w:t>
    </w:r>
    <w:r>
      <w:rPr>
        <w:sz w:val="20"/>
        <w:szCs w:val="20"/>
      </w:rPr>
      <w:t>nna Moore</w:t>
    </w:r>
    <w:r>
      <w:rPr>
        <w:sz w:val="20"/>
        <w:szCs w:val="20"/>
      </w:rPr>
      <w:tab/>
    </w:r>
    <w:r>
      <w:rPr>
        <w:sz w:val="20"/>
        <w:szCs w:val="20"/>
      </w:rPr>
      <w:tab/>
    </w:r>
    <w:r w:rsidRPr="009D7666">
      <w:rPr>
        <w:sz w:val="20"/>
        <w:szCs w:val="20"/>
      </w:rPr>
      <w:t>April 2013</w:t>
    </w:r>
  </w:p>
  <w:p w14:paraId="15D64700" w14:textId="14120622" w:rsidR="00DA17C7" w:rsidRPr="009C3B6E" w:rsidRDefault="00DA17C7">
    <w:pPr>
      <w:rPr>
        <w:sz w:val="20"/>
        <w:szCs w:val="20"/>
      </w:rPr>
    </w:pPr>
    <w:r>
      <w:rPr>
        <w:sz w:val="20"/>
        <w:szCs w:val="20"/>
      </w:rPr>
      <w:t>PLSC 490/491</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8D2B3" w14:textId="053EB211" w:rsidR="00DA17C7" w:rsidRDefault="00DA17C7">
    <w:pPr>
      <w:pStyle w:val="Header"/>
      <w:rPr>
        <w:sz w:val="20"/>
        <w:szCs w:val="20"/>
      </w:rPr>
    </w:pPr>
    <w:r w:rsidRPr="009D7666">
      <w:rPr>
        <w:sz w:val="20"/>
        <w:szCs w:val="20"/>
      </w:rPr>
      <w:t>A</w:t>
    </w:r>
    <w:r>
      <w:rPr>
        <w:sz w:val="20"/>
        <w:szCs w:val="20"/>
      </w:rPr>
      <w:t>nna Moore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9D7666">
      <w:rPr>
        <w:sz w:val="20"/>
        <w:szCs w:val="20"/>
      </w:rPr>
      <w:t>April 2013</w:t>
    </w:r>
  </w:p>
  <w:p w14:paraId="7B37CF27" w14:textId="77777777" w:rsidR="00DA17C7" w:rsidRPr="009C3B6E" w:rsidRDefault="00DA17C7">
    <w:pPr>
      <w:rPr>
        <w:sz w:val="20"/>
        <w:szCs w:val="20"/>
      </w:rPr>
    </w:pPr>
    <w:r>
      <w:rPr>
        <w:sz w:val="20"/>
        <w:szCs w:val="20"/>
      </w:rPr>
      <w:t>PLSC 490/491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D84B2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1C6599"/>
    <w:multiLevelType w:val="hybridMultilevel"/>
    <w:tmpl w:val="A1FE335E"/>
    <w:lvl w:ilvl="0" w:tplc="8A5EA7EC">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38B1850"/>
    <w:multiLevelType w:val="hybridMultilevel"/>
    <w:tmpl w:val="B32887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A0440B"/>
    <w:multiLevelType w:val="hybridMultilevel"/>
    <w:tmpl w:val="5316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2722EB"/>
    <w:multiLevelType w:val="hybridMultilevel"/>
    <w:tmpl w:val="5D982312"/>
    <w:lvl w:ilvl="0" w:tplc="3B7A2A6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C93BBF"/>
    <w:multiLevelType w:val="hybridMultilevel"/>
    <w:tmpl w:val="960AA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C04244"/>
    <w:multiLevelType w:val="hybridMultilevel"/>
    <w:tmpl w:val="B36CA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A85BA7"/>
    <w:multiLevelType w:val="hybridMultilevel"/>
    <w:tmpl w:val="40567438"/>
    <w:lvl w:ilvl="0" w:tplc="AFCCCF96">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3DD33FB"/>
    <w:multiLevelType w:val="hybridMultilevel"/>
    <w:tmpl w:val="91C24298"/>
    <w:lvl w:ilvl="0" w:tplc="F60CB8EE">
      <w:start w:val="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ED1232"/>
    <w:multiLevelType w:val="hybridMultilevel"/>
    <w:tmpl w:val="8BCC8718"/>
    <w:lvl w:ilvl="0" w:tplc="04090001">
      <w:start w:val="1"/>
      <w:numFmt w:val="bullet"/>
      <w:lvlText w:val=""/>
      <w:lvlJc w:val="left"/>
      <w:pPr>
        <w:ind w:left="1143" w:hanging="360"/>
      </w:pPr>
      <w:rPr>
        <w:rFonts w:ascii="Symbol" w:hAnsi="Symbol" w:hint="default"/>
      </w:rPr>
    </w:lvl>
    <w:lvl w:ilvl="1" w:tplc="04090003" w:tentative="1">
      <w:start w:val="1"/>
      <w:numFmt w:val="bullet"/>
      <w:lvlText w:val="o"/>
      <w:lvlJc w:val="left"/>
      <w:pPr>
        <w:ind w:left="1863" w:hanging="360"/>
      </w:pPr>
      <w:rPr>
        <w:rFonts w:ascii="Courier New" w:hAnsi="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10">
    <w:nsid w:val="151A3E84"/>
    <w:multiLevelType w:val="hybridMultilevel"/>
    <w:tmpl w:val="A8E60488"/>
    <w:lvl w:ilvl="0" w:tplc="F60CB8E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DE28AE"/>
    <w:multiLevelType w:val="hybridMultilevel"/>
    <w:tmpl w:val="C2ACEADA"/>
    <w:lvl w:ilvl="0" w:tplc="8A5EA7EC">
      <w:start w:val="1"/>
      <w:numFmt w:val="bullet"/>
      <w:lvlText w:val="-"/>
      <w:lvlJc w:val="left"/>
      <w:pPr>
        <w:ind w:left="1143" w:hanging="360"/>
      </w:pPr>
      <w:rPr>
        <w:rFonts w:ascii="Times New Roman" w:eastAsiaTheme="minorEastAsia" w:hAnsi="Times New Roman" w:cs="Times New Roman" w:hint="default"/>
      </w:rPr>
    </w:lvl>
    <w:lvl w:ilvl="1" w:tplc="04090003" w:tentative="1">
      <w:start w:val="1"/>
      <w:numFmt w:val="bullet"/>
      <w:lvlText w:val="o"/>
      <w:lvlJc w:val="left"/>
      <w:pPr>
        <w:ind w:left="1503" w:hanging="360"/>
      </w:pPr>
      <w:rPr>
        <w:rFonts w:ascii="Courier New" w:hAnsi="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2">
    <w:nsid w:val="1D2B41C5"/>
    <w:multiLevelType w:val="hybridMultilevel"/>
    <w:tmpl w:val="F77CE816"/>
    <w:lvl w:ilvl="0" w:tplc="F60CB8EE">
      <w:start w:val="2"/>
      <w:numFmt w:val="bullet"/>
      <w:lvlText w:val="-"/>
      <w:lvlJc w:val="left"/>
      <w:pPr>
        <w:ind w:left="720" w:hanging="360"/>
      </w:pPr>
      <w:rPr>
        <w:rFonts w:ascii="Times New Roman" w:eastAsiaTheme="minorEastAsia" w:hAnsi="Times New Roman" w:cs="Times New Roman"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7E1402"/>
    <w:multiLevelType w:val="hybridMultilevel"/>
    <w:tmpl w:val="8B549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292162"/>
    <w:multiLevelType w:val="hybridMultilevel"/>
    <w:tmpl w:val="CFFA6446"/>
    <w:lvl w:ilvl="0" w:tplc="80EA057C">
      <w:start w:val="4"/>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441311"/>
    <w:multiLevelType w:val="hybridMultilevel"/>
    <w:tmpl w:val="0EAEA4EC"/>
    <w:lvl w:ilvl="0" w:tplc="7B60B750">
      <w:start w:val="4"/>
      <w:numFmt w:val="bullet"/>
      <w:lvlText w:val="-"/>
      <w:lvlJc w:val="left"/>
      <w:pPr>
        <w:ind w:left="1080" w:hanging="360"/>
      </w:pPr>
      <w:rPr>
        <w:rFonts w:ascii="Times New Roman" w:eastAsiaTheme="minorEastAsia" w:hAnsi="Times New Roman" w:cs="Times New Roman"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40D4635"/>
    <w:multiLevelType w:val="hybridMultilevel"/>
    <w:tmpl w:val="A1E41666"/>
    <w:lvl w:ilvl="0" w:tplc="FD38D7A6">
      <w:start w:val="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7A106E"/>
    <w:multiLevelType w:val="hybridMultilevel"/>
    <w:tmpl w:val="F57A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6E318F"/>
    <w:multiLevelType w:val="hybridMultilevel"/>
    <w:tmpl w:val="F70AF74C"/>
    <w:lvl w:ilvl="0" w:tplc="C48E318A">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7C758E"/>
    <w:multiLevelType w:val="hybridMultilevel"/>
    <w:tmpl w:val="0D7EE05A"/>
    <w:lvl w:ilvl="0" w:tplc="07CC6B84">
      <w:start w:val="4"/>
      <w:numFmt w:val="bullet"/>
      <w:lvlText w:val="-"/>
      <w:lvlJc w:val="left"/>
      <w:pPr>
        <w:ind w:left="1589" w:hanging="880"/>
      </w:pPr>
      <w:rPr>
        <w:rFonts w:ascii="Times New Roman" w:eastAsiaTheme="minorEastAsia"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0">
    <w:nsid w:val="3ADD657C"/>
    <w:multiLevelType w:val="hybridMultilevel"/>
    <w:tmpl w:val="0B9A7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724" w:hanging="360"/>
      </w:pPr>
      <w:rPr>
        <w:rFonts w:ascii="Courier New" w:hAnsi="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nsid w:val="3C734075"/>
    <w:multiLevelType w:val="hybridMultilevel"/>
    <w:tmpl w:val="87180790"/>
    <w:lvl w:ilvl="0" w:tplc="7602CF4E">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F40900"/>
    <w:multiLevelType w:val="hybridMultilevel"/>
    <w:tmpl w:val="DDC21472"/>
    <w:lvl w:ilvl="0" w:tplc="5E18179A">
      <w:start w:val="201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1164A7"/>
    <w:multiLevelType w:val="hybridMultilevel"/>
    <w:tmpl w:val="2EFA86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3931F7"/>
    <w:multiLevelType w:val="hybridMultilevel"/>
    <w:tmpl w:val="A372EDE2"/>
    <w:lvl w:ilvl="0" w:tplc="AF980B8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464511"/>
    <w:multiLevelType w:val="hybridMultilevel"/>
    <w:tmpl w:val="D39451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31C2F95"/>
    <w:multiLevelType w:val="hybridMultilevel"/>
    <w:tmpl w:val="E2C2D5B4"/>
    <w:lvl w:ilvl="0" w:tplc="F970E87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900288"/>
    <w:multiLevelType w:val="hybridMultilevel"/>
    <w:tmpl w:val="B2BC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383E68"/>
    <w:multiLevelType w:val="hybridMultilevel"/>
    <w:tmpl w:val="03169B54"/>
    <w:lvl w:ilvl="0" w:tplc="EDFEE2DE">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F87EEB"/>
    <w:multiLevelType w:val="hybridMultilevel"/>
    <w:tmpl w:val="D9C4DBDE"/>
    <w:lvl w:ilvl="0" w:tplc="1E5E4C3A">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DB6EEC"/>
    <w:multiLevelType w:val="hybridMultilevel"/>
    <w:tmpl w:val="35F8E0C2"/>
    <w:lvl w:ilvl="0" w:tplc="F60CB8EE">
      <w:start w:val="2"/>
      <w:numFmt w:val="bullet"/>
      <w:lvlText w:val="-"/>
      <w:lvlJc w:val="left"/>
      <w:pPr>
        <w:ind w:left="720" w:hanging="360"/>
      </w:pPr>
      <w:rPr>
        <w:rFonts w:ascii="Times New Roman" w:eastAsiaTheme="minorEastAsia" w:hAnsi="Times New Roma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B4654F7"/>
    <w:multiLevelType w:val="multilevel"/>
    <w:tmpl w:val="B2BC73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nsid w:val="5C7079A3"/>
    <w:multiLevelType w:val="multilevel"/>
    <w:tmpl w:val="B2BC73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nsid w:val="602C549D"/>
    <w:multiLevelType w:val="hybridMultilevel"/>
    <w:tmpl w:val="A17A5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231635"/>
    <w:multiLevelType w:val="hybridMultilevel"/>
    <w:tmpl w:val="2398C71A"/>
    <w:lvl w:ilvl="0" w:tplc="6952E202">
      <w:start w:val="1"/>
      <w:numFmt w:val="upperRoman"/>
      <w:lvlText w:val="%1."/>
      <w:lvlJc w:val="left"/>
      <w:pPr>
        <w:ind w:left="1080" w:hanging="72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B057F1"/>
    <w:multiLevelType w:val="hybridMultilevel"/>
    <w:tmpl w:val="7DA4A386"/>
    <w:lvl w:ilvl="0" w:tplc="12A218C4">
      <w:start w:val="4"/>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CB1972"/>
    <w:multiLevelType w:val="hybridMultilevel"/>
    <w:tmpl w:val="BE1229DE"/>
    <w:lvl w:ilvl="0" w:tplc="3674548A">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511A3D"/>
    <w:multiLevelType w:val="hybridMultilevel"/>
    <w:tmpl w:val="BD20ED82"/>
    <w:lvl w:ilvl="0" w:tplc="E7D45FF6">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62A24D8"/>
    <w:multiLevelType w:val="hybridMultilevel"/>
    <w:tmpl w:val="6C3E1654"/>
    <w:lvl w:ilvl="0" w:tplc="28406932">
      <w:start w:val="10"/>
      <w:numFmt w:val="bullet"/>
      <w:lvlText w:val="-"/>
      <w:lvlJc w:val="left"/>
      <w:pPr>
        <w:ind w:left="1640" w:hanging="8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110564"/>
    <w:multiLevelType w:val="hybridMultilevel"/>
    <w:tmpl w:val="DA0A7246"/>
    <w:lvl w:ilvl="0" w:tplc="FD38D7A6">
      <w:start w:val="8"/>
      <w:numFmt w:val="bullet"/>
      <w:lvlText w:val="-"/>
      <w:lvlJc w:val="left"/>
      <w:pPr>
        <w:ind w:left="1004" w:hanging="360"/>
      </w:pPr>
      <w:rPr>
        <w:rFonts w:ascii="Times New Roman" w:eastAsiaTheme="minorEastAsia" w:hAnsi="Times New Roman" w:cs="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0">
    <w:nsid w:val="6E0F749E"/>
    <w:multiLevelType w:val="hybridMultilevel"/>
    <w:tmpl w:val="33209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E465116"/>
    <w:multiLevelType w:val="hybridMultilevel"/>
    <w:tmpl w:val="1756A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0AA7E2F"/>
    <w:multiLevelType w:val="hybridMultilevel"/>
    <w:tmpl w:val="FD7E88A4"/>
    <w:lvl w:ilvl="0" w:tplc="28406932">
      <w:start w:val="10"/>
      <w:numFmt w:val="bullet"/>
      <w:lvlText w:val="-"/>
      <w:lvlJc w:val="left"/>
      <w:pPr>
        <w:ind w:left="1640" w:hanging="860"/>
      </w:pPr>
      <w:rPr>
        <w:rFonts w:ascii="Times New Roman" w:eastAsiaTheme="minorEastAsia" w:hAnsi="Times New Roman" w:cs="Times New Roman"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3">
    <w:nsid w:val="762664BA"/>
    <w:multiLevelType w:val="hybridMultilevel"/>
    <w:tmpl w:val="F050C2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B8663A"/>
    <w:multiLevelType w:val="hybridMultilevel"/>
    <w:tmpl w:val="2A64C8C2"/>
    <w:lvl w:ilvl="0" w:tplc="F60CB8EE">
      <w:start w:val="2"/>
      <w:numFmt w:val="bullet"/>
      <w:lvlText w:val="-"/>
      <w:lvlJc w:val="left"/>
      <w:pPr>
        <w:ind w:left="720" w:hanging="360"/>
      </w:pPr>
      <w:rPr>
        <w:rFonts w:ascii="Times New Roman" w:eastAsiaTheme="minorEastAsia" w:hAnsi="Times New Roma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653777"/>
    <w:multiLevelType w:val="hybridMultilevel"/>
    <w:tmpl w:val="3E0E2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C0479DD"/>
    <w:multiLevelType w:val="hybridMultilevel"/>
    <w:tmpl w:val="EC0E6B5E"/>
    <w:lvl w:ilvl="0" w:tplc="C3C87370">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E554F57"/>
    <w:multiLevelType w:val="hybridMultilevel"/>
    <w:tmpl w:val="F3C44898"/>
    <w:lvl w:ilvl="0" w:tplc="1130A81E">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5"/>
  </w:num>
  <w:num w:numId="3">
    <w:abstractNumId w:val="26"/>
  </w:num>
  <w:num w:numId="4">
    <w:abstractNumId w:val="34"/>
  </w:num>
  <w:num w:numId="5">
    <w:abstractNumId w:val="37"/>
  </w:num>
  <w:num w:numId="6">
    <w:abstractNumId w:val="40"/>
  </w:num>
  <w:num w:numId="7">
    <w:abstractNumId w:val="4"/>
  </w:num>
  <w:num w:numId="8">
    <w:abstractNumId w:val="12"/>
  </w:num>
  <w:num w:numId="9">
    <w:abstractNumId w:val="23"/>
  </w:num>
  <w:num w:numId="10">
    <w:abstractNumId w:val="21"/>
  </w:num>
  <w:num w:numId="11">
    <w:abstractNumId w:val="44"/>
  </w:num>
  <w:num w:numId="12">
    <w:abstractNumId w:val="43"/>
  </w:num>
  <w:num w:numId="13">
    <w:abstractNumId w:val="8"/>
  </w:num>
  <w:num w:numId="14">
    <w:abstractNumId w:val="36"/>
  </w:num>
  <w:num w:numId="15">
    <w:abstractNumId w:val="30"/>
  </w:num>
  <w:num w:numId="16">
    <w:abstractNumId w:val="27"/>
  </w:num>
  <w:num w:numId="17">
    <w:abstractNumId w:val="10"/>
  </w:num>
  <w:num w:numId="18">
    <w:abstractNumId w:val="31"/>
  </w:num>
  <w:num w:numId="19">
    <w:abstractNumId w:val="32"/>
  </w:num>
  <w:num w:numId="20">
    <w:abstractNumId w:val="46"/>
  </w:num>
  <w:num w:numId="21">
    <w:abstractNumId w:val="3"/>
  </w:num>
  <w:num w:numId="22">
    <w:abstractNumId w:val="25"/>
  </w:num>
  <w:num w:numId="23">
    <w:abstractNumId w:val="17"/>
  </w:num>
  <w:num w:numId="24">
    <w:abstractNumId w:val="45"/>
  </w:num>
  <w:num w:numId="25">
    <w:abstractNumId w:val="2"/>
  </w:num>
  <w:num w:numId="26">
    <w:abstractNumId w:val="28"/>
  </w:num>
  <w:num w:numId="27">
    <w:abstractNumId w:val="47"/>
  </w:num>
  <w:num w:numId="28">
    <w:abstractNumId w:val="22"/>
  </w:num>
  <w:num w:numId="29">
    <w:abstractNumId w:val="24"/>
  </w:num>
  <w:num w:numId="30">
    <w:abstractNumId w:val="7"/>
  </w:num>
  <w:num w:numId="31">
    <w:abstractNumId w:val="1"/>
  </w:num>
  <w:num w:numId="32">
    <w:abstractNumId w:val="11"/>
  </w:num>
  <w:num w:numId="33">
    <w:abstractNumId w:val="9"/>
  </w:num>
  <w:num w:numId="34">
    <w:abstractNumId w:val="19"/>
  </w:num>
  <w:num w:numId="35">
    <w:abstractNumId w:val="14"/>
  </w:num>
  <w:num w:numId="36">
    <w:abstractNumId w:val="35"/>
  </w:num>
  <w:num w:numId="37">
    <w:abstractNumId w:val="16"/>
  </w:num>
  <w:num w:numId="38">
    <w:abstractNumId w:val="39"/>
  </w:num>
  <w:num w:numId="39">
    <w:abstractNumId w:val="20"/>
  </w:num>
  <w:num w:numId="40">
    <w:abstractNumId w:val="13"/>
  </w:num>
  <w:num w:numId="41">
    <w:abstractNumId w:val="18"/>
  </w:num>
  <w:num w:numId="42">
    <w:abstractNumId w:val="0"/>
  </w:num>
  <w:num w:numId="43">
    <w:abstractNumId w:val="15"/>
  </w:num>
  <w:num w:numId="44">
    <w:abstractNumId w:val="41"/>
  </w:num>
  <w:num w:numId="45">
    <w:abstractNumId w:val="6"/>
  </w:num>
  <w:num w:numId="46">
    <w:abstractNumId w:val="42"/>
  </w:num>
  <w:num w:numId="47">
    <w:abstractNumId w:val="38"/>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084"/>
    <w:rsid w:val="00000633"/>
    <w:rsid w:val="00000778"/>
    <w:rsid w:val="00000C9C"/>
    <w:rsid w:val="0000136F"/>
    <w:rsid w:val="00001472"/>
    <w:rsid w:val="000022C3"/>
    <w:rsid w:val="000024F7"/>
    <w:rsid w:val="0000286F"/>
    <w:rsid w:val="00002AAF"/>
    <w:rsid w:val="00002EE6"/>
    <w:rsid w:val="000038AC"/>
    <w:rsid w:val="00003F0C"/>
    <w:rsid w:val="00004198"/>
    <w:rsid w:val="000044CE"/>
    <w:rsid w:val="00004D79"/>
    <w:rsid w:val="00004D8B"/>
    <w:rsid w:val="00005219"/>
    <w:rsid w:val="00005221"/>
    <w:rsid w:val="00005EDB"/>
    <w:rsid w:val="000063D2"/>
    <w:rsid w:val="0000641C"/>
    <w:rsid w:val="00006780"/>
    <w:rsid w:val="00006D5F"/>
    <w:rsid w:val="0000793F"/>
    <w:rsid w:val="00007C47"/>
    <w:rsid w:val="00010745"/>
    <w:rsid w:val="00011372"/>
    <w:rsid w:val="0001138F"/>
    <w:rsid w:val="0001166B"/>
    <w:rsid w:val="00011753"/>
    <w:rsid w:val="00011819"/>
    <w:rsid w:val="000119F5"/>
    <w:rsid w:val="00011FF7"/>
    <w:rsid w:val="00012117"/>
    <w:rsid w:val="00013F8E"/>
    <w:rsid w:val="000143F6"/>
    <w:rsid w:val="000150A4"/>
    <w:rsid w:val="00015262"/>
    <w:rsid w:val="000153C5"/>
    <w:rsid w:val="000159CD"/>
    <w:rsid w:val="00015A4A"/>
    <w:rsid w:val="00015BF4"/>
    <w:rsid w:val="00015C24"/>
    <w:rsid w:val="00015EEF"/>
    <w:rsid w:val="00015F8A"/>
    <w:rsid w:val="000162F2"/>
    <w:rsid w:val="00016D3E"/>
    <w:rsid w:val="00016E7E"/>
    <w:rsid w:val="000172B5"/>
    <w:rsid w:val="0001760C"/>
    <w:rsid w:val="0001799C"/>
    <w:rsid w:val="00017A7A"/>
    <w:rsid w:val="00017BAF"/>
    <w:rsid w:val="00020F14"/>
    <w:rsid w:val="00021FAC"/>
    <w:rsid w:val="00022060"/>
    <w:rsid w:val="000220F6"/>
    <w:rsid w:val="00022563"/>
    <w:rsid w:val="00022A42"/>
    <w:rsid w:val="00022C8C"/>
    <w:rsid w:val="00023028"/>
    <w:rsid w:val="000238C1"/>
    <w:rsid w:val="00024361"/>
    <w:rsid w:val="000243E2"/>
    <w:rsid w:val="0002454D"/>
    <w:rsid w:val="000246E4"/>
    <w:rsid w:val="000246FA"/>
    <w:rsid w:val="000248A4"/>
    <w:rsid w:val="000249FA"/>
    <w:rsid w:val="00025168"/>
    <w:rsid w:val="00025AA5"/>
    <w:rsid w:val="00025DA5"/>
    <w:rsid w:val="00025DC0"/>
    <w:rsid w:val="00026200"/>
    <w:rsid w:val="00026201"/>
    <w:rsid w:val="000264A7"/>
    <w:rsid w:val="0002690A"/>
    <w:rsid w:val="00027257"/>
    <w:rsid w:val="00027C3E"/>
    <w:rsid w:val="00030AF3"/>
    <w:rsid w:val="00030BBF"/>
    <w:rsid w:val="00030F4E"/>
    <w:rsid w:val="000315FF"/>
    <w:rsid w:val="000319A4"/>
    <w:rsid w:val="00031A6D"/>
    <w:rsid w:val="00031B93"/>
    <w:rsid w:val="00031D38"/>
    <w:rsid w:val="00032203"/>
    <w:rsid w:val="0003241F"/>
    <w:rsid w:val="0003274F"/>
    <w:rsid w:val="00032A3C"/>
    <w:rsid w:val="00032A76"/>
    <w:rsid w:val="00032D64"/>
    <w:rsid w:val="00032DF3"/>
    <w:rsid w:val="00032FC4"/>
    <w:rsid w:val="000335B7"/>
    <w:rsid w:val="000335C5"/>
    <w:rsid w:val="00033D59"/>
    <w:rsid w:val="00034400"/>
    <w:rsid w:val="0003449E"/>
    <w:rsid w:val="00035354"/>
    <w:rsid w:val="000354DB"/>
    <w:rsid w:val="0003560E"/>
    <w:rsid w:val="00036984"/>
    <w:rsid w:val="00036F37"/>
    <w:rsid w:val="000370A8"/>
    <w:rsid w:val="00040982"/>
    <w:rsid w:val="00040A6A"/>
    <w:rsid w:val="00041660"/>
    <w:rsid w:val="000417D3"/>
    <w:rsid w:val="00041A83"/>
    <w:rsid w:val="00042269"/>
    <w:rsid w:val="0004232C"/>
    <w:rsid w:val="000437DE"/>
    <w:rsid w:val="00043DE9"/>
    <w:rsid w:val="00043F28"/>
    <w:rsid w:val="00043FAA"/>
    <w:rsid w:val="00044556"/>
    <w:rsid w:val="00044729"/>
    <w:rsid w:val="00044784"/>
    <w:rsid w:val="00044E1A"/>
    <w:rsid w:val="0004537C"/>
    <w:rsid w:val="00045E07"/>
    <w:rsid w:val="00045F8A"/>
    <w:rsid w:val="000466BF"/>
    <w:rsid w:val="00046EF6"/>
    <w:rsid w:val="00046F27"/>
    <w:rsid w:val="00047A6A"/>
    <w:rsid w:val="00047F41"/>
    <w:rsid w:val="0005064B"/>
    <w:rsid w:val="00050ACF"/>
    <w:rsid w:val="00051040"/>
    <w:rsid w:val="00051334"/>
    <w:rsid w:val="000513F0"/>
    <w:rsid w:val="000514B7"/>
    <w:rsid w:val="000519D7"/>
    <w:rsid w:val="000519FB"/>
    <w:rsid w:val="0005248D"/>
    <w:rsid w:val="00052875"/>
    <w:rsid w:val="00052B82"/>
    <w:rsid w:val="0005312F"/>
    <w:rsid w:val="00053141"/>
    <w:rsid w:val="000532E8"/>
    <w:rsid w:val="0005364D"/>
    <w:rsid w:val="00053883"/>
    <w:rsid w:val="00053AC6"/>
    <w:rsid w:val="00053B3B"/>
    <w:rsid w:val="00053EB3"/>
    <w:rsid w:val="000542B6"/>
    <w:rsid w:val="000550B2"/>
    <w:rsid w:val="000555B0"/>
    <w:rsid w:val="00055C85"/>
    <w:rsid w:val="00055DFB"/>
    <w:rsid w:val="00055FF1"/>
    <w:rsid w:val="00056748"/>
    <w:rsid w:val="000575DA"/>
    <w:rsid w:val="00057790"/>
    <w:rsid w:val="00057C30"/>
    <w:rsid w:val="0006076B"/>
    <w:rsid w:val="00060A51"/>
    <w:rsid w:val="000612B1"/>
    <w:rsid w:val="000619A5"/>
    <w:rsid w:val="00061A01"/>
    <w:rsid w:val="00061F56"/>
    <w:rsid w:val="00062FE9"/>
    <w:rsid w:val="000640F4"/>
    <w:rsid w:val="0006498B"/>
    <w:rsid w:val="00064C77"/>
    <w:rsid w:val="00064CC0"/>
    <w:rsid w:val="00064FF5"/>
    <w:rsid w:val="00065531"/>
    <w:rsid w:val="00065580"/>
    <w:rsid w:val="00065C4A"/>
    <w:rsid w:val="00066424"/>
    <w:rsid w:val="0006676D"/>
    <w:rsid w:val="00066F19"/>
    <w:rsid w:val="000672B8"/>
    <w:rsid w:val="00070353"/>
    <w:rsid w:val="0007046B"/>
    <w:rsid w:val="000709C7"/>
    <w:rsid w:val="00071A83"/>
    <w:rsid w:val="00071EC1"/>
    <w:rsid w:val="00072465"/>
    <w:rsid w:val="000724B0"/>
    <w:rsid w:val="000725D2"/>
    <w:rsid w:val="000726C2"/>
    <w:rsid w:val="00072D22"/>
    <w:rsid w:val="000752DC"/>
    <w:rsid w:val="000758E9"/>
    <w:rsid w:val="00075AF8"/>
    <w:rsid w:val="00075D23"/>
    <w:rsid w:val="00076006"/>
    <w:rsid w:val="00076253"/>
    <w:rsid w:val="00076A4C"/>
    <w:rsid w:val="000771A5"/>
    <w:rsid w:val="000772E2"/>
    <w:rsid w:val="000773C9"/>
    <w:rsid w:val="0007756A"/>
    <w:rsid w:val="0008006A"/>
    <w:rsid w:val="000802C4"/>
    <w:rsid w:val="000803B1"/>
    <w:rsid w:val="00080F2D"/>
    <w:rsid w:val="00081070"/>
    <w:rsid w:val="000826B3"/>
    <w:rsid w:val="0008306C"/>
    <w:rsid w:val="000832BA"/>
    <w:rsid w:val="000833A3"/>
    <w:rsid w:val="000837B9"/>
    <w:rsid w:val="000837DB"/>
    <w:rsid w:val="00083AF9"/>
    <w:rsid w:val="00083B0E"/>
    <w:rsid w:val="000840F5"/>
    <w:rsid w:val="0008461B"/>
    <w:rsid w:val="00084D51"/>
    <w:rsid w:val="0008520D"/>
    <w:rsid w:val="00085223"/>
    <w:rsid w:val="0008529F"/>
    <w:rsid w:val="00085369"/>
    <w:rsid w:val="00085662"/>
    <w:rsid w:val="0008574B"/>
    <w:rsid w:val="00085E39"/>
    <w:rsid w:val="00086753"/>
    <w:rsid w:val="00086A00"/>
    <w:rsid w:val="000870F5"/>
    <w:rsid w:val="00087313"/>
    <w:rsid w:val="00087504"/>
    <w:rsid w:val="00090008"/>
    <w:rsid w:val="000901B4"/>
    <w:rsid w:val="00090296"/>
    <w:rsid w:val="00090458"/>
    <w:rsid w:val="00090655"/>
    <w:rsid w:val="0009065E"/>
    <w:rsid w:val="00090E9A"/>
    <w:rsid w:val="00090EBA"/>
    <w:rsid w:val="00090F01"/>
    <w:rsid w:val="000912A4"/>
    <w:rsid w:val="00091308"/>
    <w:rsid w:val="00091B0F"/>
    <w:rsid w:val="00091ECE"/>
    <w:rsid w:val="000920FA"/>
    <w:rsid w:val="000922D4"/>
    <w:rsid w:val="000926B9"/>
    <w:rsid w:val="0009286A"/>
    <w:rsid w:val="000928EB"/>
    <w:rsid w:val="00092961"/>
    <w:rsid w:val="000929BA"/>
    <w:rsid w:val="0009305D"/>
    <w:rsid w:val="00093608"/>
    <w:rsid w:val="00093A91"/>
    <w:rsid w:val="00093AB0"/>
    <w:rsid w:val="00093D05"/>
    <w:rsid w:val="00094697"/>
    <w:rsid w:val="00094A61"/>
    <w:rsid w:val="00094C59"/>
    <w:rsid w:val="00095779"/>
    <w:rsid w:val="00095ACD"/>
    <w:rsid w:val="00095CB3"/>
    <w:rsid w:val="00095EAA"/>
    <w:rsid w:val="00096325"/>
    <w:rsid w:val="00097338"/>
    <w:rsid w:val="00097534"/>
    <w:rsid w:val="00097DEE"/>
    <w:rsid w:val="000A0898"/>
    <w:rsid w:val="000A14B0"/>
    <w:rsid w:val="000A1EA5"/>
    <w:rsid w:val="000A1FB3"/>
    <w:rsid w:val="000A2A44"/>
    <w:rsid w:val="000A2AB7"/>
    <w:rsid w:val="000A2D89"/>
    <w:rsid w:val="000A3233"/>
    <w:rsid w:val="000A3312"/>
    <w:rsid w:val="000A338F"/>
    <w:rsid w:val="000A34E4"/>
    <w:rsid w:val="000A3CB3"/>
    <w:rsid w:val="000A425E"/>
    <w:rsid w:val="000A4320"/>
    <w:rsid w:val="000A4BA8"/>
    <w:rsid w:val="000A5061"/>
    <w:rsid w:val="000A53C3"/>
    <w:rsid w:val="000A5DB2"/>
    <w:rsid w:val="000A625E"/>
    <w:rsid w:val="000A63EA"/>
    <w:rsid w:val="000A7325"/>
    <w:rsid w:val="000A7393"/>
    <w:rsid w:val="000A7566"/>
    <w:rsid w:val="000A7A28"/>
    <w:rsid w:val="000B01EF"/>
    <w:rsid w:val="000B02C2"/>
    <w:rsid w:val="000B0AC4"/>
    <w:rsid w:val="000B0D59"/>
    <w:rsid w:val="000B0F76"/>
    <w:rsid w:val="000B10AC"/>
    <w:rsid w:val="000B1655"/>
    <w:rsid w:val="000B16F4"/>
    <w:rsid w:val="000B17D5"/>
    <w:rsid w:val="000B1B49"/>
    <w:rsid w:val="000B1B9A"/>
    <w:rsid w:val="000B3074"/>
    <w:rsid w:val="000B3435"/>
    <w:rsid w:val="000B346F"/>
    <w:rsid w:val="000B3A9D"/>
    <w:rsid w:val="000B3C59"/>
    <w:rsid w:val="000B4780"/>
    <w:rsid w:val="000B4C1D"/>
    <w:rsid w:val="000B57F2"/>
    <w:rsid w:val="000B5F18"/>
    <w:rsid w:val="000B62E6"/>
    <w:rsid w:val="000B64A2"/>
    <w:rsid w:val="000B6574"/>
    <w:rsid w:val="000B6787"/>
    <w:rsid w:val="000B6B08"/>
    <w:rsid w:val="000B6B9C"/>
    <w:rsid w:val="000B73C1"/>
    <w:rsid w:val="000B75FD"/>
    <w:rsid w:val="000B7A4C"/>
    <w:rsid w:val="000B7B1D"/>
    <w:rsid w:val="000B7F9D"/>
    <w:rsid w:val="000C006A"/>
    <w:rsid w:val="000C1C9D"/>
    <w:rsid w:val="000C1DD0"/>
    <w:rsid w:val="000C26F1"/>
    <w:rsid w:val="000C28A3"/>
    <w:rsid w:val="000C2C2D"/>
    <w:rsid w:val="000C2E59"/>
    <w:rsid w:val="000C3121"/>
    <w:rsid w:val="000C3469"/>
    <w:rsid w:val="000C3D0B"/>
    <w:rsid w:val="000C3EB7"/>
    <w:rsid w:val="000C40F6"/>
    <w:rsid w:val="000C4528"/>
    <w:rsid w:val="000C4791"/>
    <w:rsid w:val="000C4997"/>
    <w:rsid w:val="000C4A36"/>
    <w:rsid w:val="000C4C2F"/>
    <w:rsid w:val="000C4F31"/>
    <w:rsid w:val="000C595A"/>
    <w:rsid w:val="000C5A0F"/>
    <w:rsid w:val="000C5E31"/>
    <w:rsid w:val="000C5F21"/>
    <w:rsid w:val="000C61EF"/>
    <w:rsid w:val="000C6445"/>
    <w:rsid w:val="000C64F7"/>
    <w:rsid w:val="000C6587"/>
    <w:rsid w:val="000C6F9B"/>
    <w:rsid w:val="000C7E87"/>
    <w:rsid w:val="000D0174"/>
    <w:rsid w:val="000D03C0"/>
    <w:rsid w:val="000D0602"/>
    <w:rsid w:val="000D07E7"/>
    <w:rsid w:val="000D0F96"/>
    <w:rsid w:val="000D106F"/>
    <w:rsid w:val="000D1303"/>
    <w:rsid w:val="000D16CA"/>
    <w:rsid w:val="000D184E"/>
    <w:rsid w:val="000D18BE"/>
    <w:rsid w:val="000D1AE0"/>
    <w:rsid w:val="000D1EB0"/>
    <w:rsid w:val="000D1F29"/>
    <w:rsid w:val="000D1FB2"/>
    <w:rsid w:val="000D1FE9"/>
    <w:rsid w:val="000D2095"/>
    <w:rsid w:val="000D2C93"/>
    <w:rsid w:val="000D302D"/>
    <w:rsid w:val="000D317E"/>
    <w:rsid w:val="000D39DB"/>
    <w:rsid w:val="000D3B9E"/>
    <w:rsid w:val="000D3C88"/>
    <w:rsid w:val="000D3CD5"/>
    <w:rsid w:val="000D3D60"/>
    <w:rsid w:val="000D4009"/>
    <w:rsid w:val="000D432F"/>
    <w:rsid w:val="000D482D"/>
    <w:rsid w:val="000D489A"/>
    <w:rsid w:val="000D48BC"/>
    <w:rsid w:val="000D4C2B"/>
    <w:rsid w:val="000D55C8"/>
    <w:rsid w:val="000D55FE"/>
    <w:rsid w:val="000D672B"/>
    <w:rsid w:val="000D6733"/>
    <w:rsid w:val="000D7D69"/>
    <w:rsid w:val="000E14C7"/>
    <w:rsid w:val="000E1CD0"/>
    <w:rsid w:val="000E2BA3"/>
    <w:rsid w:val="000E33B5"/>
    <w:rsid w:val="000E39C1"/>
    <w:rsid w:val="000E3A55"/>
    <w:rsid w:val="000E4046"/>
    <w:rsid w:val="000E406D"/>
    <w:rsid w:val="000E407A"/>
    <w:rsid w:val="000E43F9"/>
    <w:rsid w:val="000E4639"/>
    <w:rsid w:val="000E528F"/>
    <w:rsid w:val="000E5D3F"/>
    <w:rsid w:val="000E5ED1"/>
    <w:rsid w:val="000E66A4"/>
    <w:rsid w:val="000E674A"/>
    <w:rsid w:val="000E693C"/>
    <w:rsid w:val="000E6E1B"/>
    <w:rsid w:val="000E7204"/>
    <w:rsid w:val="000E7A15"/>
    <w:rsid w:val="000E7B9C"/>
    <w:rsid w:val="000E7D46"/>
    <w:rsid w:val="000E7F92"/>
    <w:rsid w:val="000F04AE"/>
    <w:rsid w:val="000F04E2"/>
    <w:rsid w:val="000F0D81"/>
    <w:rsid w:val="000F0E19"/>
    <w:rsid w:val="000F13B4"/>
    <w:rsid w:val="000F1421"/>
    <w:rsid w:val="000F1F31"/>
    <w:rsid w:val="000F2C8B"/>
    <w:rsid w:val="000F3C2C"/>
    <w:rsid w:val="000F3C2D"/>
    <w:rsid w:val="000F3CBF"/>
    <w:rsid w:val="000F3CE9"/>
    <w:rsid w:val="000F408E"/>
    <w:rsid w:val="000F41A8"/>
    <w:rsid w:val="000F46A3"/>
    <w:rsid w:val="000F4E97"/>
    <w:rsid w:val="000F63BA"/>
    <w:rsid w:val="000F644F"/>
    <w:rsid w:val="000F6922"/>
    <w:rsid w:val="000F69EA"/>
    <w:rsid w:val="000F6DDB"/>
    <w:rsid w:val="000F7898"/>
    <w:rsid w:val="000F78DC"/>
    <w:rsid w:val="000F7A87"/>
    <w:rsid w:val="000F7DB7"/>
    <w:rsid w:val="001001D6"/>
    <w:rsid w:val="00100493"/>
    <w:rsid w:val="00100641"/>
    <w:rsid w:val="0010078C"/>
    <w:rsid w:val="00100BFC"/>
    <w:rsid w:val="00101E85"/>
    <w:rsid w:val="001023A2"/>
    <w:rsid w:val="00102C18"/>
    <w:rsid w:val="00102D57"/>
    <w:rsid w:val="001031A8"/>
    <w:rsid w:val="0010333D"/>
    <w:rsid w:val="00103749"/>
    <w:rsid w:val="0010383A"/>
    <w:rsid w:val="00104408"/>
    <w:rsid w:val="0010490E"/>
    <w:rsid w:val="00105460"/>
    <w:rsid w:val="0010557E"/>
    <w:rsid w:val="0010565A"/>
    <w:rsid w:val="00105C46"/>
    <w:rsid w:val="00105DF1"/>
    <w:rsid w:val="0010603A"/>
    <w:rsid w:val="0010606F"/>
    <w:rsid w:val="001073B4"/>
    <w:rsid w:val="00107B98"/>
    <w:rsid w:val="00107EFF"/>
    <w:rsid w:val="00110052"/>
    <w:rsid w:val="001103AE"/>
    <w:rsid w:val="00110649"/>
    <w:rsid w:val="00110721"/>
    <w:rsid w:val="00110958"/>
    <w:rsid w:val="0011149F"/>
    <w:rsid w:val="00111B73"/>
    <w:rsid w:val="001122DF"/>
    <w:rsid w:val="001128FB"/>
    <w:rsid w:val="00112B69"/>
    <w:rsid w:val="00113EC5"/>
    <w:rsid w:val="001141EC"/>
    <w:rsid w:val="00114313"/>
    <w:rsid w:val="00114539"/>
    <w:rsid w:val="001153DE"/>
    <w:rsid w:val="00115BAA"/>
    <w:rsid w:val="00116084"/>
    <w:rsid w:val="0011666D"/>
    <w:rsid w:val="00116A19"/>
    <w:rsid w:val="00116B1D"/>
    <w:rsid w:val="00116C33"/>
    <w:rsid w:val="00117579"/>
    <w:rsid w:val="00117B82"/>
    <w:rsid w:val="00117CB2"/>
    <w:rsid w:val="001200D7"/>
    <w:rsid w:val="001209D7"/>
    <w:rsid w:val="00121211"/>
    <w:rsid w:val="001215B2"/>
    <w:rsid w:val="00121B6D"/>
    <w:rsid w:val="00122167"/>
    <w:rsid w:val="00122510"/>
    <w:rsid w:val="00122A72"/>
    <w:rsid w:val="0012336B"/>
    <w:rsid w:val="0012378B"/>
    <w:rsid w:val="001242C0"/>
    <w:rsid w:val="00124835"/>
    <w:rsid w:val="00124B15"/>
    <w:rsid w:val="00125578"/>
    <w:rsid w:val="00125590"/>
    <w:rsid w:val="00125AE8"/>
    <w:rsid w:val="0012604F"/>
    <w:rsid w:val="0012624A"/>
    <w:rsid w:val="00126586"/>
    <w:rsid w:val="00126878"/>
    <w:rsid w:val="00126EBF"/>
    <w:rsid w:val="001278B9"/>
    <w:rsid w:val="00127C33"/>
    <w:rsid w:val="00130197"/>
    <w:rsid w:val="00130A44"/>
    <w:rsid w:val="00130D5A"/>
    <w:rsid w:val="0013165D"/>
    <w:rsid w:val="00131A00"/>
    <w:rsid w:val="00132AED"/>
    <w:rsid w:val="00132D34"/>
    <w:rsid w:val="00132DC9"/>
    <w:rsid w:val="001332E1"/>
    <w:rsid w:val="0013370D"/>
    <w:rsid w:val="001338FF"/>
    <w:rsid w:val="00133903"/>
    <w:rsid w:val="00133E6D"/>
    <w:rsid w:val="00134A8C"/>
    <w:rsid w:val="00134C20"/>
    <w:rsid w:val="00134DE1"/>
    <w:rsid w:val="001361EB"/>
    <w:rsid w:val="001368F9"/>
    <w:rsid w:val="00136FE8"/>
    <w:rsid w:val="001373BB"/>
    <w:rsid w:val="0013765B"/>
    <w:rsid w:val="00137B8E"/>
    <w:rsid w:val="001403E9"/>
    <w:rsid w:val="00140404"/>
    <w:rsid w:val="00141C90"/>
    <w:rsid w:val="00141D06"/>
    <w:rsid w:val="00141D8B"/>
    <w:rsid w:val="001427FF"/>
    <w:rsid w:val="0014280D"/>
    <w:rsid w:val="00142D64"/>
    <w:rsid w:val="00143387"/>
    <w:rsid w:val="001437DD"/>
    <w:rsid w:val="00143D3A"/>
    <w:rsid w:val="0014425D"/>
    <w:rsid w:val="001445E1"/>
    <w:rsid w:val="001446EA"/>
    <w:rsid w:val="0014504C"/>
    <w:rsid w:val="001453CF"/>
    <w:rsid w:val="00145B22"/>
    <w:rsid w:val="00145FBE"/>
    <w:rsid w:val="00145FE8"/>
    <w:rsid w:val="00146230"/>
    <w:rsid w:val="0014653E"/>
    <w:rsid w:val="00147AEC"/>
    <w:rsid w:val="00147F32"/>
    <w:rsid w:val="00147FE6"/>
    <w:rsid w:val="00150DBC"/>
    <w:rsid w:val="001512E9"/>
    <w:rsid w:val="0015176E"/>
    <w:rsid w:val="0015250D"/>
    <w:rsid w:val="00152823"/>
    <w:rsid w:val="00152B66"/>
    <w:rsid w:val="001531DA"/>
    <w:rsid w:val="00153C0B"/>
    <w:rsid w:val="00153E42"/>
    <w:rsid w:val="00153E6C"/>
    <w:rsid w:val="00154002"/>
    <w:rsid w:val="0015421B"/>
    <w:rsid w:val="00154420"/>
    <w:rsid w:val="001555F9"/>
    <w:rsid w:val="00155E9A"/>
    <w:rsid w:val="0015609B"/>
    <w:rsid w:val="00156A2E"/>
    <w:rsid w:val="00156A9A"/>
    <w:rsid w:val="00156B14"/>
    <w:rsid w:val="00156DFE"/>
    <w:rsid w:val="00156E87"/>
    <w:rsid w:val="0015755D"/>
    <w:rsid w:val="001577E7"/>
    <w:rsid w:val="00157BC5"/>
    <w:rsid w:val="001602DA"/>
    <w:rsid w:val="00160589"/>
    <w:rsid w:val="001608CD"/>
    <w:rsid w:val="00160979"/>
    <w:rsid w:val="001613BA"/>
    <w:rsid w:val="0016141E"/>
    <w:rsid w:val="00161815"/>
    <w:rsid w:val="00161CE0"/>
    <w:rsid w:val="001623B3"/>
    <w:rsid w:val="00162A33"/>
    <w:rsid w:val="00162A40"/>
    <w:rsid w:val="001639E7"/>
    <w:rsid w:val="00163B7D"/>
    <w:rsid w:val="00164103"/>
    <w:rsid w:val="0016414F"/>
    <w:rsid w:val="001646D2"/>
    <w:rsid w:val="0016476F"/>
    <w:rsid w:val="00164E9D"/>
    <w:rsid w:val="0016523D"/>
    <w:rsid w:val="001657BC"/>
    <w:rsid w:val="0016580B"/>
    <w:rsid w:val="0016592C"/>
    <w:rsid w:val="0016763C"/>
    <w:rsid w:val="0016789B"/>
    <w:rsid w:val="00167D5D"/>
    <w:rsid w:val="00167DFC"/>
    <w:rsid w:val="001700E9"/>
    <w:rsid w:val="00170725"/>
    <w:rsid w:val="00170D0A"/>
    <w:rsid w:val="001713D9"/>
    <w:rsid w:val="00172105"/>
    <w:rsid w:val="001726CE"/>
    <w:rsid w:val="001730B8"/>
    <w:rsid w:val="001739E8"/>
    <w:rsid w:val="00173F10"/>
    <w:rsid w:val="00173F74"/>
    <w:rsid w:val="00174096"/>
    <w:rsid w:val="00174884"/>
    <w:rsid w:val="00174A16"/>
    <w:rsid w:val="00174CD6"/>
    <w:rsid w:val="00174F35"/>
    <w:rsid w:val="00175A65"/>
    <w:rsid w:val="00176737"/>
    <w:rsid w:val="00176BC6"/>
    <w:rsid w:val="00176C42"/>
    <w:rsid w:val="00176D1E"/>
    <w:rsid w:val="00180209"/>
    <w:rsid w:val="00180549"/>
    <w:rsid w:val="001806F9"/>
    <w:rsid w:val="0018131A"/>
    <w:rsid w:val="00181DCA"/>
    <w:rsid w:val="00181E45"/>
    <w:rsid w:val="00182108"/>
    <w:rsid w:val="00182417"/>
    <w:rsid w:val="001824E0"/>
    <w:rsid w:val="001825E3"/>
    <w:rsid w:val="001829CD"/>
    <w:rsid w:val="00183225"/>
    <w:rsid w:val="001836EE"/>
    <w:rsid w:val="00183E49"/>
    <w:rsid w:val="0018463F"/>
    <w:rsid w:val="001847D8"/>
    <w:rsid w:val="0018523C"/>
    <w:rsid w:val="00185861"/>
    <w:rsid w:val="00185C67"/>
    <w:rsid w:val="00185DF3"/>
    <w:rsid w:val="00185FB6"/>
    <w:rsid w:val="0018605E"/>
    <w:rsid w:val="00186248"/>
    <w:rsid w:val="00186750"/>
    <w:rsid w:val="001868BC"/>
    <w:rsid w:val="00186E47"/>
    <w:rsid w:val="00187535"/>
    <w:rsid w:val="0018756E"/>
    <w:rsid w:val="00187A00"/>
    <w:rsid w:val="0019056D"/>
    <w:rsid w:val="0019060D"/>
    <w:rsid w:val="0019083E"/>
    <w:rsid w:val="00191259"/>
    <w:rsid w:val="001912CF"/>
    <w:rsid w:val="001918C4"/>
    <w:rsid w:val="00191B27"/>
    <w:rsid w:val="00192265"/>
    <w:rsid w:val="001923B2"/>
    <w:rsid w:val="001928D5"/>
    <w:rsid w:val="001932F5"/>
    <w:rsid w:val="001936A8"/>
    <w:rsid w:val="00194A58"/>
    <w:rsid w:val="00195584"/>
    <w:rsid w:val="001959F1"/>
    <w:rsid w:val="00195F3B"/>
    <w:rsid w:val="00195F6A"/>
    <w:rsid w:val="00196392"/>
    <w:rsid w:val="00196593"/>
    <w:rsid w:val="001968EA"/>
    <w:rsid w:val="00197783"/>
    <w:rsid w:val="00197E61"/>
    <w:rsid w:val="001A043C"/>
    <w:rsid w:val="001A04E4"/>
    <w:rsid w:val="001A161A"/>
    <w:rsid w:val="001A1AA3"/>
    <w:rsid w:val="001A2AA4"/>
    <w:rsid w:val="001A2DCA"/>
    <w:rsid w:val="001A3309"/>
    <w:rsid w:val="001A3638"/>
    <w:rsid w:val="001A3E3C"/>
    <w:rsid w:val="001A4ECC"/>
    <w:rsid w:val="001A50D2"/>
    <w:rsid w:val="001A5364"/>
    <w:rsid w:val="001A537E"/>
    <w:rsid w:val="001A558C"/>
    <w:rsid w:val="001A562B"/>
    <w:rsid w:val="001A5689"/>
    <w:rsid w:val="001A583F"/>
    <w:rsid w:val="001A6073"/>
    <w:rsid w:val="001A6DB2"/>
    <w:rsid w:val="001A6FB6"/>
    <w:rsid w:val="001A717F"/>
    <w:rsid w:val="001A71AB"/>
    <w:rsid w:val="001A74F9"/>
    <w:rsid w:val="001A75E9"/>
    <w:rsid w:val="001A787A"/>
    <w:rsid w:val="001B005C"/>
    <w:rsid w:val="001B01F5"/>
    <w:rsid w:val="001B0240"/>
    <w:rsid w:val="001B060C"/>
    <w:rsid w:val="001B0B2B"/>
    <w:rsid w:val="001B0E72"/>
    <w:rsid w:val="001B0F70"/>
    <w:rsid w:val="001B10ED"/>
    <w:rsid w:val="001B1689"/>
    <w:rsid w:val="001B1A1D"/>
    <w:rsid w:val="001B204F"/>
    <w:rsid w:val="001B254D"/>
    <w:rsid w:val="001B3092"/>
    <w:rsid w:val="001B3528"/>
    <w:rsid w:val="001B38CA"/>
    <w:rsid w:val="001B441C"/>
    <w:rsid w:val="001B457F"/>
    <w:rsid w:val="001B5321"/>
    <w:rsid w:val="001B5586"/>
    <w:rsid w:val="001B56FC"/>
    <w:rsid w:val="001B5E7F"/>
    <w:rsid w:val="001B60EA"/>
    <w:rsid w:val="001B6A28"/>
    <w:rsid w:val="001B6B28"/>
    <w:rsid w:val="001B6DCE"/>
    <w:rsid w:val="001B7179"/>
    <w:rsid w:val="001B7189"/>
    <w:rsid w:val="001B7392"/>
    <w:rsid w:val="001B7A4B"/>
    <w:rsid w:val="001B7C3F"/>
    <w:rsid w:val="001C0410"/>
    <w:rsid w:val="001C0569"/>
    <w:rsid w:val="001C0811"/>
    <w:rsid w:val="001C0CA5"/>
    <w:rsid w:val="001C0FF7"/>
    <w:rsid w:val="001C13F4"/>
    <w:rsid w:val="001C2196"/>
    <w:rsid w:val="001C2370"/>
    <w:rsid w:val="001C23F2"/>
    <w:rsid w:val="001C26A6"/>
    <w:rsid w:val="001C27B0"/>
    <w:rsid w:val="001C3140"/>
    <w:rsid w:val="001C34C3"/>
    <w:rsid w:val="001C35E6"/>
    <w:rsid w:val="001C3787"/>
    <w:rsid w:val="001C3A7A"/>
    <w:rsid w:val="001C3D73"/>
    <w:rsid w:val="001C42C7"/>
    <w:rsid w:val="001C5119"/>
    <w:rsid w:val="001C54D0"/>
    <w:rsid w:val="001C55F0"/>
    <w:rsid w:val="001C5DDA"/>
    <w:rsid w:val="001C63D2"/>
    <w:rsid w:val="001C63FD"/>
    <w:rsid w:val="001C70CF"/>
    <w:rsid w:val="001C7590"/>
    <w:rsid w:val="001C7E7B"/>
    <w:rsid w:val="001C7F81"/>
    <w:rsid w:val="001D01C9"/>
    <w:rsid w:val="001D01EB"/>
    <w:rsid w:val="001D031A"/>
    <w:rsid w:val="001D08F7"/>
    <w:rsid w:val="001D0BA2"/>
    <w:rsid w:val="001D0FF2"/>
    <w:rsid w:val="001D1095"/>
    <w:rsid w:val="001D122C"/>
    <w:rsid w:val="001D1694"/>
    <w:rsid w:val="001D198F"/>
    <w:rsid w:val="001D1EB5"/>
    <w:rsid w:val="001D27A7"/>
    <w:rsid w:val="001D28E4"/>
    <w:rsid w:val="001D2C8D"/>
    <w:rsid w:val="001D2D20"/>
    <w:rsid w:val="001D2E07"/>
    <w:rsid w:val="001D3389"/>
    <w:rsid w:val="001D34E3"/>
    <w:rsid w:val="001D3E52"/>
    <w:rsid w:val="001D400B"/>
    <w:rsid w:val="001D4CB5"/>
    <w:rsid w:val="001D50F6"/>
    <w:rsid w:val="001D537F"/>
    <w:rsid w:val="001D58FE"/>
    <w:rsid w:val="001D5B99"/>
    <w:rsid w:val="001D5CB7"/>
    <w:rsid w:val="001D61E5"/>
    <w:rsid w:val="001D68BE"/>
    <w:rsid w:val="001D6C1A"/>
    <w:rsid w:val="001D7785"/>
    <w:rsid w:val="001D7AE2"/>
    <w:rsid w:val="001D7C2E"/>
    <w:rsid w:val="001D7EAA"/>
    <w:rsid w:val="001D7FC1"/>
    <w:rsid w:val="001E006C"/>
    <w:rsid w:val="001E0075"/>
    <w:rsid w:val="001E02A4"/>
    <w:rsid w:val="001E0559"/>
    <w:rsid w:val="001E08B9"/>
    <w:rsid w:val="001E0CBE"/>
    <w:rsid w:val="001E17DF"/>
    <w:rsid w:val="001E1E71"/>
    <w:rsid w:val="001E1F29"/>
    <w:rsid w:val="001E284F"/>
    <w:rsid w:val="001E3397"/>
    <w:rsid w:val="001E3631"/>
    <w:rsid w:val="001E46C3"/>
    <w:rsid w:val="001E4C8E"/>
    <w:rsid w:val="001E5176"/>
    <w:rsid w:val="001E5AEB"/>
    <w:rsid w:val="001E5C97"/>
    <w:rsid w:val="001E673A"/>
    <w:rsid w:val="001E6D87"/>
    <w:rsid w:val="001E6DD7"/>
    <w:rsid w:val="001E6F16"/>
    <w:rsid w:val="001E6F31"/>
    <w:rsid w:val="001E706E"/>
    <w:rsid w:val="001E7145"/>
    <w:rsid w:val="001E7EA8"/>
    <w:rsid w:val="001F0983"/>
    <w:rsid w:val="001F0BA5"/>
    <w:rsid w:val="001F16F8"/>
    <w:rsid w:val="001F268F"/>
    <w:rsid w:val="001F28DE"/>
    <w:rsid w:val="001F3ECA"/>
    <w:rsid w:val="001F400E"/>
    <w:rsid w:val="001F42E5"/>
    <w:rsid w:val="001F452B"/>
    <w:rsid w:val="001F54AB"/>
    <w:rsid w:val="001F5860"/>
    <w:rsid w:val="001F5B87"/>
    <w:rsid w:val="001F60E7"/>
    <w:rsid w:val="001F66E1"/>
    <w:rsid w:val="001F7526"/>
    <w:rsid w:val="001F7871"/>
    <w:rsid w:val="001F7A5B"/>
    <w:rsid w:val="001F7B1B"/>
    <w:rsid w:val="001F7D57"/>
    <w:rsid w:val="002005A1"/>
    <w:rsid w:val="002008E7"/>
    <w:rsid w:val="002008E9"/>
    <w:rsid w:val="00201188"/>
    <w:rsid w:val="00201673"/>
    <w:rsid w:val="00202606"/>
    <w:rsid w:val="0020316F"/>
    <w:rsid w:val="00203949"/>
    <w:rsid w:val="00203B2A"/>
    <w:rsid w:val="00203C8B"/>
    <w:rsid w:val="0020404E"/>
    <w:rsid w:val="002042BC"/>
    <w:rsid w:val="0020447A"/>
    <w:rsid w:val="00204D04"/>
    <w:rsid w:val="00204D1C"/>
    <w:rsid w:val="00204E55"/>
    <w:rsid w:val="00205503"/>
    <w:rsid w:val="00205875"/>
    <w:rsid w:val="00205955"/>
    <w:rsid w:val="00205B2E"/>
    <w:rsid w:val="00206B73"/>
    <w:rsid w:val="00206BBF"/>
    <w:rsid w:val="002075C1"/>
    <w:rsid w:val="002075DF"/>
    <w:rsid w:val="002076F6"/>
    <w:rsid w:val="00207E74"/>
    <w:rsid w:val="00210161"/>
    <w:rsid w:val="002109D2"/>
    <w:rsid w:val="00210D53"/>
    <w:rsid w:val="00210FA3"/>
    <w:rsid w:val="00210FEF"/>
    <w:rsid w:val="0021126E"/>
    <w:rsid w:val="00211CA7"/>
    <w:rsid w:val="00211DD8"/>
    <w:rsid w:val="002124CD"/>
    <w:rsid w:val="0021266E"/>
    <w:rsid w:val="0021267C"/>
    <w:rsid w:val="00212C82"/>
    <w:rsid w:val="00213386"/>
    <w:rsid w:val="002149C6"/>
    <w:rsid w:val="002154E0"/>
    <w:rsid w:val="002156A0"/>
    <w:rsid w:val="00215A6B"/>
    <w:rsid w:val="0021681E"/>
    <w:rsid w:val="002168E3"/>
    <w:rsid w:val="00216D7B"/>
    <w:rsid w:val="0021702F"/>
    <w:rsid w:val="002205CE"/>
    <w:rsid w:val="0022063D"/>
    <w:rsid w:val="002207C0"/>
    <w:rsid w:val="00220881"/>
    <w:rsid w:val="00220B37"/>
    <w:rsid w:val="00221D59"/>
    <w:rsid w:val="0022279D"/>
    <w:rsid w:val="00222861"/>
    <w:rsid w:val="00222B12"/>
    <w:rsid w:val="00223211"/>
    <w:rsid w:val="00223B87"/>
    <w:rsid w:val="00223C67"/>
    <w:rsid w:val="00223D52"/>
    <w:rsid w:val="00223DB0"/>
    <w:rsid w:val="002243AF"/>
    <w:rsid w:val="00224A00"/>
    <w:rsid w:val="00224C61"/>
    <w:rsid w:val="00224D23"/>
    <w:rsid w:val="00225A5C"/>
    <w:rsid w:val="00225C59"/>
    <w:rsid w:val="00226BCD"/>
    <w:rsid w:val="00226E0B"/>
    <w:rsid w:val="002271A6"/>
    <w:rsid w:val="002301BB"/>
    <w:rsid w:val="0023026F"/>
    <w:rsid w:val="00230401"/>
    <w:rsid w:val="002305D9"/>
    <w:rsid w:val="0023082D"/>
    <w:rsid w:val="00230A76"/>
    <w:rsid w:val="00230F9D"/>
    <w:rsid w:val="00231120"/>
    <w:rsid w:val="00231425"/>
    <w:rsid w:val="00231565"/>
    <w:rsid w:val="002317E4"/>
    <w:rsid w:val="00231854"/>
    <w:rsid w:val="00231A51"/>
    <w:rsid w:val="0023212D"/>
    <w:rsid w:val="002323B2"/>
    <w:rsid w:val="00232995"/>
    <w:rsid w:val="00232B52"/>
    <w:rsid w:val="00233060"/>
    <w:rsid w:val="0023339C"/>
    <w:rsid w:val="002334E7"/>
    <w:rsid w:val="00233D16"/>
    <w:rsid w:val="00233DD9"/>
    <w:rsid w:val="00233F67"/>
    <w:rsid w:val="002356C4"/>
    <w:rsid w:val="00235899"/>
    <w:rsid w:val="00235983"/>
    <w:rsid w:val="002363C4"/>
    <w:rsid w:val="002364DB"/>
    <w:rsid w:val="00236C45"/>
    <w:rsid w:val="0023728A"/>
    <w:rsid w:val="00240130"/>
    <w:rsid w:val="00240176"/>
    <w:rsid w:val="0024048A"/>
    <w:rsid w:val="00240535"/>
    <w:rsid w:val="00240711"/>
    <w:rsid w:val="0024075B"/>
    <w:rsid w:val="0024079A"/>
    <w:rsid w:val="00240B74"/>
    <w:rsid w:val="00240CE5"/>
    <w:rsid w:val="00240F7E"/>
    <w:rsid w:val="002413E3"/>
    <w:rsid w:val="0024146F"/>
    <w:rsid w:val="0024153A"/>
    <w:rsid w:val="002419A7"/>
    <w:rsid w:val="00241A30"/>
    <w:rsid w:val="002422DF"/>
    <w:rsid w:val="00242537"/>
    <w:rsid w:val="00242652"/>
    <w:rsid w:val="0024290C"/>
    <w:rsid w:val="00242962"/>
    <w:rsid w:val="00242A25"/>
    <w:rsid w:val="0024337F"/>
    <w:rsid w:val="00244B08"/>
    <w:rsid w:val="00244ED1"/>
    <w:rsid w:val="002452A7"/>
    <w:rsid w:val="002452F1"/>
    <w:rsid w:val="0024619A"/>
    <w:rsid w:val="0024660F"/>
    <w:rsid w:val="002466EE"/>
    <w:rsid w:val="00246915"/>
    <w:rsid w:val="00246B1F"/>
    <w:rsid w:val="00247307"/>
    <w:rsid w:val="0024767A"/>
    <w:rsid w:val="0024786D"/>
    <w:rsid w:val="00247E3D"/>
    <w:rsid w:val="002500A3"/>
    <w:rsid w:val="002509D9"/>
    <w:rsid w:val="00250B5F"/>
    <w:rsid w:val="00250FEE"/>
    <w:rsid w:val="0025116C"/>
    <w:rsid w:val="002512BB"/>
    <w:rsid w:val="00251AE8"/>
    <w:rsid w:val="00251F65"/>
    <w:rsid w:val="00252549"/>
    <w:rsid w:val="002529D2"/>
    <w:rsid w:val="00252CC8"/>
    <w:rsid w:val="002537DF"/>
    <w:rsid w:val="00254001"/>
    <w:rsid w:val="0025412F"/>
    <w:rsid w:val="00254370"/>
    <w:rsid w:val="00254F74"/>
    <w:rsid w:val="0025500D"/>
    <w:rsid w:val="002551B9"/>
    <w:rsid w:val="00255233"/>
    <w:rsid w:val="002557C6"/>
    <w:rsid w:val="00256081"/>
    <w:rsid w:val="0025748E"/>
    <w:rsid w:val="002579E1"/>
    <w:rsid w:val="00257C51"/>
    <w:rsid w:val="00257D41"/>
    <w:rsid w:val="00257E15"/>
    <w:rsid w:val="0026107A"/>
    <w:rsid w:val="00261540"/>
    <w:rsid w:val="002617A6"/>
    <w:rsid w:val="002619DC"/>
    <w:rsid w:val="00261E72"/>
    <w:rsid w:val="00261FD3"/>
    <w:rsid w:val="002624A7"/>
    <w:rsid w:val="002626D6"/>
    <w:rsid w:val="00262CA7"/>
    <w:rsid w:val="00263919"/>
    <w:rsid w:val="00263E59"/>
    <w:rsid w:val="00264048"/>
    <w:rsid w:val="0026427A"/>
    <w:rsid w:val="00265A9B"/>
    <w:rsid w:val="002669C3"/>
    <w:rsid w:val="002670E3"/>
    <w:rsid w:val="00267579"/>
    <w:rsid w:val="002708DD"/>
    <w:rsid w:val="00270D5E"/>
    <w:rsid w:val="00270FFB"/>
    <w:rsid w:val="00271641"/>
    <w:rsid w:val="0027181F"/>
    <w:rsid w:val="00271BD7"/>
    <w:rsid w:val="00271EC4"/>
    <w:rsid w:val="00272453"/>
    <w:rsid w:val="00272A54"/>
    <w:rsid w:val="00272C00"/>
    <w:rsid w:val="00272E01"/>
    <w:rsid w:val="00272EBE"/>
    <w:rsid w:val="00272F4B"/>
    <w:rsid w:val="00273724"/>
    <w:rsid w:val="002740C5"/>
    <w:rsid w:val="0027429E"/>
    <w:rsid w:val="002745D1"/>
    <w:rsid w:val="00274711"/>
    <w:rsid w:val="00274724"/>
    <w:rsid w:val="00274DF3"/>
    <w:rsid w:val="00274F21"/>
    <w:rsid w:val="00274F5B"/>
    <w:rsid w:val="00275125"/>
    <w:rsid w:val="00275465"/>
    <w:rsid w:val="00275796"/>
    <w:rsid w:val="00276A6C"/>
    <w:rsid w:val="00277048"/>
    <w:rsid w:val="002777C2"/>
    <w:rsid w:val="002801AF"/>
    <w:rsid w:val="002808E3"/>
    <w:rsid w:val="002811EC"/>
    <w:rsid w:val="002811FB"/>
    <w:rsid w:val="0028128A"/>
    <w:rsid w:val="0028151A"/>
    <w:rsid w:val="00281A76"/>
    <w:rsid w:val="00281BFA"/>
    <w:rsid w:val="00281EC2"/>
    <w:rsid w:val="002821A7"/>
    <w:rsid w:val="002823F5"/>
    <w:rsid w:val="002824E8"/>
    <w:rsid w:val="00282702"/>
    <w:rsid w:val="00282A42"/>
    <w:rsid w:val="0028343C"/>
    <w:rsid w:val="0028385E"/>
    <w:rsid w:val="00283B30"/>
    <w:rsid w:val="00283D58"/>
    <w:rsid w:val="00284B4E"/>
    <w:rsid w:val="00284BB3"/>
    <w:rsid w:val="00284BF9"/>
    <w:rsid w:val="00284C24"/>
    <w:rsid w:val="00284F08"/>
    <w:rsid w:val="00285114"/>
    <w:rsid w:val="002857BC"/>
    <w:rsid w:val="00285C0F"/>
    <w:rsid w:val="002866A0"/>
    <w:rsid w:val="00286717"/>
    <w:rsid w:val="0028753A"/>
    <w:rsid w:val="00287E1E"/>
    <w:rsid w:val="002904FB"/>
    <w:rsid w:val="0029131F"/>
    <w:rsid w:val="00291325"/>
    <w:rsid w:val="002916DD"/>
    <w:rsid w:val="00292124"/>
    <w:rsid w:val="0029244B"/>
    <w:rsid w:val="002925FD"/>
    <w:rsid w:val="00292872"/>
    <w:rsid w:val="002929D4"/>
    <w:rsid w:val="00292BBE"/>
    <w:rsid w:val="00292F65"/>
    <w:rsid w:val="00293267"/>
    <w:rsid w:val="0029353F"/>
    <w:rsid w:val="00293826"/>
    <w:rsid w:val="00293D8F"/>
    <w:rsid w:val="00293D96"/>
    <w:rsid w:val="00293EAC"/>
    <w:rsid w:val="002940A0"/>
    <w:rsid w:val="002943E8"/>
    <w:rsid w:val="00294C3C"/>
    <w:rsid w:val="002956BE"/>
    <w:rsid w:val="0029616E"/>
    <w:rsid w:val="002961DA"/>
    <w:rsid w:val="00296308"/>
    <w:rsid w:val="002965AE"/>
    <w:rsid w:val="00296601"/>
    <w:rsid w:val="00296A7A"/>
    <w:rsid w:val="00296A80"/>
    <w:rsid w:val="002A01B1"/>
    <w:rsid w:val="002A18FC"/>
    <w:rsid w:val="002A1971"/>
    <w:rsid w:val="002A202C"/>
    <w:rsid w:val="002A2ABF"/>
    <w:rsid w:val="002A2AEC"/>
    <w:rsid w:val="002A3CFD"/>
    <w:rsid w:val="002A3DB4"/>
    <w:rsid w:val="002A42FF"/>
    <w:rsid w:val="002A45F8"/>
    <w:rsid w:val="002A57FE"/>
    <w:rsid w:val="002A586C"/>
    <w:rsid w:val="002A5E14"/>
    <w:rsid w:val="002A7C96"/>
    <w:rsid w:val="002B083E"/>
    <w:rsid w:val="002B0BCF"/>
    <w:rsid w:val="002B177C"/>
    <w:rsid w:val="002B1B93"/>
    <w:rsid w:val="002B21CD"/>
    <w:rsid w:val="002B241B"/>
    <w:rsid w:val="002B2B7A"/>
    <w:rsid w:val="002B3A7D"/>
    <w:rsid w:val="002B42EC"/>
    <w:rsid w:val="002B4831"/>
    <w:rsid w:val="002B4A0E"/>
    <w:rsid w:val="002B4B96"/>
    <w:rsid w:val="002B4BC8"/>
    <w:rsid w:val="002B53EC"/>
    <w:rsid w:val="002B6137"/>
    <w:rsid w:val="002B6446"/>
    <w:rsid w:val="002B655D"/>
    <w:rsid w:val="002B6C3C"/>
    <w:rsid w:val="002B7152"/>
    <w:rsid w:val="002B7817"/>
    <w:rsid w:val="002C1A56"/>
    <w:rsid w:val="002C1BDD"/>
    <w:rsid w:val="002C1EE6"/>
    <w:rsid w:val="002C24F7"/>
    <w:rsid w:val="002C2A19"/>
    <w:rsid w:val="002C2B21"/>
    <w:rsid w:val="002C2BBA"/>
    <w:rsid w:val="002C2C01"/>
    <w:rsid w:val="002C2D78"/>
    <w:rsid w:val="002C2ED9"/>
    <w:rsid w:val="002C3464"/>
    <w:rsid w:val="002C36C4"/>
    <w:rsid w:val="002C3701"/>
    <w:rsid w:val="002C3CD8"/>
    <w:rsid w:val="002C40AD"/>
    <w:rsid w:val="002C41E1"/>
    <w:rsid w:val="002C560E"/>
    <w:rsid w:val="002C5A8F"/>
    <w:rsid w:val="002C5E0A"/>
    <w:rsid w:val="002C6226"/>
    <w:rsid w:val="002C64CC"/>
    <w:rsid w:val="002C6526"/>
    <w:rsid w:val="002C6EB4"/>
    <w:rsid w:val="002C7056"/>
    <w:rsid w:val="002C70C9"/>
    <w:rsid w:val="002C72C9"/>
    <w:rsid w:val="002C7B30"/>
    <w:rsid w:val="002C7E67"/>
    <w:rsid w:val="002D037D"/>
    <w:rsid w:val="002D1489"/>
    <w:rsid w:val="002D236D"/>
    <w:rsid w:val="002D2852"/>
    <w:rsid w:val="002D2AED"/>
    <w:rsid w:val="002D2AEE"/>
    <w:rsid w:val="002D2B0F"/>
    <w:rsid w:val="002D3755"/>
    <w:rsid w:val="002D3857"/>
    <w:rsid w:val="002D394B"/>
    <w:rsid w:val="002D412E"/>
    <w:rsid w:val="002D444B"/>
    <w:rsid w:val="002D44BA"/>
    <w:rsid w:val="002D459E"/>
    <w:rsid w:val="002D4B8D"/>
    <w:rsid w:val="002D4DC7"/>
    <w:rsid w:val="002D6729"/>
    <w:rsid w:val="002D6A11"/>
    <w:rsid w:val="002D6A1F"/>
    <w:rsid w:val="002D6C1D"/>
    <w:rsid w:val="002D6C52"/>
    <w:rsid w:val="002D70E1"/>
    <w:rsid w:val="002D7A58"/>
    <w:rsid w:val="002D7AA6"/>
    <w:rsid w:val="002D7DAC"/>
    <w:rsid w:val="002E0065"/>
    <w:rsid w:val="002E008F"/>
    <w:rsid w:val="002E0811"/>
    <w:rsid w:val="002E12AB"/>
    <w:rsid w:val="002E1382"/>
    <w:rsid w:val="002E1572"/>
    <w:rsid w:val="002E16C6"/>
    <w:rsid w:val="002E1FFF"/>
    <w:rsid w:val="002E263F"/>
    <w:rsid w:val="002E2821"/>
    <w:rsid w:val="002E2D85"/>
    <w:rsid w:val="002E33F3"/>
    <w:rsid w:val="002E3583"/>
    <w:rsid w:val="002E3BF8"/>
    <w:rsid w:val="002E3DD0"/>
    <w:rsid w:val="002E3DD4"/>
    <w:rsid w:val="002E3EFE"/>
    <w:rsid w:val="002E412E"/>
    <w:rsid w:val="002E4CDA"/>
    <w:rsid w:val="002E538C"/>
    <w:rsid w:val="002E5660"/>
    <w:rsid w:val="002E58E5"/>
    <w:rsid w:val="002E5E05"/>
    <w:rsid w:val="002E6342"/>
    <w:rsid w:val="002E6B49"/>
    <w:rsid w:val="002E6EB6"/>
    <w:rsid w:val="002E6F2C"/>
    <w:rsid w:val="002E711D"/>
    <w:rsid w:val="002E77A5"/>
    <w:rsid w:val="002E77EC"/>
    <w:rsid w:val="002E7822"/>
    <w:rsid w:val="002E790E"/>
    <w:rsid w:val="002E7BD2"/>
    <w:rsid w:val="002F03A4"/>
    <w:rsid w:val="002F066F"/>
    <w:rsid w:val="002F0C1C"/>
    <w:rsid w:val="002F10DD"/>
    <w:rsid w:val="002F1495"/>
    <w:rsid w:val="002F1FF6"/>
    <w:rsid w:val="002F226B"/>
    <w:rsid w:val="002F22C9"/>
    <w:rsid w:val="002F29E7"/>
    <w:rsid w:val="002F2EA4"/>
    <w:rsid w:val="002F32AE"/>
    <w:rsid w:val="002F3303"/>
    <w:rsid w:val="002F361D"/>
    <w:rsid w:val="002F3858"/>
    <w:rsid w:val="002F41E1"/>
    <w:rsid w:val="002F4BCE"/>
    <w:rsid w:val="002F5616"/>
    <w:rsid w:val="002F58E4"/>
    <w:rsid w:val="002F5D23"/>
    <w:rsid w:val="002F5D2A"/>
    <w:rsid w:val="002F5D93"/>
    <w:rsid w:val="002F7027"/>
    <w:rsid w:val="002F70CB"/>
    <w:rsid w:val="002F7711"/>
    <w:rsid w:val="002F7971"/>
    <w:rsid w:val="002F7E5A"/>
    <w:rsid w:val="002F7E8C"/>
    <w:rsid w:val="00300173"/>
    <w:rsid w:val="0030041D"/>
    <w:rsid w:val="003008F4"/>
    <w:rsid w:val="00300C4E"/>
    <w:rsid w:val="00300ECA"/>
    <w:rsid w:val="003012E4"/>
    <w:rsid w:val="00302063"/>
    <w:rsid w:val="003022C5"/>
    <w:rsid w:val="00302545"/>
    <w:rsid w:val="003029F2"/>
    <w:rsid w:val="00302AE7"/>
    <w:rsid w:val="00302E32"/>
    <w:rsid w:val="00303017"/>
    <w:rsid w:val="003034F2"/>
    <w:rsid w:val="00303626"/>
    <w:rsid w:val="0030383F"/>
    <w:rsid w:val="003039D5"/>
    <w:rsid w:val="0030515B"/>
    <w:rsid w:val="00305419"/>
    <w:rsid w:val="00306991"/>
    <w:rsid w:val="00307079"/>
    <w:rsid w:val="003071E3"/>
    <w:rsid w:val="00307420"/>
    <w:rsid w:val="00310757"/>
    <w:rsid w:val="00310971"/>
    <w:rsid w:val="00310B09"/>
    <w:rsid w:val="00310CA4"/>
    <w:rsid w:val="00310CF2"/>
    <w:rsid w:val="00310D24"/>
    <w:rsid w:val="00310D39"/>
    <w:rsid w:val="003116BF"/>
    <w:rsid w:val="00311AA5"/>
    <w:rsid w:val="00311B72"/>
    <w:rsid w:val="003124BB"/>
    <w:rsid w:val="00312667"/>
    <w:rsid w:val="0031293B"/>
    <w:rsid w:val="00312D86"/>
    <w:rsid w:val="00312F03"/>
    <w:rsid w:val="00312F69"/>
    <w:rsid w:val="003133ED"/>
    <w:rsid w:val="003138F6"/>
    <w:rsid w:val="00313D62"/>
    <w:rsid w:val="00315364"/>
    <w:rsid w:val="003157FB"/>
    <w:rsid w:val="0031599B"/>
    <w:rsid w:val="00315B23"/>
    <w:rsid w:val="00315E09"/>
    <w:rsid w:val="00316735"/>
    <w:rsid w:val="00316AFC"/>
    <w:rsid w:val="003172ED"/>
    <w:rsid w:val="00317603"/>
    <w:rsid w:val="003178BB"/>
    <w:rsid w:val="003178CE"/>
    <w:rsid w:val="00320128"/>
    <w:rsid w:val="0032043A"/>
    <w:rsid w:val="00320DD4"/>
    <w:rsid w:val="00321DA2"/>
    <w:rsid w:val="00322117"/>
    <w:rsid w:val="003223D2"/>
    <w:rsid w:val="003224D1"/>
    <w:rsid w:val="00324430"/>
    <w:rsid w:val="00324DDB"/>
    <w:rsid w:val="00324F2B"/>
    <w:rsid w:val="00324FEF"/>
    <w:rsid w:val="00325976"/>
    <w:rsid w:val="00325E3E"/>
    <w:rsid w:val="0032678E"/>
    <w:rsid w:val="00326A09"/>
    <w:rsid w:val="00326A97"/>
    <w:rsid w:val="00326C07"/>
    <w:rsid w:val="00327610"/>
    <w:rsid w:val="0033008E"/>
    <w:rsid w:val="00330188"/>
    <w:rsid w:val="003308B2"/>
    <w:rsid w:val="00330E0F"/>
    <w:rsid w:val="00331636"/>
    <w:rsid w:val="00331A6C"/>
    <w:rsid w:val="003326F7"/>
    <w:rsid w:val="00332BC0"/>
    <w:rsid w:val="00332BED"/>
    <w:rsid w:val="00333252"/>
    <w:rsid w:val="0033336C"/>
    <w:rsid w:val="00334378"/>
    <w:rsid w:val="00334834"/>
    <w:rsid w:val="003353C7"/>
    <w:rsid w:val="0033569F"/>
    <w:rsid w:val="00335EBA"/>
    <w:rsid w:val="003363AB"/>
    <w:rsid w:val="003366CB"/>
    <w:rsid w:val="00337A23"/>
    <w:rsid w:val="00337A89"/>
    <w:rsid w:val="00337C28"/>
    <w:rsid w:val="003400D7"/>
    <w:rsid w:val="0034070C"/>
    <w:rsid w:val="00341B08"/>
    <w:rsid w:val="00341CBD"/>
    <w:rsid w:val="00342026"/>
    <w:rsid w:val="003424FA"/>
    <w:rsid w:val="0034352C"/>
    <w:rsid w:val="0034361D"/>
    <w:rsid w:val="00343998"/>
    <w:rsid w:val="00343C62"/>
    <w:rsid w:val="003440F7"/>
    <w:rsid w:val="00344FE6"/>
    <w:rsid w:val="00345348"/>
    <w:rsid w:val="003454C7"/>
    <w:rsid w:val="00345895"/>
    <w:rsid w:val="003459CF"/>
    <w:rsid w:val="00346073"/>
    <w:rsid w:val="003471D7"/>
    <w:rsid w:val="00347676"/>
    <w:rsid w:val="0035023A"/>
    <w:rsid w:val="00350AB4"/>
    <w:rsid w:val="00350E5A"/>
    <w:rsid w:val="003516D4"/>
    <w:rsid w:val="00351808"/>
    <w:rsid w:val="003523A1"/>
    <w:rsid w:val="00352EF5"/>
    <w:rsid w:val="00353022"/>
    <w:rsid w:val="0035321E"/>
    <w:rsid w:val="00353295"/>
    <w:rsid w:val="00353321"/>
    <w:rsid w:val="00354116"/>
    <w:rsid w:val="00354283"/>
    <w:rsid w:val="00354D81"/>
    <w:rsid w:val="00355493"/>
    <w:rsid w:val="003555EC"/>
    <w:rsid w:val="00355617"/>
    <w:rsid w:val="003556EF"/>
    <w:rsid w:val="0035591F"/>
    <w:rsid w:val="0035593B"/>
    <w:rsid w:val="00355A60"/>
    <w:rsid w:val="00356221"/>
    <w:rsid w:val="003566DC"/>
    <w:rsid w:val="00356808"/>
    <w:rsid w:val="00356AFF"/>
    <w:rsid w:val="00357257"/>
    <w:rsid w:val="003578AD"/>
    <w:rsid w:val="00357B44"/>
    <w:rsid w:val="00357D07"/>
    <w:rsid w:val="00360264"/>
    <w:rsid w:val="0036064C"/>
    <w:rsid w:val="00360A96"/>
    <w:rsid w:val="00360BAD"/>
    <w:rsid w:val="00360CEB"/>
    <w:rsid w:val="0036252C"/>
    <w:rsid w:val="003625BD"/>
    <w:rsid w:val="00363007"/>
    <w:rsid w:val="00363324"/>
    <w:rsid w:val="00363A31"/>
    <w:rsid w:val="00364A28"/>
    <w:rsid w:val="00364E75"/>
    <w:rsid w:val="00365436"/>
    <w:rsid w:val="003654B4"/>
    <w:rsid w:val="0036567B"/>
    <w:rsid w:val="00365864"/>
    <w:rsid w:val="003659BC"/>
    <w:rsid w:val="00365A71"/>
    <w:rsid w:val="00365E17"/>
    <w:rsid w:val="003662C8"/>
    <w:rsid w:val="00366622"/>
    <w:rsid w:val="00366815"/>
    <w:rsid w:val="00366931"/>
    <w:rsid w:val="00366E34"/>
    <w:rsid w:val="00367D79"/>
    <w:rsid w:val="003709E8"/>
    <w:rsid w:val="00370E4B"/>
    <w:rsid w:val="00370FE9"/>
    <w:rsid w:val="003712A6"/>
    <w:rsid w:val="003714C3"/>
    <w:rsid w:val="00371AE8"/>
    <w:rsid w:val="00372517"/>
    <w:rsid w:val="00372542"/>
    <w:rsid w:val="00372622"/>
    <w:rsid w:val="003726C3"/>
    <w:rsid w:val="00372B31"/>
    <w:rsid w:val="00372F44"/>
    <w:rsid w:val="00373D86"/>
    <w:rsid w:val="00373EE5"/>
    <w:rsid w:val="00373F19"/>
    <w:rsid w:val="00374646"/>
    <w:rsid w:val="00374A00"/>
    <w:rsid w:val="00375184"/>
    <w:rsid w:val="003758D5"/>
    <w:rsid w:val="00376F6D"/>
    <w:rsid w:val="003772A7"/>
    <w:rsid w:val="00380417"/>
    <w:rsid w:val="003805AB"/>
    <w:rsid w:val="003805F7"/>
    <w:rsid w:val="003806A1"/>
    <w:rsid w:val="00380B36"/>
    <w:rsid w:val="00380DEC"/>
    <w:rsid w:val="00381E03"/>
    <w:rsid w:val="00381F2B"/>
    <w:rsid w:val="00382BB3"/>
    <w:rsid w:val="00382ED2"/>
    <w:rsid w:val="0038302B"/>
    <w:rsid w:val="003837BC"/>
    <w:rsid w:val="00383D86"/>
    <w:rsid w:val="00383F7F"/>
    <w:rsid w:val="0038464C"/>
    <w:rsid w:val="00384810"/>
    <w:rsid w:val="0038546C"/>
    <w:rsid w:val="003857ED"/>
    <w:rsid w:val="00386E7C"/>
    <w:rsid w:val="00387048"/>
    <w:rsid w:val="003872D6"/>
    <w:rsid w:val="00387A69"/>
    <w:rsid w:val="00387B8B"/>
    <w:rsid w:val="0039020F"/>
    <w:rsid w:val="003903DC"/>
    <w:rsid w:val="00390F65"/>
    <w:rsid w:val="00391051"/>
    <w:rsid w:val="0039110E"/>
    <w:rsid w:val="00391343"/>
    <w:rsid w:val="00391BBA"/>
    <w:rsid w:val="003924D4"/>
    <w:rsid w:val="00392973"/>
    <w:rsid w:val="00392B4B"/>
    <w:rsid w:val="0039376E"/>
    <w:rsid w:val="00393782"/>
    <w:rsid w:val="00393B89"/>
    <w:rsid w:val="00393D6F"/>
    <w:rsid w:val="00393E31"/>
    <w:rsid w:val="00393E84"/>
    <w:rsid w:val="00393F53"/>
    <w:rsid w:val="0039496F"/>
    <w:rsid w:val="00394D9E"/>
    <w:rsid w:val="00395EC9"/>
    <w:rsid w:val="00395FAA"/>
    <w:rsid w:val="003960BF"/>
    <w:rsid w:val="003961E8"/>
    <w:rsid w:val="00396A28"/>
    <w:rsid w:val="00396A92"/>
    <w:rsid w:val="00396D5D"/>
    <w:rsid w:val="0039712C"/>
    <w:rsid w:val="00397526"/>
    <w:rsid w:val="003975E5"/>
    <w:rsid w:val="00397E73"/>
    <w:rsid w:val="003A086E"/>
    <w:rsid w:val="003A0A1D"/>
    <w:rsid w:val="003A0A7E"/>
    <w:rsid w:val="003A0CCF"/>
    <w:rsid w:val="003A0DCE"/>
    <w:rsid w:val="003A1827"/>
    <w:rsid w:val="003A1B85"/>
    <w:rsid w:val="003A1B8C"/>
    <w:rsid w:val="003A1D75"/>
    <w:rsid w:val="003A4012"/>
    <w:rsid w:val="003A4077"/>
    <w:rsid w:val="003A42DA"/>
    <w:rsid w:val="003A4389"/>
    <w:rsid w:val="003A4BFB"/>
    <w:rsid w:val="003A5160"/>
    <w:rsid w:val="003A5791"/>
    <w:rsid w:val="003A5AF9"/>
    <w:rsid w:val="003A5BA5"/>
    <w:rsid w:val="003A5F7A"/>
    <w:rsid w:val="003A658D"/>
    <w:rsid w:val="003A6DE0"/>
    <w:rsid w:val="003A6E9F"/>
    <w:rsid w:val="003A6ECA"/>
    <w:rsid w:val="003A7231"/>
    <w:rsid w:val="003A7304"/>
    <w:rsid w:val="003A7324"/>
    <w:rsid w:val="003A7A00"/>
    <w:rsid w:val="003A7C20"/>
    <w:rsid w:val="003B01F3"/>
    <w:rsid w:val="003B07F7"/>
    <w:rsid w:val="003B09CA"/>
    <w:rsid w:val="003B0F39"/>
    <w:rsid w:val="003B0FA7"/>
    <w:rsid w:val="003B100E"/>
    <w:rsid w:val="003B18A1"/>
    <w:rsid w:val="003B18C2"/>
    <w:rsid w:val="003B20F0"/>
    <w:rsid w:val="003B22E3"/>
    <w:rsid w:val="003B2497"/>
    <w:rsid w:val="003B2D29"/>
    <w:rsid w:val="003B2E15"/>
    <w:rsid w:val="003B2E26"/>
    <w:rsid w:val="003B30A4"/>
    <w:rsid w:val="003B321E"/>
    <w:rsid w:val="003B3222"/>
    <w:rsid w:val="003B34B8"/>
    <w:rsid w:val="003B40E1"/>
    <w:rsid w:val="003B4406"/>
    <w:rsid w:val="003B4970"/>
    <w:rsid w:val="003B4B79"/>
    <w:rsid w:val="003B5789"/>
    <w:rsid w:val="003B5B4B"/>
    <w:rsid w:val="003B5F2C"/>
    <w:rsid w:val="003B677F"/>
    <w:rsid w:val="003B7B60"/>
    <w:rsid w:val="003B7DBB"/>
    <w:rsid w:val="003B7FF4"/>
    <w:rsid w:val="003C02E3"/>
    <w:rsid w:val="003C0ED8"/>
    <w:rsid w:val="003C0FEA"/>
    <w:rsid w:val="003C190A"/>
    <w:rsid w:val="003C193B"/>
    <w:rsid w:val="003C1AA5"/>
    <w:rsid w:val="003C1D8B"/>
    <w:rsid w:val="003C2054"/>
    <w:rsid w:val="003C24B1"/>
    <w:rsid w:val="003C2A57"/>
    <w:rsid w:val="003C2D56"/>
    <w:rsid w:val="003C2F51"/>
    <w:rsid w:val="003C323F"/>
    <w:rsid w:val="003C38BC"/>
    <w:rsid w:val="003C3C8E"/>
    <w:rsid w:val="003C3CD5"/>
    <w:rsid w:val="003C41A0"/>
    <w:rsid w:val="003C4E21"/>
    <w:rsid w:val="003C54E2"/>
    <w:rsid w:val="003C5D14"/>
    <w:rsid w:val="003C6181"/>
    <w:rsid w:val="003C70C7"/>
    <w:rsid w:val="003C75A8"/>
    <w:rsid w:val="003C7E8D"/>
    <w:rsid w:val="003D068A"/>
    <w:rsid w:val="003D0756"/>
    <w:rsid w:val="003D0C5D"/>
    <w:rsid w:val="003D1411"/>
    <w:rsid w:val="003D155C"/>
    <w:rsid w:val="003D1BE2"/>
    <w:rsid w:val="003D1EC8"/>
    <w:rsid w:val="003D2084"/>
    <w:rsid w:val="003D238A"/>
    <w:rsid w:val="003D24EE"/>
    <w:rsid w:val="003D3308"/>
    <w:rsid w:val="003D34D3"/>
    <w:rsid w:val="003D3B89"/>
    <w:rsid w:val="003D418D"/>
    <w:rsid w:val="003D43FB"/>
    <w:rsid w:val="003D4D04"/>
    <w:rsid w:val="003D566B"/>
    <w:rsid w:val="003D5BE2"/>
    <w:rsid w:val="003D62A7"/>
    <w:rsid w:val="003D62F8"/>
    <w:rsid w:val="003D646A"/>
    <w:rsid w:val="003D64AB"/>
    <w:rsid w:val="003D6B45"/>
    <w:rsid w:val="003D6C55"/>
    <w:rsid w:val="003D74EB"/>
    <w:rsid w:val="003E00F9"/>
    <w:rsid w:val="003E07DE"/>
    <w:rsid w:val="003E0A18"/>
    <w:rsid w:val="003E0AA6"/>
    <w:rsid w:val="003E0E39"/>
    <w:rsid w:val="003E0EB1"/>
    <w:rsid w:val="003E1245"/>
    <w:rsid w:val="003E171A"/>
    <w:rsid w:val="003E1A88"/>
    <w:rsid w:val="003E1B6C"/>
    <w:rsid w:val="003E1BF8"/>
    <w:rsid w:val="003E238A"/>
    <w:rsid w:val="003E3E82"/>
    <w:rsid w:val="003E4D6B"/>
    <w:rsid w:val="003E5418"/>
    <w:rsid w:val="003E54F2"/>
    <w:rsid w:val="003E58F5"/>
    <w:rsid w:val="003E5FA5"/>
    <w:rsid w:val="003E5FED"/>
    <w:rsid w:val="003E6014"/>
    <w:rsid w:val="003E6A7D"/>
    <w:rsid w:val="003E778F"/>
    <w:rsid w:val="003E7A2C"/>
    <w:rsid w:val="003E7DC7"/>
    <w:rsid w:val="003F0247"/>
    <w:rsid w:val="003F03A9"/>
    <w:rsid w:val="003F0564"/>
    <w:rsid w:val="003F0D2C"/>
    <w:rsid w:val="003F14C9"/>
    <w:rsid w:val="003F161A"/>
    <w:rsid w:val="003F1C71"/>
    <w:rsid w:val="003F1E6E"/>
    <w:rsid w:val="003F233F"/>
    <w:rsid w:val="003F238B"/>
    <w:rsid w:val="003F26D0"/>
    <w:rsid w:val="003F2DB4"/>
    <w:rsid w:val="003F3426"/>
    <w:rsid w:val="003F3AFF"/>
    <w:rsid w:val="003F3E04"/>
    <w:rsid w:val="003F4CB5"/>
    <w:rsid w:val="003F5C19"/>
    <w:rsid w:val="003F5F9F"/>
    <w:rsid w:val="003F62B4"/>
    <w:rsid w:val="003F6602"/>
    <w:rsid w:val="003F71ED"/>
    <w:rsid w:val="003F7935"/>
    <w:rsid w:val="003F7AB4"/>
    <w:rsid w:val="00400361"/>
    <w:rsid w:val="0040046E"/>
    <w:rsid w:val="00400700"/>
    <w:rsid w:val="004015B8"/>
    <w:rsid w:val="004019F4"/>
    <w:rsid w:val="00401DF1"/>
    <w:rsid w:val="00402159"/>
    <w:rsid w:val="004021C8"/>
    <w:rsid w:val="00402C78"/>
    <w:rsid w:val="00402E6B"/>
    <w:rsid w:val="00403033"/>
    <w:rsid w:val="004031A4"/>
    <w:rsid w:val="004033EE"/>
    <w:rsid w:val="0040393D"/>
    <w:rsid w:val="00404178"/>
    <w:rsid w:val="004045B5"/>
    <w:rsid w:val="00404973"/>
    <w:rsid w:val="00404A56"/>
    <w:rsid w:val="00404ED0"/>
    <w:rsid w:val="00405A29"/>
    <w:rsid w:val="00405B5B"/>
    <w:rsid w:val="00405C43"/>
    <w:rsid w:val="004063CF"/>
    <w:rsid w:val="00406B44"/>
    <w:rsid w:val="00407F41"/>
    <w:rsid w:val="004107E2"/>
    <w:rsid w:val="00410C8F"/>
    <w:rsid w:val="00410E25"/>
    <w:rsid w:val="00411501"/>
    <w:rsid w:val="00411558"/>
    <w:rsid w:val="00411A25"/>
    <w:rsid w:val="00411D6E"/>
    <w:rsid w:val="00411F60"/>
    <w:rsid w:val="00413077"/>
    <w:rsid w:val="004131C2"/>
    <w:rsid w:val="00413617"/>
    <w:rsid w:val="00413655"/>
    <w:rsid w:val="0041369F"/>
    <w:rsid w:val="0041431E"/>
    <w:rsid w:val="00414501"/>
    <w:rsid w:val="00414AAF"/>
    <w:rsid w:val="00414B60"/>
    <w:rsid w:val="00414E0E"/>
    <w:rsid w:val="00415D51"/>
    <w:rsid w:val="00416A58"/>
    <w:rsid w:val="00416BC8"/>
    <w:rsid w:val="0041745B"/>
    <w:rsid w:val="0041787D"/>
    <w:rsid w:val="0041788F"/>
    <w:rsid w:val="00417B9D"/>
    <w:rsid w:val="00420372"/>
    <w:rsid w:val="00421230"/>
    <w:rsid w:val="00421293"/>
    <w:rsid w:val="00421492"/>
    <w:rsid w:val="00421889"/>
    <w:rsid w:val="00421C5A"/>
    <w:rsid w:val="0042216F"/>
    <w:rsid w:val="0042277A"/>
    <w:rsid w:val="00422F27"/>
    <w:rsid w:val="0042331C"/>
    <w:rsid w:val="00423441"/>
    <w:rsid w:val="00423FA1"/>
    <w:rsid w:val="004248BE"/>
    <w:rsid w:val="0042554C"/>
    <w:rsid w:val="00425587"/>
    <w:rsid w:val="004255A4"/>
    <w:rsid w:val="00425605"/>
    <w:rsid w:val="0042640A"/>
    <w:rsid w:val="004267A3"/>
    <w:rsid w:val="004271AB"/>
    <w:rsid w:val="00427493"/>
    <w:rsid w:val="004275F3"/>
    <w:rsid w:val="00427C7D"/>
    <w:rsid w:val="0043007F"/>
    <w:rsid w:val="00430A46"/>
    <w:rsid w:val="0043162A"/>
    <w:rsid w:val="00432019"/>
    <w:rsid w:val="00432564"/>
    <w:rsid w:val="00432DAC"/>
    <w:rsid w:val="00433876"/>
    <w:rsid w:val="0043410B"/>
    <w:rsid w:val="00434EFC"/>
    <w:rsid w:val="00434EFD"/>
    <w:rsid w:val="00435272"/>
    <w:rsid w:val="00435696"/>
    <w:rsid w:val="0043643F"/>
    <w:rsid w:val="00436890"/>
    <w:rsid w:val="00436C00"/>
    <w:rsid w:val="00436E20"/>
    <w:rsid w:val="00437987"/>
    <w:rsid w:val="004400D6"/>
    <w:rsid w:val="004401A6"/>
    <w:rsid w:val="004401B9"/>
    <w:rsid w:val="00440425"/>
    <w:rsid w:val="00440C4D"/>
    <w:rsid w:val="00440C90"/>
    <w:rsid w:val="0044214C"/>
    <w:rsid w:val="00442E2E"/>
    <w:rsid w:val="00443060"/>
    <w:rsid w:val="004432EF"/>
    <w:rsid w:val="00443E3C"/>
    <w:rsid w:val="00444193"/>
    <w:rsid w:val="004447F6"/>
    <w:rsid w:val="004449C1"/>
    <w:rsid w:val="00445861"/>
    <w:rsid w:val="00446B44"/>
    <w:rsid w:val="00446E9C"/>
    <w:rsid w:val="00447B70"/>
    <w:rsid w:val="004501D4"/>
    <w:rsid w:val="00450812"/>
    <w:rsid w:val="004510B8"/>
    <w:rsid w:val="00451405"/>
    <w:rsid w:val="00451460"/>
    <w:rsid w:val="004518EE"/>
    <w:rsid w:val="004520DD"/>
    <w:rsid w:val="00452185"/>
    <w:rsid w:val="00452595"/>
    <w:rsid w:val="00452E7D"/>
    <w:rsid w:val="0045328C"/>
    <w:rsid w:val="0045354B"/>
    <w:rsid w:val="004535FE"/>
    <w:rsid w:val="00454130"/>
    <w:rsid w:val="00454F23"/>
    <w:rsid w:val="0045539C"/>
    <w:rsid w:val="004559BE"/>
    <w:rsid w:val="004561B7"/>
    <w:rsid w:val="0045676B"/>
    <w:rsid w:val="00456912"/>
    <w:rsid w:val="004569E6"/>
    <w:rsid w:val="00460C6A"/>
    <w:rsid w:val="00460D2B"/>
    <w:rsid w:val="00461321"/>
    <w:rsid w:val="00461430"/>
    <w:rsid w:val="004614F7"/>
    <w:rsid w:val="00461BA6"/>
    <w:rsid w:val="0046226E"/>
    <w:rsid w:val="00462805"/>
    <w:rsid w:val="004629EB"/>
    <w:rsid w:val="00464066"/>
    <w:rsid w:val="00464987"/>
    <w:rsid w:val="00464BA4"/>
    <w:rsid w:val="00464D28"/>
    <w:rsid w:val="00465709"/>
    <w:rsid w:val="00465AAA"/>
    <w:rsid w:val="00466300"/>
    <w:rsid w:val="00466322"/>
    <w:rsid w:val="00466E6A"/>
    <w:rsid w:val="004672E3"/>
    <w:rsid w:val="0046752F"/>
    <w:rsid w:val="004678B6"/>
    <w:rsid w:val="004704E1"/>
    <w:rsid w:val="00470620"/>
    <w:rsid w:val="00470E3B"/>
    <w:rsid w:val="00470E8F"/>
    <w:rsid w:val="00470F67"/>
    <w:rsid w:val="00471F24"/>
    <w:rsid w:val="00472392"/>
    <w:rsid w:val="004726EB"/>
    <w:rsid w:val="00472FEE"/>
    <w:rsid w:val="004732CD"/>
    <w:rsid w:val="004734DA"/>
    <w:rsid w:val="00474030"/>
    <w:rsid w:val="004746E9"/>
    <w:rsid w:val="004752F5"/>
    <w:rsid w:val="0047563D"/>
    <w:rsid w:val="004757F3"/>
    <w:rsid w:val="00475945"/>
    <w:rsid w:val="004759A9"/>
    <w:rsid w:val="00475ACA"/>
    <w:rsid w:val="00475D57"/>
    <w:rsid w:val="00475D9D"/>
    <w:rsid w:val="0047707A"/>
    <w:rsid w:val="0047784E"/>
    <w:rsid w:val="004779F9"/>
    <w:rsid w:val="00480036"/>
    <w:rsid w:val="00480710"/>
    <w:rsid w:val="00480744"/>
    <w:rsid w:val="00480810"/>
    <w:rsid w:val="004810CA"/>
    <w:rsid w:val="00481237"/>
    <w:rsid w:val="004814F2"/>
    <w:rsid w:val="004816F6"/>
    <w:rsid w:val="00481A69"/>
    <w:rsid w:val="00482369"/>
    <w:rsid w:val="004824F8"/>
    <w:rsid w:val="00482982"/>
    <w:rsid w:val="004832A5"/>
    <w:rsid w:val="004834E9"/>
    <w:rsid w:val="00483FDD"/>
    <w:rsid w:val="004840EB"/>
    <w:rsid w:val="00485121"/>
    <w:rsid w:val="0048512B"/>
    <w:rsid w:val="00486049"/>
    <w:rsid w:val="00486787"/>
    <w:rsid w:val="00487304"/>
    <w:rsid w:val="004877F6"/>
    <w:rsid w:val="00487A2F"/>
    <w:rsid w:val="00490DA0"/>
    <w:rsid w:val="00491682"/>
    <w:rsid w:val="004916B2"/>
    <w:rsid w:val="00491847"/>
    <w:rsid w:val="0049233D"/>
    <w:rsid w:val="00493185"/>
    <w:rsid w:val="00493533"/>
    <w:rsid w:val="00493C9A"/>
    <w:rsid w:val="00493DE0"/>
    <w:rsid w:val="00494452"/>
    <w:rsid w:val="0049522B"/>
    <w:rsid w:val="0049539C"/>
    <w:rsid w:val="00495B5E"/>
    <w:rsid w:val="00495D9C"/>
    <w:rsid w:val="0049604E"/>
    <w:rsid w:val="0049646B"/>
    <w:rsid w:val="004973AB"/>
    <w:rsid w:val="00497A11"/>
    <w:rsid w:val="00497C8E"/>
    <w:rsid w:val="004A06B7"/>
    <w:rsid w:val="004A0780"/>
    <w:rsid w:val="004A151C"/>
    <w:rsid w:val="004A179A"/>
    <w:rsid w:val="004A1851"/>
    <w:rsid w:val="004A1B57"/>
    <w:rsid w:val="004A2377"/>
    <w:rsid w:val="004A2380"/>
    <w:rsid w:val="004A338D"/>
    <w:rsid w:val="004A34A7"/>
    <w:rsid w:val="004A5132"/>
    <w:rsid w:val="004A5227"/>
    <w:rsid w:val="004A594C"/>
    <w:rsid w:val="004A59A0"/>
    <w:rsid w:val="004A62F7"/>
    <w:rsid w:val="004A6CA3"/>
    <w:rsid w:val="004A6D22"/>
    <w:rsid w:val="004A6E8E"/>
    <w:rsid w:val="004A73AD"/>
    <w:rsid w:val="004B017F"/>
    <w:rsid w:val="004B0218"/>
    <w:rsid w:val="004B0512"/>
    <w:rsid w:val="004B062A"/>
    <w:rsid w:val="004B1165"/>
    <w:rsid w:val="004B17A4"/>
    <w:rsid w:val="004B1861"/>
    <w:rsid w:val="004B1D77"/>
    <w:rsid w:val="004B23B4"/>
    <w:rsid w:val="004B2975"/>
    <w:rsid w:val="004B2C87"/>
    <w:rsid w:val="004B34A0"/>
    <w:rsid w:val="004B34D1"/>
    <w:rsid w:val="004B34FB"/>
    <w:rsid w:val="004B3FD9"/>
    <w:rsid w:val="004B41D7"/>
    <w:rsid w:val="004B4E78"/>
    <w:rsid w:val="004B5132"/>
    <w:rsid w:val="004B544D"/>
    <w:rsid w:val="004B5A21"/>
    <w:rsid w:val="004B6143"/>
    <w:rsid w:val="004B624D"/>
    <w:rsid w:val="004B63E9"/>
    <w:rsid w:val="004B65AE"/>
    <w:rsid w:val="004B6FA2"/>
    <w:rsid w:val="004B706C"/>
    <w:rsid w:val="004B738A"/>
    <w:rsid w:val="004B7692"/>
    <w:rsid w:val="004B7A5F"/>
    <w:rsid w:val="004B7D0B"/>
    <w:rsid w:val="004C0496"/>
    <w:rsid w:val="004C04E9"/>
    <w:rsid w:val="004C10CF"/>
    <w:rsid w:val="004C19B0"/>
    <w:rsid w:val="004C210E"/>
    <w:rsid w:val="004C2976"/>
    <w:rsid w:val="004C2DC4"/>
    <w:rsid w:val="004C2FC8"/>
    <w:rsid w:val="004C341E"/>
    <w:rsid w:val="004C35F1"/>
    <w:rsid w:val="004C3A66"/>
    <w:rsid w:val="004C3F9F"/>
    <w:rsid w:val="004C45CD"/>
    <w:rsid w:val="004C4668"/>
    <w:rsid w:val="004C5359"/>
    <w:rsid w:val="004C57A9"/>
    <w:rsid w:val="004C622B"/>
    <w:rsid w:val="004C65B0"/>
    <w:rsid w:val="004C763F"/>
    <w:rsid w:val="004C7B06"/>
    <w:rsid w:val="004C7BB5"/>
    <w:rsid w:val="004C7CBD"/>
    <w:rsid w:val="004C7EDA"/>
    <w:rsid w:val="004D0777"/>
    <w:rsid w:val="004D0B49"/>
    <w:rsid w:val="004D0BEB"/>
    <w:rsid w:val="004D11B8"/>
    <w:rsid w:val="004D1527"/>
    <w:rsid w:val="004D1809"/>
    <w:rsid w:val="004D1A06"/>
    <w:rsid w:val="004D1A6B"/>
    <w:rsid w:val="004D23B0"/>
    <w:rsid w:val="004D25A1"/>
    <w:rsid w:val="004D2657"/>
    <w:rsid w:val="004D280C"/>
    <w:rsid w:val="004D28E0"/>
    <w:rsid w:val="004D30A6"/>
    <w:rsid w:val="004D3150"/>
    <w:rsid w:val="004D3B7D"/>
    <w:rsid w:val="004D5D11"/>
    <w:rsid w:val="004D631F"/>
    <w:rsid w:val="004D67C9"/>
    <w:rsid w:val="004D6C40"/>
    <w:rsid w:val="004D6F68"/>
    <w:rsid w:val="004D743A"/>
    <w:rsid w:val="004D7475"/>
    <w:rsid w:val="004D799F"/>
    <w:rsid w:val="004D7FE6"/>
    <w:rsid w:val="004E032F"/>
    <w:rsid w:val="004E0445"/>
    <w:rsid w:val="004E0E09"/>
    <w:rsid w:val="004E1E34"/>
    <w:rsid w:val="004E20D4"/>
    <w:rsid w:val="004E2147"/>
    <w:rsid w:val="004E3A27"/>
    <w:rsid w:val="004E3AA7"/>
    <w:rsid w:val="004E3C6F"/>
    <w:rsid w:val="004E3FA5"/>
    <w:rsid w:val="004E429C"/>
    <w:rsid w:val="004E495A"/>
    <w:rsid w:val="004E528D"/>
    <w:rsid w:val="004E532C"/>
    <w:rsid w:val="004E5459"/>
    <w:rsid w:val="004E55CC"/>
    <w:rsid w:val="004E609F"/>
    <w:rsid w:val="004E6521"/>
    <w:rsid w:val="004E68B0"/>
    <w:rsid w:val="004E6F82"/>
    <w:rsid w:val="004E78C5"/>
    <w:rsid w:val="004E78CD"/>
    <w:rsid w:val="004E7C1C"/>
    <w:rsid w:val="004F0111"/>
    <w:rsid w:val="004F09D0"/>
    <w:rsid w:val="004F0D9F"/>
    <w:rsid w:val="004F1279"/>
    <w:rsid w:val="004F1C85"/>
    <w:rsid w:val="004F21AE"/>
    <w:rsid w:val="004F2A6D"/>
    <w:rsid w:val="004F39B9"/>
    <w:rsid w:val="004F39D1"/>
    <w:rsid w:val="004F423C"/>
    <w:rsid w:val="004F4295"/>
    <w:rsid w:val="004F42E5"/>
    <w:rsid w:val="004F443C"/>
    <w:rsid w:val="004F4DD7"/>
    <w:rsid w:val="004F5046"/>
    <w:rsid w:val="004F5B08"/>
    <w:rsid w:val="004F5D5C"/>
    <w:rsid w:val="004F60BD"/>
    <w:rsid w:val="004F62F9"/>
    <w:rsid w:val="004F6A4C"/>
    <w:rsid w:val="004F6CBA"/>
    <w:rsid w:val="004F6F4D"/>
    <w:rsid w:val="004F73DF"/>
    <w:rsid w:val="004F7577"/>
    <w:rsid w:val="004F768F"/>
    <w:rsid w:val="005001C8"/>
    <w:rsid w:val="005005E4"/>
    <w:rsid w:val="0050085D"/>
    <w:rsid w:val="00500C59"/>
    <w:rsid w:val="00500F7F"/>
    <w:rsid w:val="0050149B"/>
    <w:rsid w:val="00501D9A"/>
    <w:rsid w:val="00502870"/>
    <w:rsid w:val="00502ABC"/>
    <w:rsid w:val="00502AC2"/>
    <w:rsid w:val="005036A6"/>
    <w:rsid w:val="00503A17"/>
    <w:rsid w:val="00503B76"/>
    <w:rsid w:val="00503FEB"/>
    <w:rsid w:val="00504021"/>
    <w:rsid w:val="005042C8"/>
    <w:rsid w:val="00504445"/>
    <w:rsid w:val="00504A6F"/>
    <w:rsid w:val="00504E79"/>
    <w:rsid w:val="0050528F"/>
    <w:rsid w:val="0050552E"/>
    <w:rsid w:val="00505889"/>
    <w:rsid w:val="00505FE6"/>
    <w:rsid w:val="0050600F"/>
    <w:rsid w:val="00506175"/>
    <w:rsid w:val="005061CD"/>
    <w:rsid w:val="0050658D"/>
    <w:rsid w:val="005068FB"/>
    <w:rsid w:val="00507CE7"/>
    <w:rsid w:val="00507EE1"/>
    <w:rsid w:val="00510B01"/>
    <w:rsid w:val="00510C56"/>
    <w:rsid w:val="00510EB3"/>
    <w:rsid w:val="005119E2"/>
    <w:rsid w:val="00511B45"/>
    <w:rsid w:val="00511B4E"/>
    <w:rsid w:val="00511EFA"/>
    <w:rsid w:val="005128C3"/>
    <w:rsid w:val="00513260"/>
    <w:rsid w:val="00513682"/>
    <w:rsid w:val="00513A4F"/>
    <w:rsid w:val="00513C89"/>
    <w:rsid w:val="0051449F"/>
    <w:rsid w:val="0051487B"/>
    <w:rsid w:val="00514E4D"/>
    <w:rsid w:val="00514EA0"/>
    <w:rsid w:val="0051599D"/>
    <w:rsid w:val="00515ED6"/>
    <w:rsid w:val="0051661C"/>
    <w:rsid w:val="00516789"/>
    <w:rsid w:val="00516A61"/>
    <w:rsid w:val="00516CC0"/>
    <w:rsid w:val="00516DB9"/>
    <w:rsid w:val="005171F5"/>
    <w:rsid w:val="0052004D"/>
    <w:rsid w:val="00520436"/>
    <w:rsid w:val="00520A04"/>
    <w:rsid w:val="00520EFD"/>
    <w:rsid w:val="0052146A"/>
    <w:rsid w:val="00521C83"/>
    <w:rsid w:val="00521DB8"/>
    <w:rsid w:val="00521E5F"/>
    <w:rsid w:val="005229CA"/>
    <w:rsid w:val="00522A08"/>
    <w:rsid w:val="00522A3C"/>
    <w:rsid w:val="00522B5F"/>
    <w:rsid w:val="00522D79"/>
    <w:rsid w:val="00522EA3"/>
    <w:rsid w:val="00522F50"/>
    <w:rsid w:val="00523055"/>
    <w:rsid w:val="005230D3"/>
    <w:rsid w:val="00523479"/>
    <w:rsid w:val="005235C6"/>
    <w:rsid w:val="00523C10"/>
    <w:rsid w:val="005242E6"/>
    <w:rsid w:val="005243A2"/>
    <w:rsid w:val="005249C7"/>
    <w:rsid w:val="00524B7D"/>
    <w:rsid w:val="005259FD"/>
    <w:rsid w:val="00525F19"/>
    <w:rsid w:val="005263D0"/>
    <w:rsid w:val="005264C4"/>
    <w:rsid w:val="00526ACF"/>
    <w:rsid w:val="00526B09"/>
    <w:rsid w:val="00527320"/>
    <w:rsid w:val="00527626"/>
    <w:rsid w:val="005277EF"/>
    <w:rsid w:val="00527E60"/>
    <w:rsid w:val="00527F34"/>
    <w:rsid w:val="00530044"/>
    <w:rsid w:val="005300E1"/>
    <w:rsid w:val="005303E0"/>
    <w:rsid w:val="00530830"/>
    <w:rsid w:val="00531000"/>
    <w:rsid w:val="00531717"/>
    <w:rsid w:val="005319A9"/>
    <w:rsid w:val="005319D7"/>
    <w:rsid w:val="00531CDA"/>
    <w:rsid w:val="00532F9B"/>
    <w:rsid w:val="0053332A"/>
    <w:rsid w:val="005337F2"/>
    <w:rsid w:val="00533F58"/>
    <w:rsid w:val="00534B49"/>
    <w:rsid w:val="005354A9"/>
    <w:rsid w:val="0053553C"/>
    <w:rsid w:val="005356B2"/>
    <w:rsid w:val="0053587E"/>
    <w:rsid w:val="00535B73"/>
    <w:rsid w:val="0053660D"/>
    <w:rsid w:val="0053690A"/>
    <w:rsid w:val="00536BD2"/>
    <w:rsid w:val="00537D9C"/>
    <w:rsid w:val="00537EE8"/>
    <w:rsid w:val="005401C1"/>
    <w:rsid w:val="00540211"/>
    <w:rsid w:val="005407C3"/>
    <w:rsid w:val="005410C8"/>
    <w:rsid w:val="00541188"/>
    <w:rsid w:val="0054128D"/>
    <w:rsid w:val="00541506"/>
    <w:rsid w:val="00541E79"/>
    <w:rsid w:val="005427A7"/>
    <w:rsid w:val="00542B7B"/>
    <w:rsid w:val="00542DEB"/>
    <w:rsid w:val="00543553"/>
    <w:rsid w:val="00543B65"/>
    <w:rsid w:val="00543F79"/>
    <w:rsid w:val="005445DF"/>
    <w:rsid w:val="0054491E"/>
    <w:rsid w:val="00544BE8"/>
    <w:rsid w:val="00545485"/>
    <w:rsid w:val="00545CB7"/>
    <w:rsid w:val="005464CF"/>
    <w:rsid w:val="00546BD6"/>
    <w:rsid w:val="00547B97"/>
    <w:rsid w:val="00550B8F"/>
    <w:rsid w:val="005522B8"/>
    <w:rsid w:val="005526D2"/>
    <w:rsid w:val="005527C3"/>
    <w:rsid w:val="005529AF"/>
    <w:rsid w:val="00552F08"/>
    <w:rsid w:val="0055304D"/>
    <w:rsid w:val="00553215"/>
    <w:rsid w:val="00553958"/>
    <w:rsid w:val="00553EEE"/>
    <w:rsid w:val="005545DA"/>
    <w:rsid w:val="00554A18"/>
    <w:rsid w:val="00554C85"/>
    <w:rsid w:val="0055503E"/>
    <w:rsid w:val="00555281"/>
    <w:rsid w:val="0055561F"/>
    <w:rsid w:val="005557C6"/>
    <w:rsid w:val="00555961"/>
    <w:rsid w:val="00556022"/>
    <w:rsid w:val="0055624F"/>
    <w:rsid w:val="00556343"/>
    <w:rsid w:val="00556C43"/>
    <w:rsid w:val="00557592"/>
    <w:rsid w:val="00557BDC"/>
    <w:rsid w:val="00557FBB"/>
    <w:rsid w:val="00560427"/>
    <w:rsid w:val="005605C0"/>
    <w:rsid w:val="0056090D"/>
    <w:rsid w:val="00560BA9"/>
    <w:rsid w:val="00560CCC"/>
    <w:rsid w:val="00560D67"/>
    <w:rsid w:val="005611D2"/>
    <w:rsid w:val="00561704"/>
    <w:rsid w:val="00562078"/>
    <w:rsid w:val="0056214C"/>
    <w:rsid w:val="0056247F"/>
    <w:rsid w:val="0056257A"/>
    <w:rsid w:val="0056276F"/>
    <w:rsid w:val="00562EFD"/>
    <w:rsid w:val="00563080"/>
    <w:rsid w:val="005631A9"/>
    <w:rsid w:val="00563498"/>
    <w:rsid w:val="005638F1"/>
    <w:rsid w:val="00563DFA"/>
    <w:rsid w:val="0056483E"/>
    <w:rsid w:val="00565D3F"/>
    <w:rsid w:val="0056609B"/>
    <w:rsid w:val="005664CC"/>
    <w:rsid w:val="0056663D"/>
    <w:rsid w:val="005669C7"/>
    <w:rsid w:val="00566A28"/>
    <w:rsid w:val="00566AD6"/>
    <w:rsid w:val="005675D9"/>
    <w:rsid w:val="005676C4"/>
    <w:rsid w:val="00567CD4"/>
    <w:rsid w:val="00567D6A"/>
    <w:rsid w:val="00570216"/>
    <w:rsid w:val="0057171F"/>
    <w:rsid w:val="005720C5"/>
    <w:rsid w:val="005730A5"/>
    <w:rsid w:val="005738F5"/>
    <w:rsid w:val="00573989"/>
    <w:rsid w:val="0057434F"/>
    <w:rsid w:val="0057452B"/>
    <w:rsid w:val="00574E8B"/>
    <w:rsid w:val="00575165"/>
    <w:rsid w:val="00575488"/>
    <w:rsid w:val="005754CA"/>
    <w:rsid w:val="005757D6"/>
    <w:rsid w:val="00575FDB"/>
    <w:rsid w:val="005760C0"/>
    <w:rsid w:val="0057643F"/>
    <w:rsid w:val="00576639"/>
    <w:rsid w:val="00577387"/>
    <w:rsid w:val="005776FD"/>
    <w:rsid w:val="00577DC3"/>
    <w:rsid w:val="00577FC9"/>
    <w:rsid w:val="00580A15"/>
    <w:rsid w:val="00580AB9"/>
    <w:rsid w:val="00580AE5"/>
    <w:rsid w:val="00580EA4"/>
    <w:rsid w:val="00581124"/>
    <w:rsid w:val="00581441"/>
    <w:rsid w:val="00581552"/>
    <w:rsid w:val="005817C7"/>
    <w:rsid w:val="00582571"/>
    <w:rsid w:val="0058285A"/>
    <w:rsid w:val="005831A2"/>
    <w:rsid w:val="00583294"/>
    <w:rsid w:val="005832CE"/>
    <w:rsid w:val="0058342E"/>
    <w:rsid w:val="005849D3"/>
    <w:rsid w:val="00584AC2"/>
    <w:rsid w:val="00584C44"/>
    <w:rsid w:val="00584E96"/>
    <w:rsid w:val="005851FD"/>
    <w:rsid w:val="005854A0"/>
    <w:rsid w:val="005857E3"/>
    <w:rsid w:val="005863E0"/>
    <w:rsid w:val="00586455"/>
    <w:rsid w:val="005864CC"/>
    <w:rsid w:val="00590C51"/>
    <w:rsid w:val="00590DD6"/>
    <w:rsid w:val="00590E13"/>
    <w:rsid w:val="00590FAB"/>
    <w:rsid w:val="00591738"/>
    <w:rsid w:val="00591FEE"/>
    <w:rsid w:val="005927B0"/>
    <w:rsid w:val="005928B2"/>
    <w:rsid w:val="00592925"/>
    <w:rsid w:val="005929D8"/>
    <w:rsid w:val="00593983"/>
    <w:rsid w:val="00593D63"/>
    <w:rsid w:val="00593FF2"/>
    <w:rsid w:val="0059416D"/>
    <w:rsid w:val="005943E6"/>
    <w:rsid w:val="00594A08"/>
    <w:rsid w:val="00594CC0"/>
    <w:rsid w:val="00594E4E"/>
    <w:rsid w:val="00595D42"/>
    <w:rsid w:val="0059622D"/>
    <w:rsid w:val="00596AAB"/>
    <w:rsid w:val="00597425"/>
    <w:rsid w:val="00597935"/>
    <w:rsid w:val="005A037C"/>
    <w:rsid w:val="005A0469"/>
    <w:rsid w:val="005A05DB"/>
    <w:rsid w:val="005A09F4"/>
    <w:rsid w:val="005A11D4"/>
    <w:rsid w:val="005A15B2"/>
    <w:rsid w:val="005A1DA4"/>
    <w:rsid w:val="005A24BA"/>
    <w:rsid w:val="005A2939"/>
    <w:rsid w:val="005A2B14"/>
    <w:rsid w:val="005A3079"/>
    <w:rsid w:val="005A3B85"/>
    <w:rsid w:val="005A3BFD"/>
    <w:rsid w:val="005A4DF3"/>
    <w:rsid w:val="005A51FC"/>
    <w:rsid w:val="005A580A"/>
    <w:rsid w:val="005A5876"/>
    <w:rsid w:val="005A5877"/>
    <w:rsid w:val="005A598D"/>
    <w:rsid w:val="005A66A8"/>
    <w:rsid w:val="005A6993"/>
    <w:rsid w:val="005A6B6A"/>
    <w:rsid w:val="005A7122"/>
    <w:rsid w:val="005A78ED"/>
    <w:rsid w:val="005A7915"/>
    <w:rsid w:val="005A7E42"/>
    <w:rsid w:val="005B0784"/>
    <w:rsid w:val="005B0832"/>
    <w:rsid w:val="005B0E2D"/>
    <w:rsid w:val="005B1472"/>
    <w:rsid w:val="005B2C92"/>
    <w:rsid w:val="005B3136"/>
    <w:rsid w:val="005B3468"/>
    <w:rsid w:val="005B3617"/>
    <w:rsid w:val="005B3B1F"/>
    <w:rsid w:val="005B4ABA"/>
    <w:rsid w:val="005B4AF5"/>
    <w:rsid w:val="005B4F86"/>
    <w:rsid w:val="005B5993"/>
    <w:rsid w:val="005B5F97"/>
    <w:rsid w:val="005B6752"/>
    <w:rsid w:val="005B6C8B"/>
    <w:rsid w:val="005B7B2E"/>
    <w:rsid w:val="005C0A45"/>
    <w:rsid w:val="005C0F36"/>
    <w:rsid w:val="005C1C1D"/>
    <w:rsid w:val="005C1CBA"/>
    <w:rsid w:val="005C26CA"/>
    <w:rsid w:val="005C2845"/>
    <w:rsid w:val="005C2957"/>
    <w:rsid w:val="005C2F1E"/>
    <w:rsid w:val="005C2F2A"/>
    <w:rsid w:val="005C3001"/>
    <w:rsid w:val="005C30C9"/>
    <w:rsid w:val="005C3369"/>
    <w:rsid w:val="005C36D0"/>
    <w:rsid w:val="005C3DFB"/>
    <w:rsid w:val="005C477E"/>
    <w:rsid w:val="005C5265"/>
    <w:rsid w:val="005C56C7"/>
    <w:rsid w:val="005C6A48"/>
    <w:rsid w:val="005C6B9D"/>
    <w:rsid w:val="005C7C56"/>
    <w:rsid w:val="005D006C"/>
    <w:rsid w:val="005D02AA"/>
    <w:rsid w:val="005D0D14"/>
    <w:rsid w:val="005D0DE9"/>
    <w:rsid w:val="005D1061"/>
    <w:rsid w:val="005D11E8"/>
    <w:rsid w:val="005D1C1A"/>
    <w:rsid w:val="005D23C2"/>
    <w:rsid w:val="005D24AF"/>
    <w:rsid w:val="005D2683"/>
    <w:rsid w:val="005D26F6"/>
    <w:rsid w:val="005D2789"/>
    <w:rsid w:val="005D2C77"/>
    <w:rsid w:val="005D3498"/>
    <w:rsid w:val="005D35F8"/>
    <w:rsid w:val="005D3712"/>
    <w:rsid w:val="005D4272"/>
    <w:rsid w:val="005D472A"/>
    <w:rsid w:val="005D481B"/>
    <w:rsid w:val="005D4A96"/>
    <w:rsid w:val="005D52AA"/>
    <w:rsid w:val="005D5ADF"/>
    <w:rsid w:val="005D5DBA"/>
    <w:rsid w:val="005D633E"/>
    <w:rsid w:val="005D6CA7"/>
    <w:rsid w:val="005D7044"/>
    <w:rsid w:val="005D748E"/>
    <w:rsid w:val="005D7581"/>
    <w:rsid w:val="005D7C45"/>
    <w:rsid w:val="005E062C"/>
    <w:rsid w:val="005E0DA7"/>
    <w:rsid w:val="005E11B4"/>
    <w:rsid w:val="005E1DA4"/>
    <w:rsid w:val="005E2021"/>
    <w:rsid w:val="005E21F2"/>
    <w:rsid w:val="005E227E"/>
    <w:rsid w:val="005E2863"/>
    <w:rsid w:val="005E296F"/>
    <w:rsid w:val="005E2ACE"/>
    <w:rsid w:val="005E2FF0"/>
    <w:rsid w:val="005E343D"/>
    <w:rsid w:val="005E3D89"/>
    <w:rsid w:val="005E3EFA"/>
    <w:rsid w:val="005E405E"/>
    <w:rsid w:val="005E41B0"/>
    <w:rsid w:val="005E45F8"/>
    <w:rsid w:val="005E4653"/>
    <w:rsid w:val="005E4C33"/>
    <w:rsid w:val="005E53BE"/>
    <w:rsid w:val="005E5409"/>
    <w:rsid w:val="005E5E11"/>
    <w:rsid w:val="005E6104"/>
    <w:rsid w:val="005E61AC"/>
    <w:rsid w:val="005E6481"/>
    <w:rsid w:val="005E666C"/>
    <w:rsid w:val="005E68D7"/>
    <w:rsid w:val="005E6903"/>
    <w:rsid w:val="005E71A2"/>
    <w:rsid w:val="005E7478"/>
    <w:rsid w:val="005E7911"/>
    <w:rsid w:val="005E7F87"/>
    <w:rsid w:val="005F03D1"/>
    <w:rsid w:val="005F0ADD"/>
    <w:rsid w:val="005F102E"/>
    <w:rsid w:val="005F1328"/>
    <w:rsid w:val="005F14FA"/>
    <w:rsid w:val="005F1762"/>
    <w:rsid w:val="005F2355"/>
    <w:rsid w:val="005F255E"/>
    <w:rsid w:val="005F2819"/>
    <w:rsid w:val="005F2BD6"/>
    <w:rsid w:val="005F3363"/>
    <w:rsid w:val="005F33BF"/>
    <w:rsid w:val="005F3A58"/>
    <w:rsid w:val="005F3BF2"/>
    <w:rsid w:val="005F3CC3"/>
    <w:rsid w:val="005F40F1"/>
    <w:rsid w:val="005F4D06"/>
    <w:rsid w:val="005F4ECF"/>
    <w:rsid w:val="005F4ED6"/>
    <w:rsid w:val="005F57B8"/>
    <w:rsid w:val="005F5A0E"/>
    <w:rsid w:val="005F6626"/>
    <w:rsid w:val="005F67AD"/>
    <w:rsid w:val="005F7844"/>
    <w:rsid w:val="005F7A5A"/>
    <w:rsid w:val="005F7DAA"/>
    <w:rsid w:val="006001EC"/>
    <w:rsid w:val="00600CA6"/>
    <w:rsid w:val="00601092"/>
    <w:rsid w:val="006018AB"/>
    <w:rsid w:val="00601934"/>
    <w:rsid w:val="00602E15"/>
    <w:rsid w:val="00604950"/>
    <w:rsid w:val="0060495B"/>
    <w:rsid w:val="00604A8F"/>
    <w:rsid w:val="00604EBC"/>
    <w:rsid w:val="00604EBE"/>
    <w:rsid w:val="006051E3"/>
    <w:rsid w:val="006057E2"/>
    <w:rsid w:val="00605805"/>
    <w:rsid w:val="00605983"/>
    <w:rsid w:val="00605B98"/>
    <w:rsid w:val="00605CDF"/>
    <w:rsid w:val="006064DC"/>
    <w:rsid w:val="00607C7D"/>
    <w:rsid w:val="006102C7"/>
    <w:rsid w:val="00610AC1"/>
    <w:rsid w:val="00611117"/>
    <w:rsid w:val="00611279"/>
    <w:rsid w:val="00611651"/>
    <w:rsid w:val="0061188E"/>
    <w:rsid w:val="00611925"/>
    <w:rsid w:val="0061209C"/>
    <w:rsid w:val="0061237E"/>
    <w:rsid w:val="00612FBF"/>
    <w:rsid w:val="0061311A"/>
    <w:rsid w:val="0061340E"/>
    <w:rsid w:val="006139B7"/>
    <w:rsid w:val="00613AF7"/>
    <w:rsid w:val="00614144"/>
    <w:rsid w:val="00614ADD"/>
    <w:rsid w:val="0061515B"/>
    <w:rsid w:val="0061530C"/>
    <w:rsid w:val="0061575E"/>
    <w:rsid w:val="00615AEC"/>
    <w:rsid w:val="00615AF3"/>
    <w:rsid w:val="00615B88"/>
    <w:rsid w:val="00615E65"/>
    <w:rsid w:val="006160F4"/>
    <w:rsid w:val="00616BFF"/>
    <w:rsid w:val="00616CE4"/>
    <w:rsid w:val="00616FDE"/>
    <w:rsid w:val="00617481"/>
    <w:rsid w:val="0061755F"/>
    <w:rsid w:val="00617CF5"/>
    <w:rsid w:val="00620D07"/>
    <w:rsid w:val="0062151D"/>
    <w:rsid w:val="00621907"/>
    <w:rsid w:val="00621AC8"/>
    <w:rsid w:val="00622881"/>
    <w:rsid w:val="00622D1B"/>
    <w:rsid w:val="00623587"/>
    <w:rsid w:val="00623690"/>
    <w:rsid w:val="006237C6"/>
    <w:rsid w:val="0062386F"/>
    <w:rsid w:val="00624253"/>
    <w:rsid w:val="0062477D"/>
    <w:rsid w:val="0062479E"/>
    <w:rsid w:val="0062583E"/>
    <w:rsid w:val="006258A2"/>
    <w:rsid w:val="00625D9C"/>
    <w:rsid w:val="00626A2F"/>
    <w:rsid w:val="0062739D"/>
    <w:rsid w:val="00627C09"/>
    <w:rsid w:val="00630879"/>
    <w:rsid w:val="006308BB"/>
    <w:rsid w:val="00630A79"/>
    <w:rsid w:val="00630D04"/>
    <w:rsid w:val="00630E60"/>
    <w:rsid w:val="00631286"/>
    <w:rsid w:val="00631B32"/>
    <w:rsid w:val="00631CA5"/>
    <w:rsid w:val="00631CF2"/>
    <w:rsid w:val="00631D94"/>
    <w:rsid w:val="00632585"/>
    <w:rsid w:val="00632CDB"/>
    <w:rsid w:val="00633247"/>
    <w:rsid w:val="0063369A"/>
    <w:rsid w:val="00633717"/>
    <w:rsid w:val="00633E32"/>
    <w:rsid w:val="00634BA5"/>
    <w:rsid w:val="006354BE"/>
    <w:rsid w:val="00635786"/>
    <w:rsid w:val="00635D57"/>
    <w:rsid w:val="006361F1"/>
    <w:rsid w:val="006367A8"/>
    <w:rsid w:val="00636BE5"/>
    <w:rsid w:val="00636C91"/>
    <w:rsid w:val="00636F40"/>
    <w:rsid w:val="006375C9"/>
    <w:rsid w:val="0063785D"/>
    <w:rsid w:val="0064057C"/>
    <w:rsid w:val="006415F6"/>
    <w:rsid w:val="00641626"/>
    <w:rsid w:val="006416A9"/>
    <w:rsid w:val="00641A88"/>
    <w:rsid w:val="00641CB6"/>
    <w:rsid w:val="00641FA8"/>
    <w:rsid w:val="00641FCD"/>
    <w:rsid w:val="00642845"/>
    <w:rsid w:val="006431C4"/>
    <w:rsid w:val="0064331B"/>
    <w:rsid w:val="00644022"/>
    <w:rsid w:val="0064447D"/>
    <w:rsid w:val="00644650"/>
    <w:rsid w:val="006447D8"/>
    <w:rsid w:val="00644C64"/>
    <w:rsid w:val="00644D29"/>
    <w:rsid w:val="00644F85"/>
    <w:rsid w:val="006452DA"/>
    <w:rsid w:val="0064596A"/>
    <w:rsid w:val="00645E15"/>
    <w:rsid w:val="006461BF"/>
    <w:rsid w:val="006461CB"/>
    <w:rsid w:val="00646407"/>
    <w:rsid w:val="00646B27"/>
    <w:rsid w:val="0064791C"/>
    <w:rsid w:val="00647CD2"/>
    <w:rsid w:val="00650760"/>
    <w:rsid w:val="006508FD"/>
    <w:rsid w:val="0065093D"/>
    <w:rsid w:val="00650B17"/>
    <w:rsid w:val="006511DF"/>
    <w:rsid w:val="00651301"/>
    <w:rsid w:val="00651859"/>
    <w:rsid w:val="00651885"/>
    <w:rsid w:val="00651946"/>
    <w:rsid w:val="00651BE0"/>
    <w:rsid w:val="00652C91"/>
    <w:rsid w:val="00652E9A"/>
    <w:rsid w:val="00653586"/>
    <w:rsid w:val="00653BFA"/>
    <w:rsid w:val="00654684"/>
    <w:rsid w:val="006548B6"/>
    <w:rsid w:val="00654FB1"/>
    <w:rsid w:val="00655077"/>
    <w:rsid w:val="00655969"/>
    <w:rsid w:val="00655C80"/>
    <w:rsid w:val="00655E76"/>
    <w:rsid w:val="00656396"/>
    <w:rsid w:val="0065794D"/>
    <w:rsid w:val="00657E32"/>
    <w:rsid w:val="00660D91"/>
    <w:rsid w:val="00660DF3"/>
    <w:rsid w:val="00661452"/>
    <w:rsid w:val="006617F3"/>
    <w:rsid w:val="00662132"/>
    <w:rsid w:val="00662C90"/>
    <w:rsid w:val="00662D21"/>
    <w:rsid w:val="0066334C"/>
    <w:rsid w:val="00663AF8"/>
    <w:rsid w:val="00663FF0"/>
    <w:rsid w:val="00664034"/>
    <w:rsid w:val="00664979"/>
    <w:rsid w:val="00665082"/>
    <w:rsid w:val="006651BF"/>
    <w:rsid w:val="00665609"/>
    <w:rsid w:val="00665AC0"/>
    <w:rsid w:val="00665BE1"/>
    <w:rsid w:val="0066644C"/>
    <w:rsid w:val="00666744"/>
    <w:rsid w:val="00666D9B"/>
    <w:rsid w:val="00667C6E"/>
    <w:rsid w:val="00667D8E"/>
    <w:rsid w:val="00670CD9"/>
    <w:rsid w:val="00671054"/>
    <w:rsid w:val="006710EF"/>
    <w:rsid w:val="00672AF1"/>
    <w:rsid w:val="00672BE4"/>
    <w:rsid w:val="006733F9"/>
    <w:rsid w:val="0067525D"/>
    <w:rsid w:val="00675905"/>
    <w:rsid w:val="00675A3D"/>
    <w:rsid w:val="00676020"/>
    <w:rsid w:val="00676436"/>
    <w:rsid w:val="00676570"/>
    <w:rsid w:val="006773CE"/>
    <w:rsid w:val="006773E6"/>
    <w:rsid w:val="00677720"/>
    <w:rsid w:val="006778B2"/>
    <w:rsid w:val="00677EAE"/>
    <w:rsid w:val="00680307"/>
    <w:rsid w:val="00680ADA"/>
    <w:rsid w:val="0068125C"/>
    <w:rsid w:val="00681F9B"/>
    <w:rsid w:val="006823E7"/>
    <w:rsid w:val="00682C21"/>
    <w:rsid w:val="0068323F"/>
    <w:rsid w:val="006835B9"/>
    <w:rsid w:val="006835D3"/>
    <w:rsid w:val="006837CD"/>
    <w:rsid w:val="00683D6E"/>
    <w:rsid w:val="0068471F"/>
    <w:rsid w:val="006849C8"/>
    <w:rsid w:val="00684F05"/>
    <w:rsid w:val="00685010"/>
    <w:rsid w:val="00686738"/>
    <w:rsid w:val="006875EF"/>
    <w:rsid w:val="00687660"/>
    <w:rsid w:val="006878FE"/>
    <w:rsid w:val="006879A6"/>
    <w:rsid w:val="00687C8B"/>
    <w:rsid w:val="006912DF"/>
    <w:rsid w:val="00691B90"/>
    <w:rsid w:val="00691C2D"/>
    <w:rsid w:val="00692002"/>
    <w:rsid w:val="00692073"/>
    <w:rsid w:val="006920D2"/>
    <w:rsid w:val="00692220"/>
    <w:rsid w:val="006924B3"/>
    <w:rsid w:val="006942B2"/>
    <w:rsid w:val="006949F0"/>
    <w:rsid w:val="0069537B"/>
    <w:rsid w:val="00695876"/>
    <w:rsid w:val="00695D03"/>
    <w:rsid w:val="0069604B"/>
    <w:rsid w:val="00696313"/>
    <w:rsid w:val="00696412"/>
    <w:rsid w:val="006965AE"/>
    <w:rsid w:val="00697190"/>
    <w:rsid w:val="0069727D"/>
    <w:rsid w:val="00697430"/>
    <w:rsid w:val="00697C67"/>
    <w:rsid w:val="006A0101"/>
    <w:rsid w:val="006A0435"/>
    <w:rsid w:val="006A0504"/>
    <w:rsid w:val="006A069D"/>
    <w:rsid w:val="006A0C37"/>
    <w:rsid w:val="006A16BB"/>
    <w:rsid w:val="006A2266"/>
    <w:rsid w:val="006A27D3"/>
    <w:rsid w:val="006A357D"/>
    <w:rsid w:val="006A3AC2"/>
    <w:rsid w:val="006A493D"/>
    <w:rsid w:val="006A4AB6"/>
    <w:rsid w:val="006A4C0D"/>
    <w:rsid w:val="006A532A"/>
    <w:rsid w:val="006A5942"/>
    <w:rsid w:val="006A5EEB"/>
    <w:rsid w:val="006A5F82"/>
    <w:rsid w:val="006A68B6"/>
    <w:rsid w:val="006A6C86"/>
    <w:rsid w:val="006A6E60"/>
    <w:rsid w:val="006A7622"/>
    <w:rsid w:val="006A7916"/>
    <w:rsid w:val="006A79D4"/>
    <w:rsid w:val="006B0185"/>
    <w:rsid w:val="006B0430"/>
    <w:rsid w:val="006B056A"/>
    <w:rsid w:val="006B09C0"/>
    <w:rsid w:val="006B0A33"/>
    <w:rsid w:val="006B0C5F"/>
    <w:rsid w:val="006B0D78"/>
    <w:rsid w:val="006B0E64"/>
    <w:rsid w:val="006B111D"/>
    <w:rsid w:val="006B1315"/>
    <w:rsid w:val="006B14F1"/>
    <w:rsid w:val="006B19BD"/>
    <w:rsid w:val="006B21D4"/>
    <w:rsid w:val="006B22F3"/>
    <w:rsid w:val="006B2784"/>
    <w:rsid w:val="006B3493"/>
    <w:rsid w:val="006B360E"/>
    <w:rsid w:val="006B3BD9"/>
    <w:rsid w:val="006B3FD1"/>
    <w:rsid w:val="006B40E5"/>
    <w:rsid w:val="006B42B9"/>
    <w:rsid w:val="006B479B"/>
    <w:rsid w:val="006B4828"/>
    <w:rsid w:val="006B49F2"/>
    <w:rsid w:val="006B4A38"/>
    <w:rsid w:val="006B4CF9"/>
    <w:rsid w:val="006B4F19"/>
    <w:rsid w:val="006B500C"/>
    <w:rsid w:val="006B53D2"/>
    <w:rsid w:val="006B565D"/>
    <w:rsid w:val="006B587A"/>
    <w:rsid w:val="006B5CDC"/>
    <w:rsid w:val="006B6019"/>
    <w:rsid w:val="006B6289"/>
    <w:rsid w:val="006B746B"/>
    <w:rsid w:val="006B7F7B"/>
    <w:rsid w:val="006C0528"/>
    <w:rsid w:val="006C0686"/>
    <w:rsid w:val="006C088B"/>
    <w:rsid w:val="006C0D7D"/>
    <w:rsid w:val="006C28D3"/>
    <w:rsid w:val="006C3129"/>
    <w:rsid w:val="006C35FD"/>
    <w:rsid w:val="006C3769"/>
    <w:rsid w:val="006C37EF"/>
    <w:rsid w:val="006C387B"/>
    <w:rsid w:val="006C3DBE"/>
    <w:rsid w:val="006C3E27"/>
    <w:rsid w:val="006C3E5E"/>
    <w:rsid w:val="006C40F0"/>
    <w:rsid w:val="006C43B3"/>
    <w:rsid w:val="006C45F4"/>
    <w:rsid w:val="006C4736"/>
    <w:rsid w:val="006C4847"/>
    <w:rsid w:val="006C525F"/>
    <w:rsid w:val="006C54DC"/>
    <w:rsid w:val="006C5886"/>
    <w:rsid w:val="006C58F4"/>
    <w:rsid w:val="006C5E4D"/>
    <w:rsid w:val="006C6048"/>
    <w:rsid w:val="006C66CC"/>
    <w:rsid w:val="006C6AF6"/>
    <w:rsid w:val="006C6E21"/>
    <w:rsid w:val="006D03AF"/>
    <w:rsid w:val="006D08BE"/>
    <w:rsid w:val="006D0C12"/>
    <w:rsid w:val="006D0D76"/>
    <w:rsid w:val="006D1863"/>
    <w:rsid w:val="006D1C18"/>
    <w:rsid w:val="006D1F13"/>
    <w:rsid w:val="006D2441"/>
    <w:rsid w:val="006D2ABF"/>
    <w:rsid w:val="006D316D"/>
    <w:rsid w:val="006D3692"/>
    <w:rsid w:val="006D3931"/>
    <w:rsid w:val="006D49C5"/>
    <w:rsid w:val="006D5033"/>
    <w:rsid w:val="006D5837"/>
    <w:rsid w:val="006D6014"/>
    <w:rsid w:val="006D6644"/>
    <w:rsid w:val="006D67E0"/>
    <w:rsid w:val="006D681B"/>
    <w:rsid w:val="006D687E"/>
    <w:rsid w:val="006D6BCA"/>
    <w:rsid w:val="006D6D82"/>
    <w:rsid w:val="006D7510"/>
    <w:rsid w:val="006D7B71"/>
    <w:rsid w:val="006D7F0A"/>
    <w:rsid w:val="006E08F0"/>
    <w:rsid w:val="006E0F05"/>
    <w:rsid w:val="006E141D"/>
    <w:rsid w:val="006E1775"/>
    <w:rsid w:val="006E1B66"/>
    <w:rsid w:val="006E23CE"/>
    <w:rsid w:val="006E241B"/>
    <w:rsid w:val="006E2F05"/>
    <w:rsid w:val="006E30EE"/>
    <w:rsid w:val="006E31DC"/>
    <w:rsid w:val="006E3BD5"/>
    <w:rsid w:val="006E3E27"/>
    <w:rsid w:val="006E41A8"/>
    <w:rsid w:val="006E426A"/>
    <w:rsid w:val="006E476B"/>
    <w:rsid w:val="006E4F85"/>
    <w:rsid w:val="006E6786"/>
    <w:rsid w:val="006E69DE"/>
    <w:rsid w:val="006E75A1"/>
    <w:rsid w:val="006E75C4"/>
    <w:rsid w:val="006E76B0"/>
    <w:rsid w:val="006E7ADA"/>
    <w:rsid w:val="006E7CA4"/>
    <w:rsid w:val="006F0010"/>
    <w:rsid w:val="006F0516"/>
    <w:rsid w:val="006F072F"/>
    <w:rsid w:val="006F09DD"/>
    <w:rsid w:val="006F0E98"/>
    <w:rsid w:val="006F1775"/>
    <w:rsid w:val="006F1F87"/>
    <w:rsid w:val="006F2692"/>
    <w:rsid w:val="006F2F0E"/>
    <w:rsid w:val="006F4453"/>
    <w:rsid w:val="006F5736"/>
    <w:rsid w:val="006F6A59"/>
    <w:rsid w:val="006F7770"/>
    <w:rsid w:val="006F7897"/>
    <w:rsid w:val="006F78CA"/>
    <w:rsid w:val="006F7B41"/>
    <w:rsid w:val="006F7E5F"/>
    <w:rsid w:val="00700244"/>
    <w:rsid w:val="007003B8"/>
    <w:rsid w:val="00700740"/>
    <w:rsid w:val="00700819"/>
    <w:rsid w:val="00700F73"/>
    <w:rsid w:val="00701043"/>
    <w:rsid w:val="007017BE"/>
    <w:rsid w:val="00701C2A"/>
    <w:rsid w:val="00701F4E"/>
    <w:rsid w:val="007020E7"/>
    <w:rsid w:val="0070275A"/>
    <w:rsid w:val="007030D7"/>
    <w:rsid w:val="007039E8"/>
    <w:rsid w:val="00703C04"/>
    <w:rsid w:val="007046BC"/>
    <w:rsid w:val="00704746"/>
    <w:rsid w:val="00704803"/>
    <w:rsid w:val="00705841"/>
    <w:rsid w:val="00705CF5"/>
    <w:rsid w:val="00706A14"/>
    <w:rsid w:val="00706D33"/>
    <w:rsid w:val="00706E0B"/>
    <w:rsid w:val="00707996"/>
    <w:rsid w:val="0071046C"/>
    <w:rsid w:val="0071057B"/>
    <w:rsid w:val="00710D24"/>
    <w:rsid w:val="00711691"/>
    <w:rsid w:val="007118C7"/>
    <w:rsid w:val="00711941"/>
    <w:rsid w:val="007119C0"/>
    <w:rsid w:val="00711F0F"/>
    <w:rsid w:val="00712537"/>
    <w:rsid w:val="007137A0"/>
    <w:rsid w:val="00713D79"/>
    <w:rsid w:val="00713E5F"/>
    <w:rsid w:val="0071460C"/>
    <w:rsid w:val="00715B77"/>
    <w:rsid w:val="007167DA"/>
    <w:rsid w:val="00716AAA"/>
    <w:rsid w:val="00716BF4"/>
    <w:rsid w:val="00716CAD"/>
    <w:rsid w:val="00717225"/>
    <w:rsid w:val="007175E2"/>
    <w:rsid w:val="0071793F"/>
    <w:rsid w:val="007207CC"/>
    <w:rsid w:val="00720BFC"/>
    <w:rsid w:val="00720E51"/>
    <w:rsid w:val="00721292"/>
    <w:rsid w:val="007214E6"/>
    <w:rsid w:val="0072179B"/>
    <w:rsid w:val="007226A1"/>
    <w:rsid w:val="00722A5C"/>
    <w:rsid w:val="00722B58"/>
    <w:rsid w:val="00723045"/>
    <w:rsid w:val="007238B9"/>
    <w:rsid w:val="007239D5"/>
    <w:rsid w:val="00724071"/>
    <w:rsid w:val="00724549"/>
    <w:rsid w:val="00724CDC"/>
    <w:rsid w:val="0072503B"/>
    <w:rsid w:val="007256A2"/>
    <w:rsid w:val="00725850"/>
    <w:rsid w:val="00725ACA"/>
    <w:rsid w:val="00726CB7"/>
    <w:rsid w:val="00727922"/>
    <w:rsid w:val="00727B10"/>
    <w:rsid w:val="00727D05"/>
    <w:rsid w:val="00730051"/>
    <w:rsid w:val="0073022F"/>
    <w:rsid w:val="0073057F"/>
    <w:rsid w:val="00730EC1"/>
    <w:rsid w:val="00731157"/>
    <w:rsid w:val="00731303"/>
    <w:rsid w:val="00731E1F"/>
    <w:rsid w:val="007323B9"/>
    <w:rsid w:val="0073251A"/>
    <w:rsid w:val="00732649"/>
    <w:rsid w:val="007331F1"/>
    <w:rsid w:val="007333F6"/>
    <w:rsid w:val="007338C6"/>
    <w:rsid w:val="00733B3F"/>
    <w:rsid w:val="00733DEB"/>
    <w:rsid w:val="00734637"/>
    <w:rsid w:val="0073494D"/>
    <w:rsid w:val="007356CB"/>
    <w:rsid w:val="0073605D"/>
    <w:rsid w:val="00737580"/>
    <w:rsid w:val="007400EA"/>
    <w:rsid w:val="00740578"/>
    <w:rsid w:val="00741036"/>
    <w:rsid w:val="00741085"/>
    <w:rsid w:val="007413CE"/>
    <w:rsid w:val="007415E2"/>
    <w:rsid w:val="00741FA5"/>
    <w:rsid w:val="00742360"/>
    <w:rsid w:val="00742435"/>
    <w:rsid w:val="00742D19"/>
    <w:rsid w:val="007430EE"/>
    <w:rsid w:val="00743200"/>
    <w:rsid w:val="007448C4"/>
    <w:rsid w:val="00744C14"/>
    <w:rsid w:val="007450B9"/>
    <w:rsid w:val="00745240"/>
    <w:rsid w:val="00745B13"/>
    <w:rsid w:val="00745B7E"/>
    <w:rsid w:val="00745CDF"/>
    <w:rsid w:val="0074683B"/>
    <w:rsid w:val="00746B50"/>
    <w:rsid w:val="0074736E"/>
    <w:rsid w:val="00747A96"/>
    <w:rsid w:val="007504D1"/>
    <w:rsid w:val="007504EF"/>
    <w:rsid w:val="00750B18"/>
    <w:rsid w:val="00751408"/>
    <w:rsid w:val="00751B9E"/>
    <w:rsid w:val="00752048"/>
    <w:rsid w:val="007521CE"/>
    <w:rsid w:val="007522B1"/>
    <w:rsid w:val="00752411"/>
    <w:rsid w:val="0075324C"/>
    <w:rsid w:val="007535B9"/>
    <w:rsid w:val="00753698"/>
    <w:rsid w:val="007538EC"/>
    <w:rsid w:val="007539E1"/>
    <w:rsid w:val="00754114"/>
    <w:rsid w:val="007545F6"/>
    <w:rsid w:val="0075473F"/>
    <w:rsid w:val="007548BC"/>
    <w:rsid w:val="00754ACA"/>
    <w:rsid w:val="00754F1B"/>
    <w:rsid w:val="00754F80"/>
    <w:rsid w:val="007550FE"/>
    <w:rsid w:val="00755363"/>
    <w:rsid w:val="0075595D"/>
    <w:rsid w:val="00756E9E"/>
    <w:rsid w:val="00756F19"/>
    <w:rsid w:val="00757DD3"/>
    <w:rsid w:val="00760AFA"/>
    <w:rsid w:val="00760E20"/>
    <w:rsid w:val="007610CB"/>
    <w:rsid w:val="007616C9"/>
    <w:rsid w:val="007618A7"/>
    <w:rsid w:val="00761A30"/>
    <w:rsid w:val="007620DA"/>
    <w:rsid w:val="0076231A"/>
    <w:rsid w:val="00762330"/>
    <w:rsid w:val="007624E3"/>
    <w:rsid w:val="007626A8"/>
    <w:rsid w:val="0076298D"/>
    <w:rsid w:val="00762FD7"/>
    <w:rsid w:val="00763522"/>
    <w:rsid w:val="0076393B"/>
    <w:rsid w:val="007639B5"/>
    <w:rsid w:val="00764839"/>
    <w:rsid w:val="00764BEE"/>
    <w:rsid w:val="00764D93"/>
    <w:rsid w:val="00765D69"/>
    <w:rsid w:val="00766138"/>
    <w:rsid w:val="00766619"/>
    <w:rsid w:val="00766736"/>
    <w:rsid w:val="00766957"/>
    <w:rsid w:val="00767012"/>
    <w:rsid w:val="007672B2"/>
    <w:rsid w:val="007676E9"/>
    <w:rsid w:val="00767C6F"/>
    <w:rsid w:val="007707B3"/>
    <w:rsid w:val="007712A3"/>
    <w:rsid w:val="00771FC3"/>
    <w:rsid w:val="007722AA"/>
    <w:rsid w:val="007722FD"/>
    <w:rsid w:val="007726FC"/>
    <w:rsid w:val="007727D9"/>
    <w:rsid w:val="00772A1C"/>
    <w:rsid w:val="00772B00"/>
    <w:rsid w:val="00772FF6"/>
    <w:rsid w:val="00773AC4"/>
    <w:rsid w:val="00773BF4"/>
    <w:rsid w:val="007745C1"/>
    <w:rsid w:val="0077461A"/>
    <w:rsid w:val="007748E5"/>
    <w:rsid w:val="007748FA"/>
    <w:rsid w:val="00774913"/>
    <w:rsid w:val="007756FF"/>
    <w:rsid w:val="00776341"/>
    <w:rsid w:val="00776A14"/>
    <w:rsid w:val="00776F10"/>
    <w:rsid w:val="00777427"/>
    <w:rsid w:val="00777893"/>
    <w:rsid w:val="00777933"/>
    <w:rsid w:val="007804B4"/>
    <w:rsid w:val="007810C1"/>
    <w:rsid w:val="007813B4"/>
    <w:rsid w:val="0078157D"/>
    <w:rsid w:val="00781A0B"/>
    <w:rsid w:val="00782091"/>
    <w:rsid w:val="00782EA3"/>
    <w:rsid w:val="00783974"/>
    <w:rsid w:val="00783B90"/>
    <w:rsid w:val="00783CE2"/>
    <w:rsid w:val="00783FFE"/>
    <w:rsid w:val="00784BD4"/>
    <w:rsid w:val="00784FA9"/>
    <w:rsid w:val="0078501E"/>
    <w:rsid w:val="007858D8"/>
    <w:rsid w:val="00785947"/>
    <w:rsid w:val="00785F31"/>
    <w:rsid w:val="007863EA"/>
    <w:rsid w:val="00786997"/>
    <w:rsid w:val="00786B99"/>
    <w:rsid w:val="007875A3"/>
    <w:rsid w:val="007905E8"/>
    <w:rsid w:val="00790788"/>
    <w:rsid w:val="007908A2"/>
    <w:rsid w:val="00790CCF"/>
    <w:rsid w:val="007911E2"/>
    <w:rsid w:val="007913AD"/>
    <w:rsid w:val="007914F5"/>
    <w:rsid w:val="007916AF"/>
    <w:rsid w:val="0079207B"/>
    <w:rsid w:val="007922F5"/>
    <w:rsid w:val="00792683"/>
    <w:rsid w:val="007939E4"/>
    <w:rsid w:val="00793FB0"/>
    <w:rsid w:val="007945A9"/>
    <w:rsid w:val="0079477E"/>
    <w:rsid w:val="00794B72"/>
    <w:rsid w:val="00794DC4"/>
    <w:rsid w:val="00794F75"/>
    <w:rsid w:val="00795433"/>
    <w:rsid w:val="007954C3"/>
    <w:rsid w:val="007956DA"/>
    <w:rsid w:val="00795EE6"/>
    <w:rsid w:val="00796247"/>
    <w:rsid w:val="0079653E"/>
    <w:rsid w:val="00797D8A"/>
    <w:rsid w:val="007A0089"/>
    <w:rsid w:val="007A013D"/>
    <w:rsid w:val="007A01FE"/>
    <w:rsid w:val="007A07E4"/>
    <w:rsid w:val="007A0ABA"/>
    <w:rsid w:val="007A0B02"/>
    <w:rsid w:val="007A0CCD"/>
    <w:rsid w:val="007A0E13"/>
    <w:rsid w:val="007A0E96"/>
    <w:rsid w:val="007A12D5"/>
    <w:rsid w:val="007A1898"/>
    <w:rsid w:val="007A1A50"/>
    <w:rsid w:val="007A1C82"/>
    <w:rsid w:val="007A2E1A"/>
    <w:rsid w:val="007A2F5A"/>
    <w:rsid w:val="007A31AC"/>
    <w:rsid w:val="007A3408"/>
    <w:rsid w:val="007A3490"/>
    <w:rsid w:val="007A3510"/>
    <w:rsid w:val="007A3D4B"/>
    <w:rsid w:val="007A3F0B"/>
    <w:rsid w:val="007A4254"/>
    <w:rsid w:val="007A43C6"/>
    <w:rsid w:val="007A448D"/>
    <w:rsid w:val="007A4D16"/>
    <w:rsid w:val="007A5613"/>
    <w:rsid w:val="007A5A97"/>
    <w:rsid w:val="007A5E69"/>
    <w:rsid w:val="007A619F"/>
    <w:rsid w:val="007A66B2"/>
    <w:rsid w:val="007A6A73"/>
    <w:rsid w:val="007A7098"/>
    <w:rsid w:val="007A70F2"/>
    <w:rsid w:val="007A7239"/>
    <w:rsid w:val="007A7845"/>
    <w:rsid w:val="007A7A02"/>
    <w:rsid w:val="007A7A66"/>
    <w:rsid w:val="007B029C"/>
    <w:rsid w:val="007B0939"/>
    <w:rsid w:val="007B0B87"/>
    <w:rsid w:val="007B10E0"/>
    <w:rsid w:val="007B1143"/>
    <w:rsid w:val="007B1455"/>
    <w:rsid w:val="007B1851"/>
    <w:rsid w:val="007B1BA5"/>
    <w:rsid w:val="007B1DA8"/>
    <w:rsid w:val="007B24F2"/>
    <w:rsid w:val="007B29AA"/>
    <w:rsid w:val="007B29B9"/>
    <w:rsid w:val="007B2DD9"/>
    <w:rsid w:val="007B3048"/>
    <w:rsid w:val="007B3094"/>
    <w:rsid w:val="007B3D2A"/>
    <w:rsid w:val="007B3E19"/>
    <w:rsid w:val="007B4181"/>
    <w:rsid w:val="007B4582"/>
    <w:rsid w:val="007B4AF2"/>
    <w:rsid w:val="007B518B"/>
    <w:rsid w:val="007B518D"/>
    <w:rsid w:val="007B544F"/>
    <w:rsid w:val="007B5F64"/>
    <w:rsid w:val="007B6B27"/>
    <w:rsid w:val="007B6F1D"/>
    <w:rsid w:val="007B71E9"/>
    <w:rsid w:val="007B73DF"/>
    <w:rsid w:val="007C0426"/>
    <w:rsid w:val="007C0D40"/>
    <w:rsid w:val="007C0DD5"/>
    <w:rsid w:val="007C24B3"/>
    <w:rsid w:val="007C2862"/>
    <w:rsid w:val="007C29EE"/>
    <w:rsid w:val="007C2C51"/>
    <w:rsid w:val="007C2E92"/>
    <w:rsid w:val="007C3D89"/>
    <w:rsid w:val="007C4770"/>
    <w:rsid w:val="007C490D"/>
    <w:rsid w:val="007C4CA0"/>
    <w:rsid w:val="007C5472"/>
    <w:rsid w:val="007C57AF"/>
    <w:rsid w:val="007C5B91"/>
    <w:rsid w:val="007C5E7D"/>
    <w:rsid w:val="007C63CD"/>
    <w:rsid w:val="007C7932"/>
    <w:rsid w:val="007C79C0"/>
    <w:rsid w:val="007D02D4"/>
    <w:rsid w:val="007D05B2"/>
    <w:rsid w:val="007D0747"/>
    <w:rsid w:val="007D0870"/>
    <w:rsid w:val="007D131C"/>
    <w:rsid w:val="007D1D1E"/>
    <w:rsid w:val="007D1F4E"/>
    <w:rsid w:val="007D2004"/>
    <w:rsid w:val="007D2224"/>
    <w:rsid w:val="007D27CB"/>
    <w:rsid w:val="007D288E"/>
    <w:rsid w:val="007D28A5"/>
    <w:rsid w:val="007D2BDA"/>
    <w:rsid w:val="007D3019"/>
    <w:rsid w:val="007D310C"/>
    <w:rsid w:val="007D31AA"/>
    <w:rsid w:val="007D364A"/>
    <w:rsid w:val="007D3748"/>
    <w:rsid w:val="007D3DA9"/>
    <w:rsid w:val="007D4235"/>
    <w:rsid w:val="007D45B2"/>
    <w:rsid w:val="007D47E3"/>
    <w:rsid w:val="007D48CA"/>
    <w:rsid w:val="007D491E"/>
    <w:rsid w:val="007D4D3C"/>
    <w:rsid w:val="007D4D3D"/>
    <w:rsid w:val="007D4DA2"/>
    <w:rsid w:val="007D4E0C"/>
    <w:rsid w:val="007D55E1"/>
    <w:rsid w:val="007D5B49"/>
    <w:rsid w:val="007D5F6A"/>
    <w:rsid w:val="007D6437"/>
    <w:rsid w:val="007D716D"/>
    <w:rsid w:val="007D7454"/>
    <w:rsid w:val="007D761F"/>
    <w:rsid w:val="007D7B49"/>
    <w:rsid w:val="007D7C96"/>
    <w:rsid w:val="007E0599"/>
    <w:rsid w:val="007E0C9A"/>
    <w:rsid w:val="007E1CD3"/>
    <w:rsid w:val="007E34AD"/>
    <w:rsid w:val="007E37B5"/>
    <w:rsid w:val="007E3D89"/>
    <w:rsid w:val="007E51E1"/>
    <w:rsid w:val="007E586D"/>
    <w:rsid w:val="007E6C0C"/>
    <w:rsid w:val="007E6E39"/>
    <w:rsid w:val="007E7832"/>
    <w:rsid w:val="007F0740"/>
    <w:rsid w:val="007F0900"/>
    <w:rsid w:val="007F14FE"/>
    <w:rsid w:val="007F1740"/>
    <w:rsid w:val="007F1D36"/>
    <w:rsid w:val="007F2A9B"/>
    <w:rsid w:val="007F2CD3"/>
    <w:rsid w:val="007F2D3A"/>
    <w:rsid w:val="007F2EEA"/>
    <w:rsid w:val="007F35A5"/>
    <w:rsid w:val="007F386A"/>
    <w:rsid w:val="007F3887"/>
    <w:rsid w:val="007F3CA0"/>
    <w:rsid w:val="007F41CB"/>
    <w:rsid w:val="007F4A7C"/>
    <w:rsid w:val="007F4D89"/>
    <w:rsid w:val="007F5026"/>
    <w:rsid w:val="007F5338"/>
    <w:rsid w:val="007F74AC"/>
    <w:rsid w:val="007F74E5"/>
    <w:rsid w:val="007F76DC"/>
    <w:rsid w:val="007F77CA"/>
    <w:rsid w:val="007F7D00"/>
    <w:rsid w:val="007F7D66"/>
    <w:rsid w:val="008005B6"/>
    <w:rsid w:val="008006AF"/>
    <w:rsid w:val="00800AA4"/>
    <w:rsid w:val="0080119D"/>
    <w:rsid w:val="0080134E"/>
    <w:rsid w:val="008019D7"/>
    <w:rsid w:val="00802395"/>
    <w:rsid w:val="00802804"/>
    <w:rsid w:val="00802EE2"/>
    <w:rsid w:val="00803612"/>
    <w:rsid w:val="00803F7A"/>
    <w:rsid w:val="00803F7B"/>
    <w:rsid w:val="00804606"/>
    <w:rsid w:val="00804678"/>
    <w:rsid w:val="00804EE5"/>
    <w:rsid w:val="008053EB"/>
    <w:rsid w:val="00805850"/>
    <w:rsid w:val="008059F8"/>
    <w:rsid w:val="00805C85"/>
    <w:rsid w:val="00805DCF"/>
    <w:rsid w:val="00805F40"/>
    <w:rsid w:val="0080674E"/>
    <w:rsid w:val="00806967"/>
    <w:rsid w:val="00806A3C"/>
    <w:rsid w:val="00806AEF"/>
    <w:rsid w:val="00807448"/>
    <w:rsid w:val="00807B45"/>
    <w:rsid w:val="008105B7"/>
    <w:rsid w:val="00810C36"/>
    <w:rsid w:val="00810E5E"/>
    <w:rsid w:val="00811080"/>
    <w:rsid w:val="008114A6"/>
    <w:rsid w:val="008122E1"/>
    <w:rsid w:val="00814034"/>
    <w:rsid w:val="00814535"/>
    <w:rsid w:val="008149F6"/>
    <w:rsid w:val="00815860"/>
    <w:rsid w:val="00815A41"/>
    <w:rsid w:val="00815D2B"/>
    <w:rsid w:val="00815DE7"/>
    <w:rsid w:val="00815E2B"/>
    <w:rsid w:val="0081627B"/>
    <w:rsid w:val="00816506"/>
    <w:rsid w:val="008166D0"/>
    <w:rsid w:val="008168DE"/>
    <w:rsid w:val="00816B65"/>
    <w:rsid w:val="00816ED0"/>
    <w:rsid w:val="00817827"/>
    <w:rsid w:val="00820207"/>
    <w:rsid w:val="008203C9"/>
    <w:rsid w:val="00820D49"/>
    <w:rsid w:val="00822405"/>
    <w:rsid w:val="00822763"/>
    <w:rsid w:val="00822962"/>
    <w:rsid w:val="0082310C"/>
    <w:rsid w:val="008236AC"/>
    <w:rsid w:val="008236EB"/>
    <w:rsid w:val="00823CCE"/>
    <w:rsid w:val="00824847"/>
    <w:rsid w:val="00824971"/>
    <w:rsid w:val="00824BFB"/>
    <w:rsid w:val="008255E5"/>
    <w:rsid w:val="008259E4"/>
    <w:rsid w:val="008261CB"/>
    <w:rsid w:val="00827320"/>
    <w:rsid w:val="00827A2C"/>
    <w:rsid w:val="008305C2"/>
    <w:rsid w:val="00831594"/>
    <w:rsid w:val="0083159A"/>
    <w:rsid w:val="00831938"/>
    <w:rsid w:val="00831F1E"/>
    <w:rsid w:val="00832107"/>
    <w:rsid w:val="0083270A"/>
    <w:rsid w:val="00832B5D"/>
    <w:rsid w:val="00832C8C"/>
    <w:rsid w:val="00832CA3"/>
    <w:rsid w:val="008336E6"/>
    <w:rsid w:val="00833FC5"/>
    <w:rsid w:val="00834574"/>
    <w:rsid w:val="008351B9"/>
    <w:rsid w:val="00835F2F"/>
    <w:rsid w:val="00836561"/>
    <w:rsid w:val="008367B3"/>
    <w:rsid w:val="00837164"/>
    <w:rsid w:val="008371AC"/>
    <w:rsid w:val="008377F0"/>
    <w:rsid w:val="00837C65"/>
    <w:rsid w:val="00837E18"/>
    <w:rsid w:val="0084001D"/>
    <w:rsid w:val="008402AF"/>
    <w:rsid w:val="008405C6"/>
    <w:rsid w:val="0084069D"/>
    <w:rsid w:val="008406A0"/>
    <w:rsid w:val="00840CFF"/>
    <w:rsid w:val="008418F8"/>
    <w:rsid w:val="00841927"/>
    <w:rsid w:val="008428A2"/>
    <w:rsid w:val="00843948"/>
    <w:rsid w:val="00843D37"/>
    <w:rsid w:val="00844344"/>
    <w:rsid w:val="00844692"/>
    <w:rsid w:val="008449BA"/>
    <w:rsid w:val="00844B42"/>
    <w:rsid w:val="00844FBA"/>
    <w:rsid w:val="00845130"/>
    <w:rsid w:val="008451F4"/>
    <w:rsid w:val="00845AE6"/>
    <w:rsid w:val="0084612D"/>
    <w:rsid w:val="00846A53"/>
    <w:rsid w:val="00846C60"/>
    <w:rsid w:val="00846CC0"/>
    <w:rsid w:val="008474AB"/>
    <w:rsid w:val="008474FB"/>
    <w:rsid w:val="00847544"/>
    <w:rsid w:val="00847940"/>
    <w:rsid w:val="00847A52"/>
    <w:rsid w:val="00847AB0"/>
    <w:rsid w:val="00847AB6"/>
    <w:rsid w:val="00847F5B"/>
    <w:rsid w:val="00847F5D"/>
    <w:rsid w:val="00850578"/>
    <w:rsid w:val="00850C61"/>
    <w:rsid w:val="00850C74"/>
    <w:rsid w:val="00851495"/>
    <w:rsid w:val="00851BAD"/>
    <w:rsid w:val="00851C45"/>
    <w:rsid w:val="00852678"/>
    <w:rsid w:val="008530AC"/>
    <w:rsid w:val="00853370"/>
    <w:rsid w:val="00853479"/>
    <w:rsid w:val="00854A02"/>
    <w:rsid w:val="00854D97"/>
    <w:rsid w:val="00854F6E"/>
    <w:rsid w:val="00854FFC"/>
    <w:rsid w:val="00855173"/>
    <w:rsid w:val="00855221"/>
    <w:rsid w:val="0085568A"/>
    <w:rsid w:val="00855D75"/>
    <w:rsid w:val="00855E0A"/>
    <w:rsid w:val="008561C3"/>
    <w:rsid w:val="0085696B"/>
    <w:rsid w:val="00856CAF"/>
    <w:rsid w:val="00856E2F"/>
    <w:rsid w:val="00856E90"/>
    <w:rsid w:val="008572FB"/>
    <w:rsid w:val="008573A1"/>
    <w:rsid w:val="00857B4C"/>
    <w:rsid w:val="0086016D"/>
    <w:rsid w:val="008601BD"/>
    <w:rsid w:val="00860891"/>
    <w:rsid w:val="00860E6D"/>
    <w:rsid w:val="00861301"/>
    <w:rsid w:val="00861E59"/>
    <w:rsid w:val="00862326"/>
    <w:rsid w:val="00862515"/>
    <w:rsid w:val="008625ED"/>
    <w:rsid w:val="008627F0"/>
    <w:rsid w:val="0086288A"/>
    <w:rsid w:val="00862983"/>
    <w:rsid w:val="00862CF0"/>
    <w:rsid w:val="00862EA2"/>
    <w:rsid w:val="00863072"/>
    <w:rsid w:val="00864517"/>
    <w:rsid w:val="008647CB"/>
    <w:rsid w:val="00864896"/>
    <w:rsid w:val="00865099"/>
    <w:rsid w:val="008658C0"/>
    <w:rsid w:val="00865AF7"/>
    <w:rsid w:val="00866243"/>
    <w:rsid w:val="008664ED"/>
    <w:rsid w:val="00866B64"/>
    <w:rsid w:val="00866EDC"/>
    <w:rsid w:val="00867A73"/>
    <w:rsid w:val="00867D4F"/>
    <w:rsid w:val="00867F52"/>
    <w:rsid w:val="00870ED7"/>
    <w:rsid w:val="00871134"/>
    <w:rsid w:val="008714D1"/>
    <w:rsid w:val="00871612"/>
    <w:rsid w:val="00871840"/>
    <w:rsid w:val="008718A6"/>
    <w:rsid w:val="008718BA"/>
    <w:rsid w:val="00871CC4"/>
    <w:rsid w:val="00872261"/>
    <w:rsid w:val="008722BC"/>
    <w:rsid w:val="00872A94"/>
    <w:rsid w:val="00872C3D"/>
    <w:rsid w:val="008733D3"/>
    <w:rsid w:val="00873E42"/>
    <w:rsid w:val="00874A52"/>
    <w:rsid w:val="0087539F"/>
    <w:rsid w:val="00875A95"/>
    <w:rsid w:val="00875BAF"/>
    <w:rsid w:val="00875E74"/>
    <w:rsid w:val="00876AAD"/>
    <w:rsid w:val="0087721C"/>
    <w:rsid w:val="00877417"/>
    <w:rsid w:val="008776BD"/>
    <w:rsid w:val="008801BF"/>
    <w:rsid w:val="008801DC"/>
    <w:rsid w:val="00880756"/>
    <w:rsid w:val="00880786"/>
    <w:rsid w:val="00880AC1"/>
    <w:rsid w:val="00880BFC"/>
    <w:rsid w:val="0088152F"/>
    <w:rsid w:val="00881A4D"/>
    <w:rsid w:val="0088207E"/>
    <w:rsid w:val="00882DB3"/>
    <w:rsid w:val="00883BE9"/>
    <w:rsid w:val="00884114"/>
    <w:rsid w:val="0088416A"/>
    <w:rsid w:val="008842FB"/>
    <w:rsid w:val="00884467"/>
    <w:rsid w:val="00884848"/>
    <w:rsid w:val="00884BB3"/>
    <w:rsid w:val="00885ABD"/>
    <w:rsid w:val="00885C57"/>
    <w:rsid w:val="008866D8"/>
    <w:rsid w:val="008871D1"/>
    <w:rsid w:val="00891536"/>
    <w:rsid w:val="00891B0D"/>
    <w:rsid w:val="00891B80"/>
    <w:rsid w:val="00891EFA"/>
    <w:rsid w:val="008923BC"/>
    <w:rsid w:val="00892675"/>
    <w:rsid w:val="00892C8C"/>
    <w:rsid w:val="00892F6D"/>
    <w:rsid w:val="00893253"/>
    <w:rsid w:val="008933B3"/>
    <w:rsid w:val="00893498"/>
    <w:rsid w:val="0089355A"/>
    <w:rsid w:val="00894512"/>
    <w:rsid w:val="0089464B"/>
    <w:rsid w:val="0089478E"/>
    <w:rsid w:val="00895092"/>
    <w:rsid w:val="00895552"/>
    <w:rsid w:val="00895565"/>
    <w:rsid w:val="00895FEF"/>
    <w:rsid w:val="008963B4"/>
    <w:rsid w:val="00896539"/>
    <w:rsid w:val="00897A47"/>
    <w:rsid w:val="00897AAA"/>
    <w:rsid w:val="008A0134"/>
    <w:rsid w:val="008A06EF"/>
    <w:rsid w:val="008A14BD"/>
    <w:rsid w:val="008A203E"/>
    <w:rsid w:val="008A221B"/>
    <w:rsid w:val="008A2803"/>
    <w:rsid w:val="008A30B6"/>
    <w:rsid w:val="008A30E0"/>
    <w:rsid w:val="008A38A1"/>
    <w:rsid w:val="008A4A8D"/>
    <w:rsid w:val="008A4C4C"/>
    <w:rsid w:val="008A511B"/>
    <w:rsid w:val="008A57D3"/>
    <w:rsid w:val="008A5C03"/>
    <w:rsid w:val="008A5D0D"/>
    <w:rsid w:val="008A5ED2"/>
    <w:rsid w:val="008A5EF0"/>
    <w:rsid w:val="008A61EE"/>
    <w:rsid w:val="008A631A"/>
    <w:rsid w:val="008A691A"/>
    <w:rsid w:val="008A6935"/>
    <w:rsid w:val="008A6F14"/>
    <w:rsid w:val="008A754D"/>
    <w:rsid w:val="008A7611"/>
    <w:rsid w:val="008A765F"/>
    <w:rsid w:val="008A7828"/>
    <w:rsid w:val="008A7871"/>
    <w:rsid w:val="008A7C43"/>
    <w:rsid w:val="008A7FF4"/>
    <w:rsid w:val="008B0075"/>
    <w:rsid w:val="008B04F3"/>
    <w:rsid w:val="008B08B6"/>
    <w:rsid w:val="008B0A75"/>
    <w:rsid w:val="008B0D10"/>
    <w:rsid w:val="008B0E25"/>
    <w:rsid w:val="008B1467"/>
    <w:rsid w:val="008B2337"/>
    <w:rsid w:val="008B2807"/>
    <w:rsid w:val="008B3ED6"/>
    <w:rsid w:val="008B4225"/>
    <w:rsid w:val="008B462F"/>
    <w:rsid w:val="008B4873"/>
    <w:rsid w:val="008B4D85"/>
    <w:rsid w:val="008B54D3"/>
    <w:rsid w:val="008B5958"/>
    <w:rsid w:val="008B5ACC"/>
    <w:rsid w:val="008B5CED"/>
    <w:rsid w:val="008B64B5"/>
    <w:rsid w:val="008B6625"/>
    <w:rsid w:val="008B6B27"/>
    <w:rsid w:val="008B6F05"/>
    <w:rsid w:val="008B7045"/>
    <w:rsid w:val="008B7631"/>
    <w:rsid w:val="008B7A90"/>
    <w:rsid w:val="008B7CE6"/>
    <w:rsid w:val="008C183F"/>
    <w:rsid w:val="008C2174"/>
    <w:rsid w:val="008C2205"/>
    <w:rsid w:val="008C26EB"/>
    <w:rsid w:val="008C27AC"/>
    <w:rsid w:val="008C2B24"/>
    <w:rsid w:val="008C3284"/>
    <w:rsid w:val="008C33A6"/>
    <w:rsid w:val="008C3736"/>
    <w:rsid w:val="008C3A35"/>
    <w:rsid w:val="008C3BAE"/>
    <w:rsid w:val="008C3C56"/>
    <w:rsid w:val="008C3DE9"/>
    <w:rsid w:val="008C4964"/>
    <w:rsid w:val="008C4C93"/>
    <w:rsid w:val="008C54C0"/>
    <w:rsid w:val="008C61F8"/>
    <w:rsid w:val="008C6270"/>
    <w:rsid w:val="008C6458"/>
    <w:rsid w:val="008C661E"/>
    <w:rsid w:val="008C75BC"/>
    <w:rsid w:val="008C7F12"/>
    <w:rsid w:val="008D065B"/>
    <w:rsid w:val="008D0BD6"/>
    <w:rsid w:val="008D0C9B"/>
    <w:rsid w:val="008D0D6C"/>
    <w:rsid w:val="008D0F46"/>
    <w:rsid w:val="008D1A5C"/>
    <w:rsid w:val="008D1AFE"/>
    <w:rsid w:val="008D2EB5"/>
    <w:rsid w:val="008D2F72"/>
    <w:rsid w:val="008D2FCB"/>
    <w:rsid w:val="008D411E"/>
    <w:rsid w:val="008D4321"/>
    <w:rsid w:val="008D4883"/>
    <w:rsid w:val="008D4F14"/>
    <w:rsid w:val="008D63A7"/>
    <w:rsid w:val="008D6F06"/>
    <w:rsid w:val="008D71AC"/>
    <w:rsid w:val="008D7346"/>
    <w:rsid w:val="008D74FF"/>
    <w:rsid w:val="008D75DF"/>
    <w:rsid w:val="008D7A7B"/>
    <w:rsid w:val="008E010D"/>
    <w:rsid w:val="008E014A"/>
    <w:rsid w:val="008E08D6"/>
    <w:rsid w:val="008E15A8"/>
    <w:rsid w:val="008E1816"/>
    <w:rsid w:val="008E1BE1"/>
    <w:rsid w:val="008E29DD"/>
    <w:rsid w:val="008E2EC8"/>
    <w:rsid w:val="008E4656"/>
    <w:rsid w:val="008E6578"/>
    <w:rsid w:val="008E65E3"/>
    <w:rsid w:val="008E687A"/>
    <w:rsid w:val="008E6A45"/>
    <w:rsid w:val="008E6D42"/>
    <w:rsid w:val="008E6E62"/>
    <w:rsid w:val="008E7056"/>
    <w:rsid w:val="008E7106"/>
    <w:rsid w:val="008F0023"/>
    <w:rsid w:val="008F024D"/>
    <w:rsid w:val="008F0297"/>
    <w:rsid w:val="008F03D5"/>
    <w:rsid w:val="008F2049"/>
    <w:rsid w:val="008F2377"/>
    <w:rsid w:val="008F237C"/>
    <w:rsid w:val="008F2399"/>
    <w:rsid w:val="008F272E"/>
    <w:rsid w:val="008F2772"/>
    <w:rsid w:val="008F2EE1"/>
    <w:rsid w:val="008F3208"/>
    <w:rsid w:val="008F39F9"/>
    <w:rsid w:val="008F3F41"/>
    <w:rsid w:val="008F4436"/>
    <w:rsid w:val="008F44D2"/>
    <w:rsid w:val="008F487A"/>
    <w:rsid w:val="008F4A7D"/>
    <w:rsid w:val="008F4ADA"/>
    <w:rsid w:val="008F699E"/>
    <w:rsid w:val="008F6F7D"/>
    <w:rsid w:val="0090056E"/>
    <w:rsid w:val="009006DC"/>
    <w:rsid w:val="00901447"/>
    <w:rsid w:val="0090236F"/>
    <w:rsid w:val="009027FB"/>
    <w:rsid w:val="0090312D"/>
    <w:rsid w:val="009034CA"/>
    <w:rsid w:val="00903C22"/>
    <w:rsid w:val="00904E30"/>
    <w:rsid w:val="00904E57"/>
    <w:rsid w:val="00904F23"/>
    <w:rsid w:val="00905209"/>
    <w:rsid w:val="009058BE"/>
    <w:rsid w:val="0090611C"/>
    <w:rsid w:val="00906AC2"/>
    <w:rsid w:val="00906F6B"/>
    <w:rsid w:val="009075A4"/>
    <w:rsid w:val="00907CEB"/>
    <w:rsid w:val="00907D1D"/>
    <w:rsid w:val="009106F9"/>
    <w:rsid w:val="00910C76"/>
    <w:rsid w:val="0091146C"/>
    <w:rsid w:val="009118F5"/>
    <w:rsid w:val="00912083"/>
    <w:rsid w:val="0091215A"/>
    <w:rsid w:val="009121B8"/>
    <w:rsid w:val="0091230C"/>
    <w:rsid w:val="00912334"/>
    <w:rsid w:val="00912562"/>
    <w:rsid w:val="00912CD1"/>
    <w:rsid w:val="00913625"/>
    <w:rsid w:val="00913838"/>
    <w:rsid w:val="00913D56"/>
    <w:rsid w:val="009143B1"/>
    <w:rsid w:val="00914444"/>
    <w:rsid w:val="009144AD"/>
    <w:rsid w:val="009148BD"/>
    <w:rsid w:val="00915695"/>
    <w:rsid w:val="00915B0B"/>
    <w:rsid w:val="00915C68"/>
    <w:rsid w:val="00915C7A"/>
    <w:rsid w:val="009160F6"/>
    <w:rsid w:val="00916DB9"/>
    <w:rsid w:val="009170E7"/>
    <w:rsid w:val="0091785D"/>
    <w:rsid w:val="00917916"/>
    <w:rsid w:val="00917DE4"/>
    <w:rsid w:val="00920359"/>
    <w:rsid w:val="00920465"/>
    <w:rsid w:val="009205D0"/>
    <w:rsid w:val="00921164"/>
    <w:rsid w:val="0092147E"/>
    <w:rsid w:val="00921611"/>
    <w:rsid w:val="0092185F"/>
    <w:rsid w:val="00922336"/>
    <w:rsid w:val="009228F1"/>
    <w:rsid w:val="00922C16"/>
    <w:rsid w:val="0092418B"/>
    <w:rsid w:val="00924337"/>
    <w:rsid w:val="00924395"/>
    <w:rsid w:val="00924CFC"/>
    <w:rsid w:val="009255FA"/>
    <w:rsid w:val="00926448"/>
    <w:rsid w:val="00926C51"/>
    <w:rsid w:val="00926D68"/>
    <w:rsid w:val="009303AF"/>
    <w:rsid w:val="00930508"/>
    <w:rsid w:val="009311B2"/>
    <w:rsid w:val="009311C4"/>
    <w:rsid w:val="0093137B"/>
    <w:rsid w:val="00931673"/>
    <w:rsid w:val="00931CDA"/>
    <w:rsid w:val="0093208E"/>
    <w:rsid w:val="0093266F"/>
    <w:rsid w:val="00933227"/>
    <w:rsid w:val="00933419"/>
    <w:rsid w:val="00933489"/>
    <w:rsid w:val="00933B28"/>
    <w:rsid w:val="00934171"/>
    <w:rsid w:val="00934846"/>
    <w:rsid w:val="00935146"/>
    <w:rsid w:val="009366DC"/>
    <w:rsid w:val="00936B09"/>
    <w:rsid w:val="00937101"/>
    <w:rsid w:val="0093751C"/>
    <w:rsid w:val="009377B1"/>
    <w:rsid w:val="00937B51"/>
    <w:rsid w:val="00937BE9"/>
    <w:rsid w:val="00940152"/>
    <w:rsid w:val="00940193"/>
    <w:rsid w:val="009411B1"/>
    <w:rsid w:val="0094123E"/>
    <w:rsid w:val="00941C3B"/>
    <w:rsid w:val="0094243E"/>
    <w:rsid w:val="009432C5"/>
    <w:rsid w:val="00943569"/>
    <w:rsid w:val="00943885"/>
    <w:rsid w:val="009438AF"/>
    <w:rsid w:val="0094395B"/>
    <w:rsid w:val="00943CE6"/>
    <w:rsid w:val="00943F4B"/>
    <w:rsid w:val="0094410D"/>
    <w:rsid w:val="0094429B"/>
    <w:rsid w:val="00944801"/>
    <w:rsid w:val="009461D1"/>
    <w:rsid w:val="009464A3"/>
    <w:rsid w:val="0094700C"/>
    <w:rsid w:val="009471AA"/>
    <w:rsid w:val="009478C7"/>
    <w:rsid w:val="009478FA"/>
    <w:rsid w:val="00947E66"/>
    <w:rsid w:val="009502E7"/>
    <w:rsid w:val="009505BB"/>
    <w:rsid w:val="0095103E"/>
    <w:rsid w:val="009511F8"/>
    <w:rsid w:val="0095142C"/>
    <w:rsid w:val="00951662"/>
    <w:rsid w:val="009518E3"/>
    <w:rsid w:val="009525B8"/>
    <w:rsid w:val="00952BB0"/>
    <w:rsid w:val="00952D60"/>
    <w:rsid w:val="00953A61"/>
    <w:rsid w:val="00953CF5"/>
    <w:rsid w:val="00953E2A"/>
    <w:rsid w:val="00953FD8"/>
    <w:rsid w:val="0095426F"/>
    <w:rsid w:val="00954293"/>
    <w:rsid w:val="00954A62"/>
    <w:rsid w:val="00954B07"/>
    <w:rsid w:val="00954EE9"/>
    <w:rsid w:val="0095587F"/>
    <w:rsid w:val="00955E53"/>
    <w:rsid w:val="009567D7"/>
    <w:rsid w:val="0095740A"/>
    <w:rsid w:val="009574D8"/>
    <w:rsid w:val="00960792"/>
    <w:rsid w:val="00960DA9"/>
    <w:rsid w:val="00960E28"/>
    <w:rsid w:val="0096126F"/>
    <w:rsid w:val="00961C78"/>
    <w:rsid w:val="00961F6C"/>
    <w:rsid w:val="00962373"/>
    <w:rsid w:val="00962616"/>
    <w:rsid w:val="0096346C"/>
    <w:rsid w:val="0096348F"/>
    <w:rsid w:val="009639C5"/>
    <w:rsid w:val="00963F65"/>
    <w:rsid w:val="00963FD4"/>
    <w:rsid w:val="0096447A"/>
    <w:rsid w:val="00964A92"/>
    <w:rsid w:val="00964ABD"/>
    <w:rsid w:val="00964DB6"/>
    <w:rsid w:val="00965B6B"/>
    <w:rsid w:val="00966419"/>
    <w:rsid w:val="00966DE7"/>
    <w:rsid w:val="009674F9"/>
    <w:rsid w:val="009677AD"/>
    <w:rsid w:val="009702E9"/>
    <w:rsid w:val="0097050E"/>
    <w:rsid w:val="009705CC"/>
    <w:rsid w:val="00970AC8"/>
    <w:rsid w:val="0097108A"/>
    <w:rsid w:val="00971155"/>
    <w:rsid w:val="009715BA"/>
    <w:rsid w:val="00971EA3"/>
    <w:rsid w:val="00971F12"/>
    <w:rsid w:val="00972294"/>
    <w:rsid w:val="0097244F"/>
    <w:rsid w:val="009725C6"/>
    <w:rsid w:val="00972D0E"/>
    <w:rsid w:val="00972E49"/>
    <w:rsid w:val="00973113"/>
    <w:rsid w:val="00973323"/>
    <w:rsid w:val="00973926"/>
    <w:rsid w:val="00973AA1"/>
    <w:rsid w:val="00973B46"/>
    <w:rsid w:val="00973FC7"/>
    <w:rsid w:val="00974705"/>
    <w:rsid w:val="009747CA"/>
    <w:rsid w:val="00974CB3"/>
    <w:rsid w:val="0097504C"/>
    <w:rsid w:val="00975D3F"/>
    <w:rsid w:val="00975FEF"/>
    <w:rsid w:val="009761CF"/>
    <w:rsid w:val="00976BE7"/>
    <w:rsid w:val="00976C93"/>
    <w:rsid w:val="00980C33"/>
    <w:rsid w:val="00980DED"/>
    <w:rsid w:val="00980E28"/>
    <w:rsid w:val="009811E3"/>
    <w:rsid w:val="0098152A"/>
    <w:rsid w:val="009816B6"/>
    <w:rsid w:val="00981EE4"/>
    <w:rsid w:val="00982006"/>
    <w:rsid w:val="00982087"/>
    <w:rsid w:val="00982724"/>
    <w:rsid w:val="009829C3"/>
    <w:rsid w:val="00982FF4"/>
    <w:rsid w:val="00983340"/>
    <w:rsid w:val="0098374F"/>
    <w:rsid w:val="00983B40"/>
    <w:rsid w:val="009841FD"/>
    <w:rsid w:val="00984204"/>
    <w:rsid w:val="00984265"/>
    <w:rsid w:val="00984426"/>
    <w:rsid w:val="00984523"/>
    <w:rsid w:val="00984948"/>
    <w:rsid w:val="009850F4"/>
    <w:rsid w:val="00985530"/>
    <w:rsid w:val="009856FE"/>
    <w:rsid w:val="009858C2"/>
    <w:rsid w:val="00985D45"/>
    <w:rsid w:val="00985F33"/>
    <w:rsid w:val="00986057"/>
    <w:rsid w:val="009862A4"/>
    <w:rsid w:val="0098679B"/>
    <w:rsid w:val="00986A1B"/>
    <w:rsid w:val="00986CC9"/>
    <w:rsid w:val="009876B6"/>
    <w:rsid w:val="00990028"/>
    <w:rsid w:val="00990CB0"/>
    <w:rsid w:val="009914ED"/>
    <w:rsid w:val="009916E0"/>
    <w:rsid w:val="0099177D"/>
    <w:rsid w:val="0099195E"/>
    <w:rsid w:val="00991B7F"/>
    <w:rsid w:val="00991E5D"/>
    <w:rsid w:val="00992319"/>
    <w:rsid w:val="00992A8F"/>
    <w:rsid w:val="009931D0"/>
    <w:rsid w:val="0099341A"/>
    <w:rsid w:val="0099360A"/>
    <w:rsid w:val="00993E2C"/>
    <w:rsid w:val="00994502"/>
    <w:rsid w:val="0099479F"/>
    <w:rsid w:val="009947BB"/>
    <w:rsid w:val="009949F3"/>
    <w:rsid w:val="00994E5E"/>
    <w:rsid w:val="0099798A"/>
    <w:rsid w:val="00997C91"/>
    <w:rsid w:val="009A03BF"/>
    <w:rsid w:val="009A0D04"/>
    <w:rsid w:val="009A10B1"/>
    <w:rsid w:val="009A1230"/>
    <w:rsid w:val="009A2239"/>
    <w:rsid w:val="009A2A4B"/>
    <w:rsid w:val="009A2FF6"/>
    <w:rsid w:val="009A36E4"/>
    <w:rsid w:val="009A3793"/>
    <w:rsid w:val="009A38C4"/>
    <w:rsid w:val="009A3B58"/>
    <w:rsid w:val="009A3DE0"/>
    <w:rsid w:val="009A44FA"/>
    <w:rsid w:val="009A4947"/>
    <w:rsid w:val="009A5532"/>
    <w:rsid w:val="009A5A19"/>
    <w:rsid w:val="009A5B7D"/>
    <w:rsid w:val="009A6C36"/>
    <w:rsid w:val="009A72B7"/>
    <w:rsid w:val="009A7593"/>
    <w:rsid w:val="009A7681"/>
    <w:rsid w:val="009A76F5"/>
    <w:rsid w:val="009A798D"/>
    <w:rsid w:val="009A7FCC"/>
    <w:rsid w:val="009B0393"/>
    <w:rsid w:val="009B045F"/>
    <w:rsid w:val="009B04F8"/>
    <w:rsid w:val="009B05DA"/>
    <w:rsid w:val="009B07A3"/>
    <w:rsid w:val="009B0CCA"/>
    <w:rsid w:val="009B1C15"/>
    <w:rsid w:val="009B1F23"/>
    <w:rsid w:val="009B20FE"/>
    <w:rsid w:val="009B21DA"/>
    <w:rsid w:val="009B2713"/>
    <w:rsid w:val="009B2945"/>
    <w:rsid w:val="009B30A6"/>
    <w:rsid w:val="009B3174"/>
    <w:rsid w:val="009B371D"/>
    <w:rsid w:val="009B38AD"/>
    <w:rsid w:val="009B3CF1"/>
    <w:rsid w:val="009B3F13"/>
    <w:rsid w:val="009B45A8"/>
    <w:rsid w:val="009B462A"/>
    <w:rsid w:val="009B46D2"/>
    <w:rsid w:val="009B4709"/>
    <w:rsid w:val="009B4BDC"/>
    <w:rsid w:val="009B4D84"/>
    <w:rsid w:val="009B51BB"/>
    <w:rsid w:val="009B52BA"/>
    <w:rsid w:val="009B5665"/>
    <w:rsid w:val="009B58C1"/>
    <w:rsid w:val="009B6426"/>
    <w:rsid w:val="009B7A28"/>
    <w:rsid w:val="009B7B0F"/>
    <w:rsid w:val="009B7C3B"/>
    <w:rsid w:val="009C0832"/>
    <w:rsid w:val="009C0E61"/>
    <w:rsid w:val="009C1474"/>
    <w:rsid w:val="009C17FD"/>
    <w:rsid w:val="009C1C13"/>
    <w:rsid w:val="009C24D0"/>
    <w:rsid w:val="009C25D0"/>
    <w:rsid w:val="009C2FAD"/>
    <w:rsid w:val="009C3772"/>
    <w:rsid w:val="009C39D3"/>
    <w:rsid w:val="009C3AD5"/>
    <w:rsid w:val="009C3B6E"/>
    <w:rsid w:val="009C43E4"/>
    <w:rsid w:val="009C44F1"/>
    <w:rsid w:val="009C50BF"/>
    <w:rsid w:val="009C52B6"/>
    <w:rsid w:val="009C5846"/>
    <w:rsid w:val="009C5D8B"/>
    <w:rsid w:val="009C5F7F"/>
    <w:rsid w:val="009C6477"/>
    <w:rsid w:val="009C64DA"/>
    <w:rsid w:val="009C69B7"/>
    <w:rsid w:val="009C7A84"/>
    <w:rsid w:val="009C7B50"/>
    <w:rsid w:val="009C7D11"/>
    <w:rsid w:val="009D0A76"/>
    <w:rsid w:val="009D0DA2"/>
    <w:rsid w:val="009D1593"/>
    <w:rsid w:val="009D17C2"/>
    <w:rsid w:val="009D1B2E"/>
    <w:rsid w:val="009D1C7C"/>
    <w:rsid w:val="009D2123"/>
    <w:rsid w:val="009D23B2"/>
    <w:rsid w:val="009D24D0"/>
    <w:rsid w:val="009D28D8"/>
    <w:rsid w:val="009D29DB"/>
    <w:rsid w:val="009D2AF5"/>
    <w:rsid w:val="009D2E75"/>
    <w:rsid w:val="009D34E5"/>
    <w:rsid w:val="009D3A6E"/>
    <w:rsid w:val="009D3D28"/>
    <w:rsid w:val="009D45A0"/>
    <w:rsid w:val="009D46F4"/>
    <w:rsid w:val="009D4BAC"/>
    <w:rsid w:val="009D4DAD"/>
    <w:rsid w:val="009D54EB"/>
    <w:rsid w:val="009D597F"/>
    <w:rsid w:val="009D5EEC"/>
    <w:rsid w:val="009D6378"/>
    <w:rsid w:val="009D6430"/>
    <w:rsid w:val="009D67A8"/>
    <w:rsid w:val="009D6881"/>
    <w:rsid w:val="009D6C27"/>
    <w:rsid w:val="009D744F"/>
    <w:rsid w:val="009D74D1"/>
    <w:rsid w:val="009D7666"/>
    <w:rsid w:val="009D78F7"/>
    <w:rsid w:val="009D7F18"/>
    <w:rsid w:val="009D7FB3"/>
    <w:rsid w:val="009E056E"/>
    <w:rsid w:val="009E06CB"/>
    <w:rsid w:val="009E0881"/>
    <w:rsid w:val="009E098C"/>
    <w:rsid w:val="009E0C10"/>
    <w:rsid w:val="009E0E44"/>
    <w:rsid w:val="009E0EFD"/>
    <w:rsid w:val="009E0F8A"/>
    <w:rsid w:val="009E1045"/>
    <w:rsid w:val="009E13B8"/>
    <w:rsid w:val="009E16EF"/>
    <w:rsid w:val="009E1E8C"/>
    <w:rsid w:val="009E1F38"/>
    <w:rsid w:val="009E1F8A"/>
    <w:rsid w:val="009E271B"/>
    <w:rsid w:val="009E327F"/>
    <w:rsid w:val="009E3791"/>
    <w:rsid w:val="009E3BB3"/>
    <w:rsid w:val="009E3CDB"/>
    <w:rsid w:val="009E3F49"/>
    <w:rsid w:val="009E419A"/>
    <w:rsid w:val="009E42E5"/>
    <w:rsid w:val="009E4351"/>
    <w:rsid w:val="009E4401"/>
    <w:rsid w:val="009E46DC"/>
    <w:rsid w:val="009E4954"/>
    <w:rsid w:val="009E50C7"/>
    <w:rsid w:val="009E51C9"/>
    <w:rsid w:val="009E5635"/>
    <w:rsid w:val="009E5AB3"/>
    <w:rsid w:val="009E5ADF"/>
    <w:rsid w:val="009E5E41"/>
    <w:rsid w:val="009E634E"/>
    <w:rsid w:val="009E6A3E"/>
    <w:rsid w:val="009E7128"/>
    <w:rsid w:val="009E73EF"/>
    <w:rsid w:val="009E7BDA"/>
    <w:rsid w:val="009F034B"/>
    <w:rsid w:val="009F0744"/>
    <w:rsid w:val="009F0B04"/>
    <w:rsid w:val="009F1739"/>
    <w:rsid w:val="009F192E"/>
    <w:rsid w:val="009F1B74"/>
    <w:rsid w:val="009F226A"/>
    <w:rsid w:val="009F2764"/>
    <w:rsid w:val="009F28CD"/>
    <w:rsid w:val="009F3A31"/>
    <w:rsid w:val="009F4235"/>
    <w:rsid w:val="009F4E27"/>
    <w:rsid w:val="009F6420"/>
    <w:rsid w:val="009F6571"/>
    <w:rsid w:val="009F70C0"/>
    <w:rsid w:val="009F73BC"/>
    <w:rsid w:val="00A003B6"/>
    <w:rsid w:val="00A00E6C"/>
    <w:rsid w:val="00A01685"/>
    <w:rsid w:val="00A01D30"/>
    <w:rsid w:val="00A02423"/>
    <w:rsid w:val="00A0245D"/>
    <w:rsid w:val="00A029E5"/>
    <w:rsid w:val="00A02C39"/>
    <w:rsid w:val="00A030A1"/>
    <w:rsid w:val="00A03366"/>
    <w:rsid w:val="00A03E8C"/>
    <w:rsid w:val="00A04393"/>
    <w:rsid w:val="00A04482"/>
    <w:rsid w:val="00A045E4"/>
    <w:rsid w:val="00A04ACB"/>
    <w:rsid w:val="00A050A9"/>
    <w:rsid w:val="00A05152"/>
    <w:rsid w:val="00A05C33"/>
    <w:rsid w:val="00A05D7C"/>
    <w:rsid w:val="00A06A66"/>
    <w:rsid w:val="00A06E90"/>
    <w:rsid w:val="00A078DF"/>
    <w:rsid w:val="00A07FCD"/>
    <w:rsid w:val="00A10030"/>
    <w:rsid w:val="00A103AC"/>
    <w:rsid w:val="00A103E8"/>
    <w:rsid w:val="00A1040C"/>
    <w:rsid w:val="00A10978"/>
    <w:rsid w:val="00A10BF0"/>
    <w:rsid w:val="00A11943"/>
    <w:rsid w:val="00A11CF8"/>
    <w:rsid w:val="00A1286B"/>
    <w:rsid w:val="00A12AEC"/>
    <w:rsid w:val="00A13644"/>
    <w:rsid w:val="00A139D7"/>
    <w:rsid w:val="00A1453F"/>
    <w:rsid w:val="00A14BB6"/>
    <w:rsid w:val="00A14BFA"/>
    <w:rsid w:val="00A15808"/>
    <w:rsid w:val="00A16136"/>
    <w:rsid w:val="00A16149"/>
    <w:rsid w:val="00A16C12"/>
    <w:rsid w:val="00A16D8F"/>
    <w:rsid w:val="00A17225"/>
    <w:rsid w:val="00A178CA"/>
    <w:rsid w:val="00A201A6"/>
    <w:rsid w:val="00A209A4"/>
    <w:rsid w:val="00A20CB0"/>
    <w:rsid w:val="00A20DDC"/>
    <w:rsid w:val="00A22980"/>
    <w:rsid w:val="00A23002"/>
    <w:rsid w:val="00A23091"/>
    <w:rsid w:val="00A231EB"/>
    <w:rsid w:val="00A235FE"/>
    <w:rsid w:val="00A245F4"/>
    <w:rsid w:val="00A24916"/>
    <w:rsid w:val="00A25234"/>
    <w:rsid w:val="00A25B95"/>
    <w:rsid w:val="00A25D49"/>
    <w:rsid w:val="00A260B5"/>
    <w:rsid w:val="00A262E1"/>
    <w:rsid w:val="00A26A1E"/>
    <w:rsid w:val="00A26C2C"/>
    <w:rsid w:val="00A26C4B"/>
    <w:rsid w:val="00A26F0E"/>
    <w:rsid w:val="00A27599"/>
    <w:rsid w:val="00A27E65"/>
    <w:rsid w:val="00A27FC9"/>
    <w:rsid w:val="00A30153"/>
    <w:rsid w:val="00A3092A"/>
    <w:rsid w:val="00A30F02"/>
    <w:rsid w:val="00A30F46"/>
    <w:rsid w:val="00A310DF"/>
    <w:rsid w:val="00A3146C"/>
    <w:rsid w:val="00A316FF"/>
    <w:rsid w:val="00A318E2"/>
    <w:rsid w:val="00A31950"/>
    <w:rsid w:val="00A323C6"/>
    <w:rsid w:val="00A3257D"/>
    <w:rsid w:val="00A32B89"/>
    <w:rsid w:val="00A32C9B"/>
    <w:rsid w:val="00A331FA"/>
    <w:rsid w:val="00A336B6"/>
    <w:rsid w:val="00A33D45"/>
    <w:rsid w:val="00A34624"/>
    <w:rsid w:val="00A34DA2"/>
    <w:rsid w:val="00A34DAE"/>
    <w:rsid w:val="00A3599A"/>
    <w:rsid w:val="00A359C5"/>
    <w:rsid w:val="00A35A3F"/>
    <w:rsid w:val="00A35C26"/>
    <w:rsid w:val="00A35CFF"/>
    <w:rsid w:val="00A35D71"/>
    <w:rsid w:val="00A35E81"/>
    <w:rsid w:val="00A3654F"/>
    <w:rsid w:val="00A3694D"/>
    <w:rsid w:val="00A36E48"/>
    <w:rsid w:val="00A37096"/>
    <w:rsid w:val="00A37237"/>
    <w:rsid w:val="00A375E6"/>
    <w:rsid w:val="00A37ACD"/>
    <w:rsid w:val="00A400F9"/>
    <w:rsid w:val="00A4035A"/>
    <w:rsid w:val="00A4064C"/>
    <w:rsid w:val="00A40A09"/>
    <w:rsid w:val="00A41317"/>
    <w:rsid w:val="00A4139A"/>
    <w:rsid w:val="00A4173B"/>
    <w:rsid w:val="00A417F8"/>
    <w:rsid w:val="00A41B3A"/>
    <w:rsid w:val="00A41BC0"/>
    <w:rsid w:val="00A4239C"/>
    <w:rsid w:val="00A42851"/>
    <w:rsid w:val="00A42A69"/>
    <w:rsid w:val="00A42B34"/>
    <w:rsid w:val="00A43418"/>
    <w:rsid w:val="00A434AC"/>
    <w:rsid w:val="00A436E6"/>
    <w:rsid w:val="00A43770"/>
    <w:rsid w:val="00A43BDD"/>
    <w:rsid w:val="00A43D6B"/>
    <w:rsid w:val="00A44488"/>
    <w:rsid w:val="00A448D7"/>
    <w:rsid w:val="00A45C2D"/>
    <w:rsid w:val="00A46239"/>
    <w:rsid w:val="00A468BC"/>
    <w:rsid w:val="00A46D61"/>
    <w:rsid w:val="00A477C4"/>
    <w:rsid w:val="00A478E8"/>
    <w:rsid w:val="00A47989"/>
    <w:rsid w:val="00A47D05"/>
    <w:rsid w:val="00A47FA8"/>
    <w:rsid w:val="00A50349"/>
    <w:rsid w:val="00A505C3"/>
    <w:rsid w:val="00A50C94"/>
    <w:rsid w:val="00A50F0C"/>
    <w:rsid w:val="00A51298"/>
    <w:rsid w:val="00A513BE"/>
    <w:rsid w:val="00A51500"/>
    <w:rsid w:val="00A52C4A"/>
    <w:rsid w:val="00A53AA5"/>
    <w:rsid w:val="00A53B50"/>
    <w:rsid w:val="00A541C9"/>
    <w:rsid w:val="00A5423E"/>
    <w:rsid w:val="00A54934"/>
    <w:rsid w:val="00A54C92"/>
    <w:rsid w:val="00A551C7"/>
    <w:rsid w:val="00A55777"/>
    <w:rsid w:val="00A55AC7"/>
    <w:rsid w:val="00A55D04"/>
    <w:rsid w:val="00A5643A"/>
    <w:rsid w:val="00A56A0F"/>
    <w:rsid w:val="00A57131"/>
    <w:rsid w:val="00A60CB3"/>
    <w:rsid w:val="00A6105A"/>
    <w:rsid w:val="00A6114E"/>
    <w:rsid w:val="00A6205E"/>
    <w:rsid w:val="00A62281"/>
    <w:rsid w:val="00A6266C"/>
    <w:rsid w:val="00A62B87"/>
    <w:rsid w:val="00A62E24"/>
    <w:rsid w:val="00A63226"/>
    <w:rsid w:val="00A63738"/>
    <w:rsid w:val="00A63941"/>
    <w:rsid w:val="00A64EF3"/>
    <w:rsid w:val="00A65410"/>
    <w:rsid w:val="00A656A9"/>
    <w:rsid w:val="00A658C4"/>
    <w:rsid w:val="00A65F2E"/>
    <w:rsid w:val="00A6679E"/>
    <w:rsid w:val="00A6706F"/>
    <w:rsid w:val="00A67B7E"/>
    <w:rsid w:val="00A700D2"/>
    <w:rsid w:val="00A7087F"/>
    <w:rsid w:val="00A7099D"/>
    <w:rsid w:val="00A71303"/>
    <w:rsid w:val="00A71353"/>
    <w:rsid w:val="00A71587"/>
    <w:rsid w:val="00A71ADA"/>
    <w:rsid w:val="00A71B7A"/>
    <w:rsid w:val="00A727E9"/>
    <w:rsid w:val="00A728E0"/>
    <w:rsid w:val="00A72E65"/>
    <w:rsid w:val="00A73546"/>
    <w:rsid w:val="00A73E14"/>
    <w:rsid w:val="00A744B5"/>
    <w:rsid w:val="00A75008"/>
    <w:rsid w:val="00A755DD"/>
    <w:rsid w:val="00A75A76"/>
    <w:rsid w:val="00A75D90"/>
    <w:rsid w:val="00A75E81"/>
    <w:rsid w:val="00A76900"/>
    <w:rsid w:val="00A770BA"/>
    <w:rsid w:val="00A77DBB"/>
    <w:rsid w:val="00A803C0"/>
    <w:rsid w:val="00A8088F"/>
    <w:rsid w:val="00A80EFC"/>
    <w:rsid w:val="00A818BE"/>
    <w:rsid w:val="00A81F14"/>
    <w:rsid w:val="00A8217A"/>
    <w:rsid w:val="00A82199"/>
    <w:rsid w:val="00A8276D"/>
    <w:rsid w:val="00A84078"/>
    <w:rsid w:val="00A842A6"/>
    <w:rsid w:val="00A84373"/>
    <w:rsid w:val="00A84636"/>
    <w:rsid w:val="00A8468B"/>
    <w:rsid w:val="00A8515F"/>
    <w:rsid w:val="00A8519C"/>
    <w:rsid w:val="00A85991"/>
    <w:rsid w:val="00A85D85"/>
    <w:rsid w:val="00A85FAE"/>
    <w:rsid w:val="00A8648F"/>
    <w:rsid w:val="00A867D9"/>
    <w:rsid w:val="00A86899"/>
    <w:rsid w:val="00A8792A"/>
    <w:rsid w:val="00A87A70"/>
    <w:rsid w:val="00A901DB"/>
    <w:rsid w:val="00A9023F"/>
    <w:rsid w:val="00A904E1"/>
    <w:rsid w:val="00A907A5"/>
    <w:rsid w:val="00A9103B"/>
    <w:rsid w:val="00A9144E"/>
    <w:rsid w:val="00A9145F"/>
    <w:rsid w:val="00A91A7D"/>
    <w:rsid w:val="00A91C05"/>
    <w:rsid w:val="00A91D29"/>
    <w:rsid w:val="00A91F49"/>
    <w:rsid w:val="00A9201B"/>
    <w:rsid w:val="00A92588"/>
    <w:rsid w:val="00A9362E"/>
    <w:rsid w:val="00A93A39"/>
    <w:rsid w:val="00A946AD"/>
    <w:rsid w:val="00A9472C"/>
    <w:rsid w:val="00A94E9D"/>
    <w:rsid w:val="00A951DC"/>
    <w:rsid w:val="00A95709"/>
    <w:rsid w:val="00A95915"/>
    <w:rsid w:val="00A95DEE"/>
    <w:rsid w:val="00A95F5E"/>
    <w:rsid w:val="00A96945"/>
    <w:rsid w:val="00A974E4"/>
    <w:rsid w:val="00A97A28"/>
    <w:rsid w:val="00A97BDF"/>
    <w:rsid w:val="00A97CB4"/>
    <w:rsid w:val="00AA00CF"/>
    <w:rsid w:val="00AA082D"/>
    <w:rsid w:val="00AA0C3F"/>
    <w:rsid w:val="00AA0FCF"/>
    <w:rsid w:val="00AA1941"/>
    <w:rsid w:val="00AA2373"/>
    <w:rsid w:val="00AA2452"/>
    <w:rsid w:val="00AA2564"/>
    <w:rsid w:val="00AA26F9"/>
    <w:rsid w:val="00AA289E"/>
    <w:rsid w:val="00AA2A83"/>
    <w:rsid w:val="00AA2A8F"/>
    <w:rsid w:val="00AA2C33"/>
    <w:rsid w:val="00AA2DD6"/>
    <w:rsid w:val="00AA35DB"/>
    <w:rsid w:val="00AA3AA0"/>
    <w:rsid w:val="00AA3AAC"/>
    <w:rsid w:val="00AA4756"/>
    <w:rsid w:val="00AA49B9"/>
    <w:rsid w:val="00AA4B94"/>
    <w:rsid w:val="00AA4FB6"/>
    <w:rsid w:val="00AA5178"/>
    <w:rsid w:val="00AA58A9"/>
    <w:rsid w:val="00AA5CE7"/>
    <w:rsid w:val="00AA5EE1"/>
    <w:rsid w:val="00AA6B85"/>
    <w:rsid w:val="00AA76A0"/>
    <w:rsid w:val="00AA77C0"/>
    <w:rsid w:val="00AA7961"/>
    <w:rsid w:val="00AA7BFF"/>
    <w:rsid w:val="00AA7C6C"/>
    <w:rsid w:val="00AA7FE8"/>
    <w:rsid w:val="00AB007D"/>
    <w:rsid w:val="00AB02F9"/>
    <w:rsid w:val="00AB04AB"/>
    <w:rsid w:val="00AB0537"/>
    <w:rsid w:val="00AB09CF"/>
    <w:rsid w:val="00AB0D51"/>
    <w:rsid w:val="00AB0D95"/>
    <w:rsid w:val="00AB1043"/>
    <w:rsid w:val="00AB1831"/>
    <w:rsid w:val="00AB2078"/>
    <w:rsid w:val="00AB2227"/>
    <w:rsid w:val="00AB22F8"/>
    <w:rsid w:val="00AB32AE"/>
    <w:rsid w:val="00AB412F"/>
    <w:rsid w:val="00AB4D1C"/>
    <w:rsid w:val="00AB56BC"/>
    <w:rsid w:val="00AB5B62"/>
    <w:rsid w:val="00AB6114"/>
    <w:rsid w:val="00AB6447"/>
    <w:rsid w:val="00AB71A0"/>
    <w:rsid w:val="00AB7305"/>
    <w:rsid w:val="00AC0578"/>
    <w:rsid w:val="00AC091A"/>
    <w:rsid w:val="00AC0C12"/>
    <w:rsid w:val="00AC1BF2"/>
    <w:rsid w:val="00AC1EC4"/>
    <w:rsid w:val="00AC2263"/>
    <w:rsid w:val="00AC2697"/>
    <w:rsid w:val="00AC3122"/>
    <w:rsid w:val="00AC317C"/>
    <w:rsid w:val="00AC37F0"/>
    <w:rsid w:val="00AC3D0E"/>
    <w:rsid w:val="00AC3FC1"/>
    <w:rsid w:val="00AC41AB"/>
    <w:rsid w:val="00AC4B8A"/>
    <w:rsid w:val="00AC54C8"/>
    <w:rsid w:val="00AC55AC"/>
    <w:rsid w:val="00AC5625"/>
    <w:rsid w:val="00AC5935"/>
    <w:rsid w:val="00AC5BDC"/>
    <w:rsid w:val="00AC5C3B"/>
    <w:rsid w:val="00AC65CA"/>
    <w:rsid w:val="00AC670A"/>
    <w:rsid w:val="00AC670F"/>
    <w:rsid w:val="00AC6773"/>
    <w:rsid w:val="00AC685A"/>
    <w:rsid w:val="00AC6E85"/>
    <w:rsid w:val="00AC7288"/>
    <w:rsid w:val="00AC7654"/>
    <w:rsid w:val="00AC77C6"/>
    <w:rsid w:val="00AC7901"/>
    <w:rsid w:val="00AD01DA"/>
    <w:rsid w:val="00AD0297"/>
    <w:rsid w:val="00AD0393"/>
    <w:rsid w:val="00AD03CC"/>
    <w:rsid w:val="00AD080D"/>
    <w:rsid w:val="00AD094E"/>
    <w:rsid w:val="00AD0BD6"/>
    <w:rsid w:val="00AD161A"/>
    <w:rsid w:val="00AD169B"/>
    <w:rsid w:val="00AD2535"/>
    <w:rsid w:val="00AD263F"/>
    <w:rsid w:val="00AD291B"/>
    <w:rsid w:val="00AD2948"/>
    <w:rsid w:val="00AD2E14"/>
    <w:rsid w:val="00AD2ED6"/>
    <w:rsid w:val="00AD344A"/>
    <w:rsid w:val="00AD34D8"/>
    <w:rsid w:val="00AD3812"/>
    <w:rsid w:val="00AD3D12"/>
    <w:rsid w:val="00AD417E"/>
    <w:rsid w:val="00AD472C"/>
    <w:rsid w:val="00AD47CA"/>
    <w:rsid w:val="00AD4B3D"/>
    <w:rsid w:val="00AD504C"/>
    <w:rsid w:val="00AD52F3"/>
    <w:rsid w:val="00AD5475"/>
    <w:rsid w:val="00AD6816"/>
    <w:rsid w:val="00AD6934"/>
    <w:rsid w:val="00AD6D70"/>
    <w:rsid w:val="00AD7116"/>
    <w:rsid w:val="00AD720E"/>
    <w:rsid w:val="00AD72C7"/>
    <w:rsid w:val="00AD78CA"/>
    <w:rsid w:val="00AE023E"/>
    <w:rsid w:val="00AE0A97"/>
    <w:rsid w:val="00AE0BA2"/>
    <w:rsid w:val="00AE0EBD"/>
    <w:rsid w:val="00AE1A63"/>
    <w:rsid w:val="00AE1D93"/>
    <w:rsid w:val="00AE1EED"/>
    <w:rsid w:val="00AE2341"/>
    <w:rsid w:val="00AE258F"/>
    <w:rsid w:val="00AE29B3"/>
    <w:rsid w:val="00AE363D"/>
    <w:rsid w:val="00AE367D"/>
    <w:rsid w:val="00AE39E9"/>
    <w:rsid w:val="00AE3F28"/>
    <w:rsid w:val="00AE4135"/>
    <w:rsid w:val="00AE46AA"/>
    <w:rsid w:val="00AE471A"/>
    <w:rsid w:val="00AE4728"/>
    <w:rsid w:val="00AE477B"/>
    <w:rsid w:val="00AE4B8A"/>
    <w:rsid w:val="00AE50B8"/>
    <w:rsid w:val="00AE64AF"/>
    <w:rsid w:val="00AE68AD"/>
    <w:rsid w:val="00AE6FDC"/>
    <w:rsid w:val="00AE70B0"/>
    <w:rsid w:val="00AE713F"/>
    <w:rsid w:val="00AE72FC"/>
    <w:rsid w:val="00AE75DD"/>
    <w:rsid w:val="00AE7FF9"/>
    <w:rsid w:val="00AF0457"/>
    <w:rsid w:val="00AF05C7"/>
    <w:rsid w:val="00AF06FC"/>
    <w:rsid w:val="00AF094C"/>
    <w:rsid w:val="00AF0A3E"/>
    <w:rsid w:val="00AF1728"/>
    <w:rsid w:val="00AF173A"/>
    <w:rsid w:val="00AF18D0"/>
    <w:rsid w:val="00AF1B1E"/>
    <w:rsid w:val="00AF201D"/>
    <w:rsid w:val="00AF2109"/>
    <w:rsid w:val="00AF2A5E"/>
    <w:rsid w:val="00AF2B6C"/>
    <w:rsid w:val="00AF2F86"/>
    <w:rsid w:val="00AF324A"/>
    <w:rsid w:val="00AF3567"/>
    <w:rsid w:val="00AF3606"/>
    <w:rsid w:val="00AF3610"/>
    <w:rsid w:val="00AF46EE"/>
    <w:rsid w:val="00AF48F6"/>
    <w:rsid w:val="00AF4B14"/>
    <w:rsid w:val="00AF55BF"/>
    <w:rsid w:val="00AF560A"/>
    <w:rsid w:val="00AF566E"/>
    <w:rsid w:val="00AF742F"/>
    <w:rsid w:val="00AF75E7"/>
    <w:rsid w:val="00AF76B6"/>
    <w:rsid w:val="00AF784F"/>
    <w:rsid w:val="00AF7BE2"/>
    <w:rsid w:val="00AF7D5A"/>
    <w:rsid w:val="00B00F98"/>
    <w:rsid w:val="00B01344"/>
    <w:rsid w:val="00B017CD"/>
    <w:rsid w:val="00B01A91"/>
    <w:rsid w:val="00B0282F"/>
    <w:rsid w:val="00B02A7B"/>
    <w:rsid w:val="00B035EE"/>
    <w:rsid w:val="00B036B0"/>
    <w:rsid w:val="00B04296"/>
    <w:rsid w:val="00B043D8"/>
    <w:rsid w:val="00B04C15"/>
    <w:rsid w:val="00B04DEA"/>
    <w:rsid w:val="00B05E72"/>
    <w:rsid w:val="00B0676A"/>
    <w:rsid w:val="00B06A9B"/>
    <w:rsid w:val="00B06F9B"/>
    <w:rsid w:val="00B07AC1"/>
    <w:rsid w:val="00B101B6"/>
    <w:rsid w:val="00B1022F"/>
    <w:rsid w:val="00B1034B"/>
    <w:rsid w:val="00B11382"/>
    <w:rsid w:val="00B115AA"/>
    <w:rsid w:val="00B11AC1"/>
    <w:rsid w:val="00B11D0B"/>
    <w:rsid w:val="00B11DB1"/>
    <w:rsid w:val="00B12512"/>
    <w:rsid w:val="00B1293E"/>
    <w:rsid w:val="00B12FFB"/>
    <w:rsid w:val="00B131E7"/>
    <w:rsid w:val="00B13480"/>
    <w:rsid w:val="00B14421"/>
    <w:rsid w:val="00B146C5"/>
    <w:rsid w:val="00B14AC1"/>
    <w:rsid w:val="00B14C90"/>
    <w:rsid w:val="00B14CF7"/>
    <w:rsid w:val="00B14EE6"/>
    <w:rsid w:val="00B15492"/>
    <w:rsid w:val="00B15B36"/>
    <w:rsid w:val="00B15B7B"/>
    <w:rsid w:val="00B15C37"/>
    <w:rsid w:val="00B15E45"/>
    <w:rsid w:val="00B1615B"/>
    <w:rsid w:val="00B1632E"/>
    <w:rsid w:val="00B1641E"/>
    <w:rsid w:val="00B17146"/>
    <w:rsid w:val="00B17173"/>
    <w:rsid w:val="00B17823"/>
    <w:rsid w:val="00B17D3C"/>
    <w:rsid w:val="00B20B51"/>
    <w:rsid w:val="00B20C1A"/>
    <w:rsid w:val="00B20EBF"/>
    <w:rsid w:val="00B21123"/>
    <w:rsid w:val="00B2129A"/>
    <w:rsid w:val="00B22079"/>
    <w:rsid w:val="00B2220E"/>
    <w:rsid w:val="00B224F6"/>
    <w:rsid w:val="00B2261F"/>
    <w:rsid w:val="00B23B91"/>
    <w:rsid w:val="00B240C4"/>
    <w:rsid w:val="00B241F5"/>
    <w:rsid w:val="00B246D9"/>
    <w:rsid w:val="00B24844"/>
    <w:rsid w:val="00B257CB"/>
    <w:rsid w:val="00B25B3C"/>
    <w:rsid w:val="00B25BD4"/>
    <w:rsid w:val="00B25DDA"/>
    <w:rsid w:val="00B25DE4"/>
    <w:rsid w:val="00B2660B"/>
    <w:rsid w:val="00B26A33"/>
    <w:rsid w:val="00B26C9F"/>
    <w:rsid w:val="00B26D05"/>
    <w:rsid w:val="00B26D3C"/>
    <w:rsid w:val="00B26DBA"/>
    <w:rsid w:val="00B30471"/>
    <w:rsid w:val="00B30583"/>
    <w:rsid w:val="00B30AD7"/>
    <w:rsid w:val="00B3157A"/>
    <w:rsid w:val="00B3194C"/>
    <w:rsid w:val="00B31966"/>
    <w:rsid w:val="00B31E6E"/>
    <w:rsid w:val="00B32434"/>
    <w:rsid w:val="00B326CA"/>
    <w:rsid w:val="00B3271C"/>
    <w:rsid w:val="00B32DFA"/>
    <w:rsid w:val="00B32FEC"/>
    <w:rsid w:val="00B33114"/>
    <w:rsid w:val="00B33149"/>
    <w:rsid w:val="00B335BD"/>
    <w:rsid w:val="00B337A7"/>
    <w:rsid w:val="00B3427E"/>
    <w:rsid w:val="00B3428E"/>
    <w:rsid w:val="00B3461A"/>
    <w:rsid w:val="00B3491D"/>
    <w:rsid w:val="00B35113"/>
    <w:rsid w:val="00B3569D"/>
    <w:rsid w:val="00B35D48"/>
    <w:rsid w:val="00B35D62"/>
    <w:rsid w:val="00B369D7"/>
    <w:rsid w:val="00B36A4F"/>
    <w:rsid w:val="00B376AA"/>
    <w:rsid w:val="00B37E8C"/>
    <w:rsid w:val="00B41030"/>
    <w:rsid w:val="00B412A4"/>
    <w:rsid w:val="00B413F7"/>
    <w:rsid w:val="00B416FD"/>
    <w:rsid w:val="00B41715"/>
    <w:rsid w:val="00B418B8"/>
    <w:rsid w:val="00B41B6F"/>
    <w:rsid w:val="00B42138"/>
    <w:rsid w:val="00B43500"/>
    <w:rsid w:val="00B43A91"/>
    <w:rsid w:val="00B43B41"/>
    <w:rsid w:val="00B43E01"/>
    <w:rsid w:val="00B43F5B"/>
    <w:rsid w:val="00B4449A"/>
    <w:rsid w:val="00B44834"/>
    <w:rsid w:val="00B4489B"/>
    <w:rsid w:val="00B44E37"/>
    <w:rsid w:val="00B45559"/>
    <w:rsid w:val="00B45A15"/>
    <w:rsid w:val="00B45F24"/>
    <w:rsid w:val="00B462F8"/>
    <w:rsid w:val="00B4672F"/>
    <w:rsid w:val="00B46765"/>
    <w:rsid w:val="00B46ACA"/>
    <w:rsid w:val="00B46B94"/>
    <w:rsid w:val="00B4720A"/>
    <w:rsid w:val="00B47353"/>
    <w:rsid w:val="00B47948"/>
    <w:rsid w:val="00B47D11"/>
    <w:rsid w:val="00B50BCA"/>
    <w:rsid w:val="00B50FD8"/>
    <w:rsid w:val="00B51153"/>
    <w:rsid w:val="00B51ECA"/>
    <w:rsid w:val="00B51FDA"/>
    <w:rsid w:val="00B52545"/>
    <w:rsid w:val="00B54FDB"/>
    <w:rsid w:val="00B55763"/>
    <w:rsid w:val="00B558DF"/>
    <w:rsid w:val="00B56486"/>
    <w:rsid w:val="00B56517"/>
    <w:rsid w:val="00B56A22"/>
    <w:rsid w:val="00B56FF4"/>
    <w:rsid w:val="00B57565"/>
    <w:rsid w:val="00B57FDD"/>
    <w:rsid w:val="00B60745"/>
    <w:rsid w:val="00B60845"/>
    <w:rsid w:val="00B60DDE"/>
    <w:rsid w:val="00B614A3"/>
    <w:rsid w:val="00B61AC1"/>
    <w:rsid w:val="00B61AD3"/>
    <w:rsid w:val="00B61D4B"/>
    <w:rsid w:val="00B62C39"/>
    <w:rsid w:val="00B62EDE"/>
    <w:rsid w:val="00B63840"/>
    <w:rsid w:val="00B6389B"/>
    <w:rsid w:val="00B63EED"/>
    <w:rsid w:val="00B64782"/>
    <w:rsid w:val="00B648AE"/>
    <w:rsid w:val="00B64B9E"/>
    <w:rsid w:val="00B651D0"/>
    <w:rsid w:val="00B654CD"/>
    <w:rsid w:val="00B658C3"/>
    <w:rsid w:val="00B661AB"/>
    <w:rsid w:val="00B66237"/>
    <w:rsid w:val="00B66262"/>
    <w:rsid w:val="00B66C39"/>
    <w:rsid w:val="00B67508"/>
    <w:rsid w:val="00B6750B"/>
    <w:rsid w:val="00B67863"/>
    <w:rsid w:val="00B71464"/>
    <w:rsid w:val="00B7274D"/>
    <w:rsid w:val="00B72DCA"/>
    <w:rsid w:val="00B72E11"/>
    <w:rsid w:val="00B7303C"/>
    <w:rsid w:val="00B73A79"/>
    <w:rsid w:val="00B74664"/>
    <w:rsid w:val="00B74AC1"/>
    <w:rsid w:val="00B74B6E"/>
    <w:rsid w:val="00B74CA4"/>
    <w:rsid w:val="00B7500E"/>
    <w:rsid w:val="00B75103"/>
    <w:rsid w:val="00B754CA"/>
    <w:rsid w:val="00B757FA"/>
    <w:rsid w:val="00B764D4"/>
    <w:rsid w:val="00B7656A"/>
    <w:rsid w:val="00B76E9C"/>
    <w:rsid w:val="00B7726F"/>
    <w:rsid w:val="00B77609"/>
    <w:rsid w:val="00B776BD"/>
    <w:rsid w:val="00B77ABF"/>
    <w:rsid w:val="00B80145"/>
    <w:rsid w:val="00B8024C"/>
    <w:rsid w:val="00B80282"/>
    <w:rsid w:val="00B81554"/>
    <w:rsid w:val="00B817E8"/>
    <w:rsid w:val="00B81C7D"/>
    <w:rsid w:val="00B82182"/>
    <w:rsid w:val="00B82BAF"/>
    <w:rsid w:val="00B832C3"/>
    <w:rsid w:val="00B84280"/>
    <w:rsid w:val="00B844EE"/>
    <w:rsid w:val="00B84519"/>
    <w:rsid w:val="00B84C5C"/>
    <w:rsid w:val="00B84E74"/>
    <w:rsid w:val="00B84FF1"/>
    <w:rsid w:val="00B85AC1"/>
    <w:rsid w:val="00B8606B"/>
    <w:rsid w:val="00B862E0"/>
    <w:rsid w:val="00B868D6"/>
    <w:rsid w:val="00B86FE8"/>
    <w:rsid w:val="00B87146"/>
    <w:rsid w:val="00B90139"/>
    <w:rsid w:val="00B90E3E"/>
    <w:rsid w:val="00B90EA0"/>
    <w:rsid w:val="00B91C28"/>
    <w:rsid w:val="00B91D1F"/>
    <w:rsid w:val="00B9222C"/>
    <w:rsid w:val="00B9224F"/>
    <w:rsid w:val="00B926CA"/>
    <w:rsid w:val="00B93A6F"/>
    <w:rsid w:val="00B94071"/>
    <w:rsid w:val="00B946CB"/>
    <w:rsid w:val="00B948FE"/>
    <w:rsid w:val="00B95682"/>
    <w:rsid w:val="00B9568E"/>
    <w:rsid w:val="00B95D8C"/>
    <w:rsid w:val="00B95E7C"/>
    <w:rsid w:val="00B9658B"/>
    <w:rsid w:val="00B96714"/>
    <w:rsid w:val="00B97274"/>
    <w:rsid w:val="00B97365"/>
    <w:rsid w:val="00B97383"/>
    <w:rsid w:val="00B9745B"/>
    <w:rsid w:val="00B97DEC"/>
    <w:rsid w:val="00BA0045"/>
    <w:rsid w:val="00BA12AE"/>
    <w:rsid w:val="00BA2843"/>
    <w:rsid w:val="00BA296E"/>
    <w:rsid w:val="00BA32FE"/>
    <w:rsid w:val="00BA3D14"/>
    <w:rsid w:val="00BA50AC"/>
    <w:rsid w:val="00BA692E"/>
    <w:rsid w:val="00BA6BB2"/>
    <w:rsid w:val="00BA6F7F"/>
    <w:rsid w:val="00BA70C1"/>
    <w:rsid w:val="00BA775C"/>
    <w:rsid w:val="00BB0255"/>
    <w:rsid w:val="00BB0361"/>
    <w:rsid w:val="00BB0CE9"/>
    <w:rsid w:val="00BB0E89"/>
    <w:rsid w:val="00BB1349"/>
    <w:rsid w:val="00BB14E2"/>
    <w:rsid w:val="00BB1FD6"/>
    <w:rsid w:val="00BB21D5"/>
    <w:rsid w:val="00BB2301"/>
    <w:rsid w:val="00BB24C5"/>
    <w:rsid w:val="00BB2B99"/>
    <w:rsid w:val="00BB2E94"/>
    <w:rsid w:val="00BB32ED"/>
    <w:rsid w:val="00BB33A5"/>
    <w:rsid w:val="00BB38F7"/>
    <w:rsid w:val="00BB42EC"/>
    <w:rsid w:val="00BB4748"/>
    <w:rsid w:val="00BB48D5"/>
    <w:rsid w:val="00BB5512"/>
    <w:rsid w:val="00BB583D"/>
    <w:rsid w:val="00BB5FE3"/>
    <w:rsid w:val="00BB69F4"/>
    <w:rsid w:val="00BB6CE1"/>
    <w:rsid w:val="00BB794C"/>
    <w:rsid w:val="00BB7CA5"/>
    <w:rsid w:val="00BB7D65"/>
    <w:rsid w:val="00BB7E64"/>
    <w:rsid w:val="00BC021E"/>
    <w:rsid w:val="00BC0AA9"/>
    <w:rsid w:val="00BC0ABD"/>
    <w:rsid w:val="00BC0B72"/>
    <w:rsid w:val="00BC187F"/>
    <w:rsid w:val="00BC20BA"/>
    <w:rsid w:val="00BC2224"/>
    <w:rsid w:val="00BC2DDA"/>
    <w:rsid w:val="00BC333C"/>
    <w:rsid w:val="00BC355B"/>
    <w:rsid w:val="00BC399B"/>
    <w:rsid w:val="00BC3B9C"/>
    <w:rsid w:val="00BC3BFF"/>
    <w:rsid w:val="00BC4729"/>
    <w:rsid w:val="00BC4C97"/>
    <w:rsid w:val="00BC5525"/>
    <w:rsid w:val="00BC5866"/>
    <w:rsid w:val="00BC5B23"/>
    <w:rsid w:val="00BC5F38"/>
    <w:rsid w:val="00BC6130"/>
    <w:rsid w:val="00BC63C3"/>
    <w:rsid w:val="00BC6B69"/>
    <w:rsid w:val="00BC6BCE"/>
    <w:rsid w:val="00BC6C70"/>
    <w:rsid w:val="00BC6E5B"/>
    <w:rsid w:val="00BC73C6"/>
    <w:rsid w:val="00BC75F7"/>
    <w:rsid w:val="00BC7636"/>
    <w:rsid w:val="00BC7856"/>
    <w:rsid w:val="00BC7B67"/>
    <w:rsid w:val="00BD09B4"/>
    <w:rsid w:val="00BD14E7"/>
    <w:rsid w:val="00BD1C99"/>
    <w:rsid w:val="00BD1E55"/>
    <w:rsid w:val="00BD247E"/>
    <w:rsid w:val="00BD25B7"/>
    <w:rsid w:val="00BD2692"/>
    <w:rsid w:val="00BD2AC1"/>
    <w:rsid w:val="00BD3A48"/>
    <w:rsid w:val="00BD3E67"/>
    <w:rsid w:val="00BD3E74"/>
    <w:rsid w:val="00BD4059"/>
    <w:rsid w:val="00BD4828"/>
    <w:rsid w:val="00BD4916"/>
    <w:rsid w:val="00BD4C23"/>
    <w:rsid w:val="00BD4C47"/>
    <w:rsid w:val="00BD4CC7"/>
    <w:rsid w:val="00BD509E"/>
    <w:rsid w:val="00BD55D6"/>
    <w:rsid w:val="00BD57DE"/>
    <w:rsid w:val="00BD6324"/>
    <w:rsid w:val="00BD6915"/>
    <w:rsid w:val="00BD75EF"/>
    <w:rsid w:val="00BD7740"/>
    <w:rsid w:val="00BD7CD0"/>
    <w:rsid w:val="00BE03BB"/>
    <w:rsid w:val="00BE08AD"/>
    <w:rsid w:val="00BE0BAE"/>
    <w:rsid w:val="00BE0E63"/>
    <w:rsid w:val="00BE15E7"/>
    <w:rsid w:val="00BE1745"/>
    <w:rsid w:val="00BE19E5"/>
    <w:rsid w:val="00BE2B58"/>
    <w:rsid w:val="00BE2D50"/>
    <w:rsid w:val="00BE391E"/>
    <w:rsid w:val="00BE4412"/>
    <w:rsid w:val="00BE5244"/>
    <w:rsid w:val="00BE5279"/>
    <w:rsid w:val="00BE5631"/>
    <w:rsid w:val="00BE5F53"/>
    <w:rsid w:val="00BE6480"/>
    <w:rsid w:val="00BE66E7"/>
    <w:rsid w:val="00BE6948"/>
    <w:rsid w:val="00BE6D64"/>
    <w:rsid w:val="00BE6FDD"/>
    <w:rsid w:val="00BE71D4"/>
    <w:rsid w:val="00BE7412"/>
    <w:rsid w:val="00BE79FF"/>
    <w:rsid w:val="00BF0216"/>
    <w:rsid w:val="00BF04BE"/>
    <w:rsid w:val="00BF0A9D"/>
    <w:rsid w:val="00BF180D"/>
    <w:rsid w:val="00BF201E"/>
    <w:rsid w:val="00BF2068"/>
    <w:rsid w:val="00BF2646"/>
    <w:rsid w:val="00BF2D48"/>
    <w:rsid w:val="00BF347B"/>
    <w:rsid w:val="00BF5E02"/>
    <w:rsid w:val="00BF5E66"/>
    <w:rsid w:val="00BF5F39"/>
    <w:rsid w:val="00BF653A"/>
    <w:rsid w:val="00BF65C8"/>
    <w:rsid w:val="00BF7287"/>
    <w:rsid w:val="00BF78F9"/>
    <w:rsid w:val="00C00698"/>
    <w:rsid w:val="00C010CD"/>
    <w:rsid w:val="00C010E0"/>
    <w:rsid w:val="00C01899"/>
    <w:rsid w:val="00C020C5"/>
    <w:rsid w:val="00C027CE"/>
    <w:rsid w:val="00C02918"/>
    <w:rsid w:val="00C02949"/>
    <w:rsid w:val="00C02B9B"/>
    <w:rsid w:val="00C030A7"/>
    <w:rsid w:val="00C031CB"/>
    <w:rsid w:val="00C0344E"/>
    <w:rsid w:val="00C03DEB"/>
    <w:rsid w:val="00C03E60"/>
    <w:rsid w:val="00C03EA3"/>
    <w:rsid w:val="00C0428C"/>
    <w:rsid w:val="00C04451"/>
    <w:rsid w:val="00C044A0"/>
    <w:rsid w:val="00C044AE"/>
    <w:rsid w:val="00C044F9"/>
    <w:rsid w:val="00C0508D"/>
    <w:rsid w:val="00C055A4"/>
    <w:rsid w:val="00C06838"/>
    <w:rsid w:val="00C0693E"/>
    <w:rsid w:val="00C06D5A"/>
    <w:rsid w:val="00C07180"/>
    <w:rsid w:val="00C073F3"/>
    <w:rsid w:val="00C076D9"/>
    <w:rsid w:val="00C07887"/>
    <w:rsid w:val="00C07BB0"/>
    <w:rsid w:val="00C100BE"/>
    <w:rsid w:val="00C103BB"/>
    <w:rsid w:val="00C11B67"/>
    <w:rsid w:val="00C11ED7"/>
    <w:rsid w:val="00C12928"/>
    <w:rsid w:val="00C12FD8"/>
    <w:rsid w:val="00C130B3"/>
    <w:rsid w:val="00C132F9"/>
    <w:rsid w:val="00C135C3"/>
    <w:rsid w:val="00C13E07"/>
    <w:rsid w:val="00C13FAB"/>
    <w:rsid w:val="00C149F6"/>
    <w:rsid w:val="00C15281"/>
    <w:rsid w:val="00C158E7"/>
    <w:rsid w:val="00C163D8"/>
    <w:rsid w:val="00C16779"/>
    <w:rsid w:val="00C16F51"/>
    <w:rsid w:val="00C174C3"/>
    <w:rsid w:val="00C178A2"/>
    <w:rsid w:val="00C2015A"/>
    <w:rsid w:val="00C20374"/>
    <w:rsid w:val="00C21656"/>
    <w:rsid w:val="00C21825"/>
    <w:rsid w:val="00C21C36"/>
    <w:rsid w:val="00C2213C"/>
    <w:rsid w:val="00C22263"/>
    <w:rsid w:val="00C226EA"/>
    <w:rsid w:val="00C2284D"/>
    <w:rsid w:val="00C22B64"/>
    <w:rsid w:val="00C23DD6"/>
    <w:rsid w:val="00C248A8"/>
    <w:rsid w:val="00C2492F"/>
    <w:rsid w:val="00C2518A"/>
    <w:rsid w:val="00C251AA"/>
    <w:rsid w:val="00C25329"/>
    <w:rsid w:val="00C2582B"/>
    <w:rsid w:val="00C25A4C"/>
    <w:rsid w:val="00C25BE6"/>
    <w:rsid w:val="00C25F80"/>
    <w:rsid w:val="00C276EB"/>
    <w:rsid w:val="00C2774F"/>
    <w:rsid w:val="00C27C51"/>
    <w:rsid w:val="00C30821"/>
    <w:rsid w:val="00C31692"/>
    <w:rsid w:val="00C31FBA"/>
    <w:rsid w:val="00C31FBE"/>
    <w:rsid w:val="00C32636"/>
    <w:rsid w:val="00C32B34"/>
    <w:rsid w:val="00C32F73"/>
    <w:rsid w:val="00C32FC3"/>
    <w:rsid w:val="00C331DD"/>
    <w:rsid w:val="00C334BA"/>
    <w:rsid w:val="00C33818"/>
    <w:rsid w:val="00C339F1"/>
    <w:rsid w:val="00C33CCA"/>
    <w:rsid w:val="00C34C1F"/>
    <w:rsid w:val="00C34FD6"/>
    <w:rsid w:val="00C35687"/>
    <w:rsid w:val="00C36369"/>
    <w:rsid w:val="00C3704A"/>
    <w:rsid w:val="00C375EF"/>
    <w:rsid w:val="00C379CE"/>
    <w:rsid w:val="00C37BE3"/>
    <w:rsid w:val="00C40266"/>
    <w:rsid w:val="00C40476"/>
    <w:rsid w:val="00C40D4D"/>
    <w:rsid w:val="00C411F5"/>
    <w:rsid w:val="00C41ED5"/>
    <w:rsid w:val="00C41FB0"/>
    <w:rsid w:val="00C43875"/>
    <w:rsid w:val="00C43DA1"/>
    <w:rsid w:val="00C441E0"/>
    <w:rsid w:val="00C44627"/>
    <w:rsid w:val="00C4492D"/>
    <w:rsid w:val="00C44D6E"/>
    <w:rsid w:val="00C44DD6"/>
    <w:rsid w:val="00C45399"/>
    <w:rsid w:val="00C45A35"/>
    <w:rsid w:val="00C465D5"/>
    <w:rsid w:val="00C468A8"/>
    <w:rsid w:val="00C47CBD"/>
    <w:rsid w:val="00C501B9"/>
    <w:rsid w:val="00C505D0"/>
    <w:rsid w:val="00C50ED3"/>
    <w:rsid w:val="00C5122A"/>
    <w:rsid w:val="00C518E6"/>
    <w:rsid w:val="00C52232"/>
    <w:rsid w:val="00C530C9"/>
    <w:rsid w:val="00C531D1"/>
    <w:rsid w:val="00C536A0"/>
    <w:rsid w:val="00C5387F"/>
    <w:rsid w:val="00C53938"/>
    <w:rsid w:val="00C53BF7"/>
    <w:rsid w:val="00C54054"/>
    <w:rsid w:val="00C545A0"/>
    <w:rsid w:val="00C545EC"/>
    <w:rsid w:val="00C54757"/>
    <w:rsid w:val="00C547B5"/>
    <w:rsid w:val="00C54B57"/>
    <w:rsid w:val="00C54C34"/>
    <w:rsid w:val="00C550B1"/>
    <w:rsid w:val="00C55D28"/>
    <w:rsid w:val="00C55D69"/>
    <w:rsid w:val="00C55DB4"/>
    <w:rsid w:val="00C560C9"/>
    <w:rsid w:val="00C5661C"/>
    <w:rsid w:val="00C5664E"/>
    <w:rsid w:val="00C56675"/>
    <w:rsid w:val="00C56AF3"/>
    <w:rsid w:val="00C57E25"/>
    <w:rsid w:val="00C6019A"/>
    <w:rsid w:val="00C6059D"/>
    <w:rsid w:val="00C60608"/>
    <w:rsid w:val="00C617CC"/>
    <w:rsid w:val="00C628AA"/>
    <w:rsid w:val="00C62A75"/>
    <w:rsid w:val="00C62AB9"/>
    <w:rsid w:val="00C630BC"/>
    <w:rsid w:val="00C63392"/>
    <w:rsid w:val="00C63A1D"/>
    <w:rsid w:val="00C63B6B"/>
    <w:rsid w:val="00C63C61"/>
    <w:rsid w:val="00C63EFA"/>
    <w:rsid w:val="00C64AF4"/>
    <w:rsid w:val="00C656C5"/>
    <w:rsid w:val="00C658E2"/>
    <w:rsid w:val="00C66155"/>
    <w:rsid w:val="00C662D8"/>
    <w:rsid w:val="00C66D63"/>
    <w:rsid w:val="00C66F00"/>
    <w:rsid w:val="00C67081"/>
    <w:rsid w:val="00C6723D"/>
    <w:rsid w:val="00C67315"/>
    <w:rsid w:val="00C673F5"/>
    <w:rsid w:val="00C67459"/>
    <w:rsid w:val="00C67DC0"/>
    <w:rsid w:val="00C700A3"/>
    <w:rsid w:val="00C7040B"/>
    <w:rsid w:val="00C709B8"/>
    <w:rsid w:val="00C70B48"/>
    <w:rsid w:val="00C7104E"/>
    <w:rsid w:val="00C7114A"/>
    <w:rsid w:val="00C719BE"/>
    <w:rsid w:val="00C71A55"/>
    <w:rsid w:val="00C71B23"/>
    <w:rsid w:val="00C71C31"/>
    <w:rsid w:val="00C72838"/>
    <w:rsid w:val="00C734A5"/>
    <w:rsid w:val="00C739EA"/>
    <w:rsid w:val="00C7467F"/>
    <w:rsid w:val="00C74B3A"/>
    <w:rsid w:val="00C74D21"/>
    <w:rsid w:val="00C74D63"/>
    <w:rsid w:val="00C74E6B"/>
    <w:rsid w:val="00C750F3"/>
    <w:rsid w:val="00C759D1"/>
    <w:rsid w:val="00C76523"/>
    <w:rsid w:val="00C7658F"/>
    <w:rsid w:val="00C76786"/>
    <w:rsid w:val="00C76A5B"/>
    <w:rsid w:val="00C76C39"/>
    <w:rsid w:val="00C775DD"/>
    <w:rsid w:val="00C779E1"/>
    <w:rsid w:val="00C77A97"/>
    <w:rsid w:val="00C803FE"/>
    <w:rsid w:val="00C80621"/>
    <w:rsid w:val="00C80ACE"/>
    <w:rsid w:val="00C80C83"/>
    <w:rsid w:val="00C8142B"/>
    <w:rsid w:val="00C81D00"/>
    <w:rsid w:val="00C82128"/>
    <w:rsid w:val="00C82D3A"/>
    <w:rsid w:val="00C830E1"/>
    <w:rsid w:val="00C8341B"/>
    <w:rsid w:val="00C8350A"/>
    <w:rsid w:val="00C83E79"/>
    <w:rsid w:val="00C83F2A"/>
    <w:rsid w:val="00C84657"/>
    <w:rsid w:val="00C84688"/>
    <w:rsid w:val="00C84FB5"/>
    <w:rsid w:val="00C8527A"/>
    <w:rsid w:val="00C86522"/>
    <w:rsid w:val="00C86D7E"/>
    <w:rsid w:val="00C87B79"/>
    <w:rsid w:val="00C87B80"/>
    <w:rsid w:val="00C87D40"/>
    <w:rsid w:val="00C90165"/>
    <w:rsid w:val="00C90766"/>
    <w:rsid w:val="00C912F0"/>
    <w:rsid w:val="00C9169F"/>
    <w:rsid w:val="00C91FA9"/>
    <w:rsid w:val="00C922AA"/>
    <w:rsid w:val="00C92A91"/>
    <w:rsid w:val="00C932EF"/>
    <w:rsid w:val="00C93341"/>
    <w:rsid w:val="00C934F9"/>
    <w:rsid w:val="00C93B79"/>
    <w:rsid w:val="00C93D7C"/>
    <w:rsid w:val="00C9409C"/>
    <w:rsid w:val="00C9487E"/>
    <w:rsid w:val="00C94B38"/>
    <w:rsid w:val="00C94F1E"/>
    <w:rsid w:val="00C95A55"/>
    <w:rsid w:val="00C95D0B"/>
    <w:rsid w:val="00C96179"/>
    <w:rsid w:val="00C96597"/>
    <w:rsid w:val="00C96801"/>
    <w:rsid w:val="00C96A9E"/>
    <w:rsid w:val="00C97980"/>
    <w:rsid w:val="00C97BAC"/>
    <w:rsid w:val="00CA2027"/>
    <w:rsid w:val="00CA2436"/>
    <w:rsid w:val="00CA26C0"/>
    <w:rsid w:val="00CA2717"/>
    <w:rsid w:val="00CA31A0"/>
    <w:rsid w:val="00CA3376"/>
    <w:rsid w:val="00CA4742"/>
    <w:rsid w:val="00CA482B"/>
    <w:rsid w:val="00CA48C1"/>
    <w:rsid w:val="00CA510B"/>
    <w:rsid w:val="00CA5377"/>
    <w:rsid w:val="00CA537D"/>
    <w:rsid w:val="00CA598A"/>
    <w:rsid w:val="00CA5AA1"/>
    <w:rsid w:val="00CA5BCF"/>
    <w:rsid w:val="00CA5C8A"/>
    <w:rsid w:val="00CA6174"/>
    <w:rsid w:val="00CA64B9"/>
    <w:rsid w:val="00CA7B5C"/>
    <w:rsid w:val="00CB001F"/>
    <w:rsid w:val="00CB0A09"/>
    <w:rsid w:val="00CB0BD2"/>
    <w:rsid w:val="00CB0EEC"/>
    <w:rsid w:val="00CB1519"/>
    <w:rsid w:val="00CB1549"/>
    <w:rsid w:val="00CB1730"/>
    <w:rsid w:val="00CB1A54"/>
    <w:rsid w:val="00CB1B7F"/>
    <w:rsid w:val="00CB2B39"/>
    <w:rsid w:val="00CB2CF3"/>
    <w:rsid w:val="00CB3018"/>
    <w:rsid w:val="00CB30DD"/>
    <w:rsid w:val="00CB3620"/>
    <w:rsid w:val="00CB3AEE"/>
    <w:rsid w:val="00CB4AA2"/>
    <w:rsid w:val="00CB4B4E"/>
    <w:rsid w:val="00CB4D7A"/>
    <w:rsid w:val="00CB4E30"/>
    <w:rsid w:val="00CB5515"/>
    <w:rsid w:val="00CB615D"/>
    <w:rsid w:val="00CB681B"/>
    <w:rsid w:val="00CB6AF2"/>
    <w:rsid w:val="00CB758B"/>
    <w:rsid w:val="00CB75EA"/>
    <w:rsid w:val="00CB7641"/>
    <w:rsid w:val="00CB7831"/>
    <w:rsid w:val="00CC10F8"/>
    <w:rsid w:val="00CC1335"/>
    <w:rsid w:val="00CC13C4"/>
    <w:rsid w:val="00CC1849"/>
    <w:rsid w:val="00CC1C0D"/>
    <w:rsid w:val="00CC1FB3"/>
    <w:rsid w:val="00CC2091"/>
    <w:rsid w:val="00CC217A"/>
    <w:rsid w:val="00CC263F"/>
    <w:rsid w:val="00CC373C"/>
    <w:rsid w:val="00CC3B4E"/>
    <w:rsid w:val="00CC43A0"/>
    <w:rsid w:val="00CC4CA7"/>
    <w:rsid w:val="00CC59C6"/>
    <w:rsid w:val="00CC6127"/>
    <w:rsid w:val="00CC6B26"/>
    <w:rsid w:val="00CC6BAF"/>
    <w:rsid w:val="00CC6C89"/>
    <w:rsid w:val="00CC6D5B"/>
    <w:rsid w:val="00CC7933"/>
    <w:rsid w:val="00CD0012"/>
    <w:rsid w:val="00CD040F"/>
    <w:rsid w:val="00CD04B6"/>
    <w:rsid w:val="00CD0F39"/>
    <w:rsid w:val="00CD16BA"/>
    <w:rsid w:val="00CD179A"/>
    <w:rsid w:val="00CD17E4"/>
    <w:rsid w:val="00CD1A6F"/>
    <w:rsid w:val="00CD21B1"/>
    <w:rsid w:val="00CD2F41"/>
    <w:rsid w:val="00CD2FDC"/>
    <w:rsid w:val="00CD3166"/>
    <w:rsid w:val="00CD35F4"/>
    <w:rsid w:val="00CD3604"/>
    <w:rsid w:val="00CD3908"/>
    <w:rsid w:val="00CD393E"/>
    <w:rsid w:val="00CD3F7C"/>
    <w:rsid w:val="00CD4392"/>
    <w:rsid w:val="00CD43E8"/>
    <w:rsid w:val="00CD515B"/>
    <w:rsid w:val="00CD6278"/>
    <w:rsid w:val="00CD6FE0"/>
    <w:rsid w:val="00CD7223"/>
    <w:rsid w:val="00CD7E7F"/>
    <w:rsid w:val="00CE03B0"/>
    <w:rsid w:val="00CE08D0"/>
    <w:rsid w:val="00CE1821"/>
    <w:rsid w:val="00CE1AE0"/>
    <w:rsid w:val="00CE1E29"/>
    <w:rsid w:val="00CE266F"/>
    <w:rsid w:val="00CE285E"/>
    <w:rsid w:val="00CE2CEE"/>
    <w:rsid w:val="00CE2EF2"/>
    <w:rsid w:val="00CE345F"/>
    <w:rsid w:val="00CE3EC9"/>
    <w:rsid w:val="00CE493E"/>
    <w:rsid w:val="00CE49D0"/>
    <w:rsid w:val="00CE5003"/>
    <w:rsid w:val="00CE52A7"/>
    <w:rsid w:val="00CE5369"/>
    <w:rsid w:val="00CE5ABC"/>
    <w:rsid w:val="00CE5C9C"/>
    <w:rsid w:val="00CE635F"/>
    <w:rsid w:val="00CE63A2"/>
    <w:rsid w:val="00CE688C"/>
    <w:rsid w:val="00CE6C04"/>
    <w:rsid w:val="00CE6D73"/>
    <w:rsid w:val="00CE70CA"/>
    <w:rsid w:val="00CE7B7F"/>
    <w:rsid w:val="00CE7DC3"/>
    <w:rsid w:val="00CF062C"/>
    <w:rsid w:val="00CF109C"/>
    <w:rsid w:val="00CF1320"/>
    <w:rsid w:val="00CF1504"/>
    <w:rsid w:val="00CF1558"/>
    <w:rsid w:val="00CF15F2"/>
    <w:rsid w:val="00CF26E5"/>
    <w:rsid w:val="00CF320F"/>
    <w:rsid w:val="00CF34D2"/>
    <w:rsid w:val="00CF4D81"/>
    <w:rsid w:val="00CF5175"/>
    <w:rsid w:val="00CF5F15"/>
    <w:rsid w:val="00CF5F55"/>
    <w:rsid w:val="00CF6401"/>
    <w:rsid w:val="00CF7372"/>
    <w:rsid w:val="00CF7487"/>
    <w:rsid w:val="00D000E4"/>
    <w:rsid w:val="00D00587"/>
    <w:rsid w:val="00D011C8"/>
    <w:rsid w:val="00D01F9B"/>
    <w:rsid w:val="00D022A6"/>
    <w:rsid w:val="00D02624"/>
    <w:rsid w:val="00D02662"/>
    <w:rsid w:val="00D02E68"/>
    <w:rsid w:val="00D031D7"/>
    <w:rsid w:val="00D0320C"/>
    <w:rsid w:val="00D03278"/>
    <w:rsid w:val="00D0377A"/>
    <w:rsid w:val="00D03D53"/>
    <w:rsid w:val="00D03D69"/>
    <w:rsid w:val="00D03DFD"/>
    <w:rsid w:val="00D03FA7"/>
    <w:rsid w:val="00D040B0"/>
    <w:rsid w:val="00D041DB"/>
    <w:rsid w:val="00D0421B"/>
    <w:rsid w:val="00D042BA"/>
    <w:rsid w:val="00D0590B"/>
    <w:rsid w:val="00D05A31"/>
    <w:rsid w:val="00D05F84"/>
    <w:rsid w:val="00D06B7D"/>
    <w:rsid w:val="00D06C2A"/>
    <w:rsid w:val="00D07901"/>
    <w:rsid w:val="00D105F8"/>
    <w:rsid w:val="00D10A7A"/>
    <w:rsid w:val="00D11523"/>
    <w:rsid w:val="00D1182C"/>
    <w:rsid w:val="00D1185B"/>
    <w:rsid w:val="00D11913"/>
    <w:rsid w:val="00D11FE5"/>
    <w:rsid w:val="00D12093"/>
    <w:rsid w:val="00D1259A"/>
    <w:rsid w:val="00D137E3"/>
    <w:rsid w:val="00D13A28"/>
    <w:rsid w:val="00D13CB2"/>
    <w:rsid w:val="00D142D9"/>
    <w:rsid w:val="00D1451B"/>
    <w:rsid w:val="00D14C47"/>
    <w:rsid w:val="00D14DE8"/>
    <w:rsid w:val="00D15990"/>
    <w:rsid w:val="00D15F42"/>
    <w:rsid w:val="00D160E1"/>
    <w:rsid w:val="00D16327"/>
    <w:rsid w:val="00D165EF"/>
    <w:rsid w:val="00D16B52"/>
    <w:rsid w:val="00D17F12"/>
    <w:rsid w:val="00D200AF"/>
    <w:rsid w:val="00D20358"/>
    <w:rsid w:val="00D20426"/>
    <w:rsid w:val="00D20802"/>
    <w:rsid w:val="00D20B24"/>
    <w:rsid w:val="00D21011"/>
    <w:rsid w:val="00D210CD"/>
    <w:rsid w:val="00D21E8B"/>
    <w:rsid w:val="00D21F5B"/>
    <w:rsid w:val="00D22831"/>
    <w:rsid w:val="00D22AC4"/>
    <w:rsid w:val="00D22B08"/>
    <w:rsid w:val="00D22BC0"/>
    <w:rsid w:val="00D23CED"/>
    <w:rsid w:val="00D24039"/>
    <w:rsid w:val="00D24249"/>
    <w:rsid w:val="00D2479F"/>
    <w:rsid w:val="00D24F32"/>
    <w:rsid w:val="00D256A8"/>
    <w:rsid w:val="00D2580B"/>
    <w:rsid w:val="00D25A02"/>
    <w:rsid w:val="00D25BF7"/>
    <w:rsid w:val="00D25E19"/>
    <w:rsid w:val="00D266CD"/>
    <w:rsid w:val="00D26729"/>
    <w:rsid w:val="00D26F15"/>
    <w:rsid w:val="00D272B5"/>
    <w:rsid w:val="00D27ACB"/>
    <w:rsid w:val="00D27DB6"/>
    <w:rsid w:val="00D27F7D"/>
    <w:rsid w:val="00D3005B"/>
    <w:rsid w:val="00D301DD"/>
    <w:rsid w:val="00D302C0"/>
    <w:rsid w:val="00D30375"/>
    <w:rsid w:val="00D30F1D"/>
    <w:rsid w:val="00D312E3"/>
    <w:rsid w:val="00D319D8"/>
    <w:rsid w:val="00D324FB"/>
    <w:rsid w:val="00D333E9"/>
    <w:rsid w:val="00D34525"/>
    <w:rsid w:val="00D34C39"/>
    <w:rsid w:val="00D34D59"/>
    <w:rsid w:val="00D3532A"/>
    <w:rsid w:val="00D35B25"/>
    <w:rsid w:val="00D35C39"/>
    <w:rsid w:val="00D35D70"/>
    <w:rsid w:val="00D35F3C"/>
    <w:rsid w:val="00D363F9"/>
    <w:rsid w:val="00D373E4"/>
    <w:rsid w:val="00D374CF"/>
    <w:rsid w:val="00D374FE"/>
    <w:rsid w:val="00D40D76"/>
    <w:rsid w:val="00D41414"/>
    <w:rsid w:val="00D4188E"/>
    <w:rsid w:val="00D41DCE"/>
    <w:rsid w:val="00D42443"/>
    <w:rsid w:val="00D426A6"/>
    <w:rsid w:val="00D42C20"/>
    <w:rsid w:val="00D43479"/>
    <w:rsid w:val="00D4372B"/>
    <w:rsid w:val="00D43A12"/>
    <w:rsid w:val="00D44067"/>
    <w:rsid w:val="00D44B85"/>
    <w:rsid w:val="00D45388"/>
    <w:rsid w:val="00D45545"/>
    <w:rsid w:val="00D459F9"/>
    <w:rsid w:val="00D45E38"/>
    <w:rsid w:val="00D46652"/>
    <w:rsid w:val="00D46C15"/>
    <w:rsid w:val="00D47A14"/>
    <w:rsid w:val="00D47B84"/>
    <w:rsid w:val="00D50157"/>
    <w:rsid w:val="00D50414"/>
    <w:rsid w:val="00D505BF"/>
    <w:rsid w:val="00D50624"/>
    <w:rsid w:val="00D50A50"/>
    <w:rsid w:val="00D50E1D"/>
    <w:rsid w:val="00D513FF"/>
    <w:rsid w:val="00D5181E"/>
    <w:rsid w:val="00D52473"/>
    <w:rsid w:val="00D52499"/>
    <w:rsid w:val="00D53F07"/>
    <w:rsid w:val="00D549ED"/>
    <w:rsid w:val="00D54D2F"/>
    <w:rsid w:val="00D54E41"/>
    <w:rsid w:val="00D54F6F"/>
    <w:rsid w:val="00D5510C"/>
    <w:rsid w:val="00D5547E"/>
    <w:rsid w:val="00D556DA"/>
    <w:rsid w:val="00D55B56"/>
    <w:rsid w:val="00D5643F"/>
    <w:rsid w:val="00D5645C"/>
    <w:rsid w:val="00D56583"/>
    <w:rsid w:val="00D56A1C"/>
    <w:rsid w:val="00D56A4D"/>
    <w:rsid w:val="00D56B0F"/>
    <w:rsid w:val="00D5739F"/>
    <w:rsid w:val="00D60329"/>
    <w:rsid w:val="00D60D0F"/>
    <w:rsid w:val="00D60D3C"/>
    <w:rsid w:val="00D613C8"/>
    <w:rsid w:val="00D6142E"/>
    <w:rsid w:val="00D61A32"/>
    <w:rsid w:val="00D61D37"/>
    <w:rsid w:val="00D62E46"/>
    <w:rsid w:val="00D630C2"/>
    <w:rsid w:val="00D63752"/>
    <w:rsid w:val="00D63E6A"/>
    <w:rsid w:val="00D640EC"/>
    <w:rsid w:val="00D641FE"/>
    <w:rsid w:val="00D6450B"/>
    <w:rsid w:val="00D645A4"/>
    <w:rsid w:val="00D64B96"/>
    <w:rsid w:val="00D64D30"/>
    <w:rsid w:val="00D64DF7"/>
    <w:rsid w:val="00D6569C"/>
    <w:rsid w:val="00D658E4"/>
    <w:rsid w:val="00D6597B"/>
    <w:rsid w:val="00D65B38"/>
    <w:rsid w:val="00D66154"/>
    <w:rsid w:val="00D66634"/>
    <w:rsid w:val="00D67482"/>
    <w:rsid w:val="00D67846"/>
    <w:rsid w:val="00D70D96"/>
    <w:rsid w:val="00D71236"/>
    <w:rsid w:val="00D718E8"/>
    <w:rsid w:val="00D71DCB"/>
    <w:rsid w:val="00D72A1B"/>
    <w:rsid w:val="00D72E14"/>
    <w:rsid w:val="00D73100"/>
    <w:rsid w:val="00D73438"/>
    <w:rsid w:val="00D734A8"/>
    <w:rsid w:val="00D734F1"/>
    <w:rsid w:val="00D73674"/>
    <w:rsid w:val="00D73B63"/>
    <w:rsid w:val="00D73C49"/>
    <w:rsid w:val="00D73D5A"/>
    <w:rsid w:val="00D73FB2"/>
    <w:rsid w:val="00D740B8"/>
    <w:rsid w:val="00D7464F"/>
    <w:rsid w:val="00D74870"/>
    <w:rsid w:val="00D74CAE"/>
    <w:rsid w:val="00D74CFB"/>
    <w:rsid w:val="00D74DF6"/>
    <w:rsid w:val="00D752B0"/>
    <w:rsid w:val="00D75597"/>
    <w:rsid w:val="00D762C4"/>
    <w:rsid w:val="00D7680F"/>
    <w:rsid w:val="00D76F5F"/>
    <w:rsid w:val="00D771E0"/>
    <w:rsid w:val="00D772CD"/>
    <w:rsid w:val="00D7753E"/>
    <w:rsid w:val="00D77564"/>
    <w:rsid w:val="00D80932"/>
    <w:rsid w:val="00D80D37"/>
    <w:rsid w:val="00D81149"/>
    <w:rsid w:val="00D8147A"/>
    <w:rsid w:val="00D818C2"/>
    <w:rsid w:val="00D81988"/>
    <w:rsid w:val="00D827D6"/>
    <w:rsid w:val="00D82DF2"/>
    <w:rsid w:val="00D83511"/>
    <w:rsid w:val="00D83565"/>
    <w:rsid w:val="00D836C2"/>
    <w:rsid w:val="00D847FB"/>
    <w:rsid w:val="00D84AA9"/>
    <w:rsid w:val="00D850CE"/>
    <w:rsid w:val="00D85382"/>
    <w:rsid w:val="00D8540E"/>
    <w:rsid w:val="00D8546D"/>
    <w:rsid w:val="00D85807"/>
    <w:rsid w:val="00D86C03"/>
    <w:rsid w:val="00D86FFA"/>
    <w:rsid w:val="00D8703E"/>
    <w:rsid w:val="00D87079"/>
    <w:rsid w:val="00D874A7"/>
    <w:rsid w:val="00D877FA"/>
    <w:rsid w:val="00D87EAF"/>
    <w:rsid w:val="00D906FB"/>
    <w:rsid w:val="00D91753"/>
    <w:rsid w:val="00D91D54"/>
    <w:rsid w:val="00D91FCC"/>
    <w:rsid w:val="00D9233D"/>
    <w:rsid w:val="00D9297F"/>
    <w:rsid w:val="00D93CD9"/>
    <w:rsid w:val="00D93F57"/>
    <w:rsid w:val="00D9423F"/>
    <w:rsid w:val="00D9434A"/>
    <w:rsid w:val="00D9596A"/>
    <w:rsid w:val="00D96068"/>
    <w:rsid w:val="00D967D5"/>
    <w:rsid w:val="00D96FEB"/>
    <w:rsid w:val="00D977D1"/>
    <w:rsid w:val="00D97E35"/>
    <w:rsid w:val="00D97F5C"/>
    <w:rsid w:val="00DA01BD"/>
    <w:rsid w:val="00DA030C"/>
    <w:rsid w:val="00DA0334"/>
    <w:rsid w:val="00DA0B7B"/>
    <w:rsid w:val="00DA12F0"/>
    <w:rsid w:val="00DA17C7"/>
    <w:rsid w:val="00DA182E"/>
    <w:rsid w:val="00DA1C88"/>
    <w:rsid w:val="00DA1E07"/>
    <w:rsid w:val="00DA2236"/>
    <w:rsid w:val="00DA2291"/>
    <w:rsid w:val="00DA2330"/>
    <w:rsid w:val="00DA23AF"/>
    <w:rsid w:val="00DA2B4F"/>
    <w:rsid w:val="00DA2FEE"/>
    <w:rsid w:val="00DA3087"/>
    <w:rsid w:val="00DA32F1"/>
    <w:rsid w:val="00DA34F4"/>
    <w:rsid w:val="00DA3D03"/>
    <w:rsid w:val="00DA3E1B"/>
    <w:rsid w:val="00DA3EF7"/>
    <w:rsid w:val="00DA3F13"/>
    <w:rsid w:val="00DA4577"/>
    <w:rsid w:val="00DA47AE"/>
    <w:rsid w:val="00DA549C"/>
    <w:rsid w:val="00DA5D5C"/>
    <w:rsid w:val="00DA5EDF"/>
    <w:rsid w:val="00DA6535"/>
    <w:rsid w:val="00DA67DC"/>
    <w:rsid w:val="00DA68A2"/>
    <w:rsid w:val="00DA6BD7"/>
    <w:rsid w:val="00DA6E1B"/>
    <w:rsid w:val="00DA6F78"/>
    <w:rsid w:val="00DA7000"/>
    <w:rsid w:val="00DA7006"/>
    <w:rsid w:val="00DA74B3"/>
    <w:rsid w:val="00DA7541"/>
    <w:rsid w:val="00DA7F5E"/>
    <w:rsid w:val="00DB048E"/>
    <w:rsid w:val="00DB0506"/>
    <w:rsid w:val="00DB06F7"/>
    <w:rsid w:val="00DB09BE"/>
    <w:rsid w:val="00DB1B54"/>
    <w:rsid w:val="00DB1C97"/>
    <w:rsid w:val="00DB2C2E"/>
    <w:rsid w:val="00DB3129"/>
    <w:rsid w:val="00DB34A4"/>
    <w:rsid w:val="00DB35EF"/>
    <w:rsid w:val="00DB398C"/>
    <w:rsid w:val="00DB3A4A"/>
    <w:rsid w:val="00DB3EA6"/>
    <w:rsid w:val="00DB43A3"/>
    <w:rsid w:val="00DB4685"/>
    <w:rsid w:val="00DB4A7F"/>
    <w:rsid w:val="00DB4DC1"/>
    <w:rsid w:val="00DB4FC2"/>
    <w:rsid w:val="00DB521D"/>
    <w:rsid w:val="00DB56F7"/>
    <w:rsid w:val="00DB5B90"/>
    <w:rsid w:val="00DB5D26"/>
    <w:rsid w:val="00DB5F14"/>
    <w:rsid w:val="00DB64DB"/>
    <w:rsid w:val="00DB64E7"/>
    <w:rsid w:val="00DB76EE"/>
    <w:rsid w:val="00DB7B00"/>
    <w:rsid w:val="00DC00A0"/>
    <w:rsid w:val="00DC0388"/>
    <w:rsid w:val="00DC0922"/>
    <w:rsid w:val="00DC0E72"/>
    <w:rsid w:val="00DC16AF"/>
    <w:rsid w:val="00DC201E"/>
    <w:rsid w:val="00DC2801"/>
    <w:rsid w:val="00DC2CEC"/>
    <w:rsid w:val="00DC2E56"/>
    <w:rsid w:val="00DC2EFA"/>
    <w:rsid w:val="00DC3CFD"/>
    <w:rsid w:val="00DC3E05"/>
    <w:rsid w:val="00DC3ECC"/>
    <w:rsid w:val="00DC404E"/>
    <w:rsid w:val="00DC415A"/>
    <w:rsid w:val="00DC452D"/>
    <w:rsid w:val="00DC4809"/>
    <w:rsid w:val="00DC55AC"/>
    <w:rsid w:val="00DC60F7"/>
    <w:rsid w:val="00DC650F"/>
    <w:rsid w:val="00DC6A81"/>
    <w:rsid w:val="00DC6A8F"/>
    <w:rsid w:val="00DC6DEB"/>
    <w:rsid w:val="00DC7265"/>
    <w:rsid w:val="00DC7858"/>
    <w:rsid w:val="00DD0777"/>
    <w:rsid w:val="00DD095B"/>
    <w:rsid w:val="00DD09D8"/>
    <w:rsid w:val="00DD0AF0"/>
    <w:rsid w:val="00DD0F41"/>
    <w:rsid w:val="00DD1382"/>
    <w:rsid w:val="00DD1E92"/>
    <w:rsid w:val="00DD20CB"/>
    <w:rsid w:val="00DD221F"/>
    <w:rsid w:val="00DD2505"/>
    <w:rsid w:val="00DD2DD3"/>
    <w:rsid w:val="00DD3593"/>
    <w:rsid w:val="00DD387A"/>
    <w:rsid w:val="00DD3D70"/>
    <w:rsid w:val="00DD3DF3"/>
    <w:rsid w:val="00DD4DFC"/>
    <w:rsid w:val="00DD5689"/>
    <w:rsid w:val="00DD697D"/>
    <w:rsid w:val="00DD6F11"/>
    <w:rsid w:val="00DD7232"/>
    <w:rsid w:val="00DD757A"/>
    <w:rsid w:val="00DE00C8"/>
    <w:rsid w:val="00DE0813"/>
    <w:rsid w:val="00DE0BB1"/>
    <w:rsid w:val="00DE1179"/>
    <w:rsid w:val="00DE1369"/>
    <w:rsid w:val="00DE13C1"/>
    <w:rsid w:val="00DE14E8"/>
    <w:rsid w:val="00DE1AF6"/>
    <w:rsid w:val="00DE1DC4"/>
    <w:rsid w:val="00DE20A1"/>
    <w:rsid w:val="00DE2B38"/>
    <w:rsid w:val="00DE2B4F"/>
    <w:rsid w:val="00DE31CD"/>
    <w:rsid w:val="00DE3613"/>
    <w:rsid w:val="00DE3629"/>
    <w:rsid w:val="00DE3813"/>
    <w:rsid w:val="00DE3C96"/>
    <w:rsid w:val="00DE4594"/>
    <w:rsid w:val="00DE493E"/>
    <w:rsid w:val="00DE503B"/>
    <w:rsid w:val="00DE5F18"/>
    <w:rsid w:val="00DE5F4B"/>
    <w:rsid w:val="00DE632C"/>
    <w:rsid w:val="00DE6498"/>
    <w:rsid w:val="00DE6693"/>
    <w:rsid w:val="00DE6B13"/>
    <w:rsid w:val="00DE6E68"/>
    <w:rsid w:val="00DE71E7"/>
    <w:rsid w:val="00DE76FD"/>
    <w:rsid w:val="00DF0857"/>
    <w:rsid w:val="00DF0A41"/>
    <w:rsid w:val="00DF12EA"/>
    <w:rsid w:val="00DF17D0"/>
    <w:rsid w:val="00DF201E"/>
    <w:rsid w:val="00DF22F8"/>
    <w:rsid w:val="00DF2626"/>
    <w:rsid w:val="00DF26CF"/>
    <w:rsid w:val="00DF29F4"/>
    <w:rsid w:val="00DF2C05"/>
    <w:rsid w:val="00DF2D6E"/>
    <w:rsid w:val="00DF2DE3"/>
    <w:rsid w:val="00DF305B"/>
    <w:rsid w:val="00DF36EB"/>
    <w:rsid w:val="00DF3B15"/>
    <w:rsid w:val="00DF3D33"/>
    <w:rsid w:val="00DF4969"/>
    <w:rsid w:val="00DF4A37"/>
    <w:rsid w:val="00DF5112"/>
    <w:rsid w:val="00DF5200"/>
    <w:rsid w:val="00DF5AE1"/>
    <w:rsid w:val="00DF5D9F"/>
    <w:rsid w:val="00DF6425"/>
    <w:rsid w:val="00DF6A31"/>
    <w:rsid w:val="00DF6A5F"/>
    <w:rsid w:val="00DF7661"/>
    <w:rsid w:val="00DF7DD3"/>
    <w:rsid w:val="00E00347"/>
    <w:rsid w:val="00E01403"/>
    <w:rsid w:val="00E0143A"/>
    <w:rsid w:val="00E01AA6"/>
    <w:rsid w:val="00E02091"/>
    <w:rsid w:val="00E0222D"/>
    <w:rsid w:val="00E02BD8"/>
    <w:rsid w:val="00E03077"/>
    <w:rsid w:val="00E036A8"/>
    <w:rsid w:val="00E03A7C"/>
    <w:rsid w:val="00E03EF0"/>
    <w:rsid w:val="00E041DD"/>
    <w:rsid w:val="00E048DA"/>
    <w:rsid w:val="00E0543F"/>
    <w:rsid w:val="00E057E5"/>
    <w:rsid w:val="00E059E4"/>
    <w:rsid w:val="00E05EEC"/>
    <w:rsid w:val="00E05EFD"/>
    <w:rsid w:val="00E06587"/>
    <w:rsid w:val="00E066C8"/>
    <w:rsid w:val="00E06CAE"/>
    <w:rsid w:val="00E06F8C"/>
    <w:rsid w:val="00E0709E"/>
    <w:rsid w:val="00E071F2"/>
    <w:rsid w:val="00E07607"/>
    <w:rsid w:val="00E1044C"/>
    <w:rsid w:val="00E10499"/>
    <w:rsid w:val="00E10982"/>
    <w:rsid w:val="00E10B07"/>
    <w:rsid w:val="00E10CBD"/>
    <w:rsid w:val="00E10DBE"/>
    <w:rsid w:val="00E11180"/>
    <w:rsid w:val="00E112A5"/>
    <w:rsid w:val="00E11884"/>
    <w:rsid w:val="00E119EC"/>
    <w:rsid w:val="00E11D64"/>
    <w:rsid w:val="00E11D84"/>
    <w:rsid w:val="00E12517"/>
    <w:rsid w:val="00E12861"/>
    <w:rsid w:val="00E13026"/>
    <w:rsid w:val="00E13090"/>
    <w:rsid w:val="00E13774"/>
    <w:rsid w:val="00E138CF"/>
    <w:rsid w:val="00E144EF"/>
    <w:rsid w:val="00E14824"/>
    <w:rsid w:val="00E14D8C"/>
    <w:rsid w:val="00E150A1"/>
    <w:rsid w:val="00E15683"/>
    <w:rsid w:val="00E1586A"/>
    <w:rsid w:val="00E15B4E"/>
    <w:rsid w:val="00E1692E"/>
    <w:rsid w:val="00E16CB2"/>
    <w:rsid w:val="00E16DCF"/>
    <w:rsid w:val="00E175BF"/>
    <w:rsid w:val="00E177FD"/>
    <w:rsid w:val="00E179D8"/>
    <w:rsid w:val="00E203BA"/>
    <w:rsid w:val="00E20D15"/>
    <w:rsid w:val="00E21447"/>
    <w:rsid w:val="00E2179F"/>
    <w:rsid w:val="00E227D4"/>
    <w:rsid w:val="00E22C4D"/>
    <w:rsid w:val="00E23211"/>
    <w:rsid w:val="00E23A01"/>
    <w:rsid w:val="00E24194"/>
    <w:rsid w:val="00E24C73"/>
    <w:rsid w:val="00E24CC5"/>
    <w:rsid w:val="00E24EFE"/>
    <w:rsid w:val="00E2523E"/>
    <w:rsid w:val="00E25A52"/>
    <w:rsid w:val="00E2618F"/>
    <w:rsid w:val="00E26CF5"/>
    <w:rsid w:val="00E26D58"/>
    <w:rsid w:val="00E26D63"/>
    <w:rsid w:val="00E26E20"/>
    <w:rsid w:val="00E2700E"/>
    <w:rsid w:val="00E27572"/>
    <w:rsid w:val="00E27DFA"/>
    <w:rsid w:val="00E3035F"/>
    <w:rsid w:val="00E305C3"/>
    <w:rsid w:val="00E30E24"/>
    <w:rsid w:val="00E3185E"/>
    <w:rsid w:val="00E31C45"/>
    <w:rsid w:val="00E32100"/>
    <w:rsid w:val="00E32367"/>
    <w:rsid w:val="00E32BDF"/>
    <w:rsid w:val="00E336B6"/>
    <w:rsid w:val="00E34007"/>
    <w:rsid w:val="00E345D7"/>
    <w:rsid w:val="00E34E25"/>
    <w:rsid w:val="00E351E4"/>
    <w:rsid w:val="00E35470"/>
    <w:rsid w:val="00E35636"/>
    <w:rsid w:val="00E3592D"/>
    <w:rsid w:val="00E35F93"/>
    <w:rsid w:val="00E367CD"/>
    <w:rsid w:val="00E3688F"/>
    <w:rsid w:val="00E37449"/>
    <w:rsid w:val="00E37520"/>
    <w:rsid w:val="00E37887"/>
    <w:rsid w:val="00E4020C"/>
    <w:rsid w:val="00E40591"/>
    <w:rsid w:val="00E4087D"/>
    <w:rsid w:val="00E424C2"/>
    <w:rsid w:val="00E4285E"/>
    <w:rsid w:val="00E42C61"/>
    <w:rsid w:val="00E42CA6"/>
    <w:rsid w:val="00E4328D"/>
    <w:rsid w:val="00E433F9"/>
    <w:rsid w:val="00E43479"/>
    <w:rsid w:val="00E43698"/>
    <w:rsid w:val="00E43BA5"/>
    <w:rsid w:val="00E43D68"/>
    <w:rsid w:val="00E44808"/>
    <w:rsid w:val="00E4495B"/>
    <w:rsid w:val="00E44B77"/>
    <w:rsid w:val="00E44D07"/>
    <w:rsid w:val="00E4500D"/>
    <w:rsid w:val="00E4554D"/>
    <w:rsid w:val="00E4574C"/>
    <w:rsid w:val="00E46685"/>
    <w:rsid w:val="00E4670A"/>
    <w:rsid w:val="00E472E4"/>
    <w:rsid w:val="00E4755C"/>
    <w:rsid w:val="00E477BE"/>
    <w:rsid w:val="00E47812"/>
    <w:rsid w:val="00E47A6E"/>
    <w:rsid w:val="00E47C08"/>
    <w:rsid w:val="00E47C73"/>
    <w:rsid w:val="00E47DF5"/>
    <w:rsid w:val="00E5059A"/>
    <w:rsid w:val="00E508BA"/>
    <w:rsid w:val="00E5091E"/>
    <w:rsid w:val="00E50CD7"/>
    <w:rsid w:val="00E50DE3"/>
    <w:rsid w:val="00E50E11"/>
    <w:rsid w:val="00E50F49"/>
    <w:rsid w:val="00E512D8"/>
    <w:rsid w:val="00E519B6"/>
    <w:rsid w:val="00E51EB5"/>
    <w:rsid w:val="00E5218A"/>
    <w:rsid w:val="00E524CE"/>
    <w:rsid w:val="00E5253F"/>
    <w:rsid w:val="00E53D41"/>
    <w:rsid w:val="00E54603"/>
    <w:rsid w:val="00E554E2"/>
    <w:rsid w:val="00E55B0E"/>
    <w:rsid w:val="00E55C99"/>
    <w:rsid w:val="00E55D3E"/>
    <w:rsid w:val="00E571E8"/>
    <w:rsid w:val="00E57372"/>
    <w:rsid w:val="00E5759B"/>
    <w:rsid w:val="00E575CB"/>
    <w:rsid w:val="00E576B1"/>
    <w:rsid w:val="00E57B43"/>
    <w:rsid w:val="00E601AB"/>
    <w:rsid w:val="00E6021B"/>
    <w:rsid w:val="00E60701"/>
    <w:rsid w:val="00E60883"/>
    <w:rsid w:val="00E612E3"/>
    <w:rsid w:val="00E6195A"/>
    <w:rsid w:val="00E61F9E"/>
    <w:rsid w:val="00E623AE"/>
    <w:rsid w:val="00E624C7"/>
    <w:rsid w:val="00E63379"/>
    <w:rsid w:val="00E63D41"/>
    <w:rsid w:val="00E64BD6"/>
    <w:rsid w:val="00E6562E"/>
    <w:rsid w:val="00E65C7B"/>
    <w:rsid w:val="00E66477"/>
    <w:rsid w:val="00E6689E"/>
    <w:rsid w:val="00E66E5F"/>
    <w:rsid w:val="00E67243"/>
    <w:rsid w:val="00E705D6"/>
    <w:rsid w:val="00E71C5C"/>
    <w:rsid w:val="00E71FF1"/>
    <w:rsid w:val="00E7200E"/>
    <w:rsid w:val="00E72476"/>
    <w:rsid w:val="00E73733"/>
    <w:rsid w:val="00E73AE0"/>
    <w:rsid w:val="00E73B93"/>
    <w:rsid w:val="00E73C41"/>
    <w:rsid w:val="00E74459"/>
    <w:rsid w:val="00E7462F"/>
    <w:rsid w:val="00E749A3"/>
    <w:rsid w:val="00E7554D"/>
    <w:rsid w:val="00E76226"/>
    <w:rsid w:val="00E765F0"/>
    <w:rsid w:val="00E76FE6"/>
    <w:rsid w:val="00E77613"/>
    <w:rsid w:val="00E77ED2"/>
    <w:rsid w:val="00E80A3C"/>
    <w:rsid w:val="00E80AA3"/>
    <w:rsid w:val="00E80B1C"/>
    <w:rsid w:val="00E80FF5"/>
    <w:rsid w:val="00E81045"/>
    <w:rsid w:val="00E81053"/>
    <w:rsid w:val="00E819E7"/>
    <w:rsid w:val="00E819EE"/>
    <w:rsid w:val="00E81CE1"/>
    <w:rsid w:val="00E81D5B"/>
    <w:rsid w:val="00E81D8A"/>
    <w:rsid w:val="00E8263D"/>
    <w:rsid w:val="00E829EB"/>
    <w:rsid w:val="00E82CE2"/>
    <w:rsid w:val="00E85314"/>
    <w:rsid w:val="00E85B11"/>
    <w:rsid w:val="00E85EAB"/>
    <w:rsid w:val="00E865A5"/>
    <w:rsid w:val="00E866B3"/>
    <w:rsid w:val="00E86C95"/>
    <w:rsid w:val="00E870DE"/>
    <w:rsid w:val="00E87441"/>
    <w:rsid w:val="00E87C03"/>
    <w:rsid w:val="00E87CE8"/>
    <w:rsid w:val="00E9026F"/>
    <w:rsid w:val="00E904A1"/>
    <w:rsid w:val="00E91320"/>
    <w:rsid w:val="00E9162A"/>
    <w:rsid w:val="00E9176F"/>
    <w:rsid w:val="00E92849"/>
    <w:rsid w:val="00E92D34"/>
    <w:rsid w:val="00E92E4C"/>
    <w:rsid w:val="00E9319B"/>
    <w:rsid w:val="00E934E0"/>
    <w:rsid w:val="00E9385F"/>
    <w:rsid w:val="00E943B4"/>
    <w:rsid w:val="00E94473"/>
    <w:rsid w:val="00E94790"/>
    <w:rsid w:val="00E9487B"/>
    <w:rsid w:val="00E94FD9"/>
    <w:rsid w:val="00E95DA9"/>
    <w:rsid w:val="00E965FA"/>
    <w:rsid w:val="00E96FEC"/>
    <w:rsid w:val="00E97C50"/>
    <w:rsid w:val="00EA00AF"/>
    <w:rsid w:val="00EA04FE"/>
    <w:rsid w:val="00EA079F"/>
    <w:rsid w:val="00EA07A9"/>
    <w:rsid w:val="00EA0B31"/>
    <w:rsid w:val="00EA0E03"/>
    <w:rsid w:val="00EA19D4"/>
    <w:rsid w:val="00EA21E5"/>
    <w:rsid w:val="00EA226E"/>
    <w:rsid w:val="00EA2326"/>
    <w:rsid w:val="00EA2866"/>
    <w:rsid w:val="00EA294B"/>
    <w:rsid w:val="00EA2BA8"/>
    <w:rsid w:val="00EA33AB"/>
    <w:rsid w:val="00EA3D70"/>
    <w:rsid w:val="00EA495A"/>
    <w:rsid w:val="00EA5274"/>
    <w:rsid w:val="00EA56C2"/>
    <w:rsid w:val="00EA5854"/>
    <w:rsid w:val="00EA5A11"/>
    <w:rsid w:val="00EA5C4D"/>
    <w:rsid w:val="00EA667D"/>
    <w:rsid w:val="00EA66D0"/>
    <w:rsid w:val="00EA6701"/>
    <w:rsid w:val="00EA67D5"/>
    <w:rsid w:val="00EA6E18"/>
    <w:rsid w:val="00EA716A"/>
    <w:rsid w:val="00EA71DD"/>
    <w:rsid w:val="00EA76C7"/>
    <w:rsid w:val="00EA7D4C"/>
    <w:rsid w:val="00EA7D81"/>
    <w:rsid w:val="00EB0241"/>
    <w:rsid w:val="00EB039A"/>
    <w:rsid w:val="00EB0BC5"/>
    <w:rsid w:val="00EB1388"/>
    <w:rsid w:val="00EB179D"/>
    <w:rsid w:val="00EB1B09"/>
    <w:rsid w:val="00EB271D"/>
    <w:rsid w:val="00EB2800"/>
    <w:rsid w:val="00EB2953"/>
    <w:rsid w:val="00EB2B83"/>
    <w:rsid w:val="00EB31A8"/>
    <w:rsid w:val="00EB323B"/>
    <w:rsid w:val="00EB3434"/>
    <w:rsid w:val="00EB357C"/>
    <w:rsid w:val="00EB3854"/>
    <w:rsid w:val="00EB3ED6"/>
    <w:rsid w:val="00EB44F4"/>
    <w:rsid w:val="00EB4864"/>
    <w:rsid w:val="00EB4F81"/>
    <w:rsid w:val="00EB50E2"/>
    <w:rsid w:val="00EB520C"/>
    <w:rsid w:val="00EB5212"/>
    <w:rsid w:val="00EB54CB"/>
    <w:rsid w:val="00EB5F2D"/>
    <w:rsid w:val="00EB6207"/>
    <w:rsid w:val="00EB6750"/>
    <w:rsid w:val="00EB6981"/>
    <w:rsid w:val="00EB6BA5"/>
    <w:rsid w:val="00EB6C60"/>
    <w:rsid w:val="00EB6C64"/>
    <w:rsid w:val="00EB72A9"/>
    <w:rsid w:val="00EB7525"/>
    <w:rsid w:val="00EB7969"/>
    <w:rsid w:val="00EC0107"/>
    <w:rsid w:val="00EC0350"/>
    <w:rsid w:val="00EC0379"/>
    <w:rsid w:val="00EC0456"/>
    <w:rsid w:val="00EC1314"/>
    <w:rsid w:val="00EC1DDE"/>
    <w:rsid w:val="00EC1E46"/>
    <w:rsid w:val="00EC207E"/>
    <w:rsid w:val="00EC2DC7"/>
    <w:rsid w:val="00EC36BC"/>
    <w:rsid w:val="00EC47BF"/>
    <w:rsid w:val="00EC4827"/>
    <w:rsid w:val="00EC4899"/>
    <w:rsid w:val="00EC4D2F"/>
    <w:rsid w:val="00EC4F60"/>
    <w:rsid w:val="00EC516F"/>
    <w:rsid w:val="00EC5501"/>
    <w:rsid w:val="00EC59F9"/>
    <w:rsid w:val="00EC5DA5"/>
    <w:rsid w:val="00EC602D"/>
    <w:rsid w:val="00EC67E2"/>
    <w:rsid w:val="00EC6C36"/>
    <w:rsid w:val="00EC6DE5"/>
    <w:rsid w:val="00EC70D5"/>
    <w:rsid w:val="00EC71A4"/>
    <w:rsid w:val="00EC77E8"/>
    <w:rsid w:val="00EC7872"/>
    <w:rsid w:val="00ED0856"/>
    <w:rsid w:val="00ED0A21"/>
    <w:rsid w:val="00ED0B3C"/>
    <w:rsid w:val="00ED0DAE"/>
    <w:rsid w:val="00ED166B"/>
    <w:rsid w:val="00ED1CCA"/>
    <w:rsid w:val="00ED1CF2"/>
    <w:rsid w:val="00ED22DF"/>
    <w:rsid w:val="00ED2EA2"/>
    <w:rsid w:val="00ED323A"/>
    <w:rsid w:val="00ED41E0"/>
    <w:rsid w:val="00ED52A6"/>
    <w:rsid w:val="00ED5645"/>
    <w:rsid w:val="00ED6156"/>
    <w:rsid w:val="00ED68C1"/>
    <w:rsid w:val="00ED6907"/>
    <w:rsid w:val="00ED6922"/>
    <w:rsid w:val="00ED6F89"/>
    <w:rsid w:val="00ED71AB"/>
    <w:rsid w:val="00ED71C5"/>
    <w:rsid w:val="00ED7295"/>
    <w:rsid w:val="00ED74FF"/>
    <w:rsid w:val="00ED7D46"/>
    <w:rsid w:val="00ED7FF6"/>
    <w:rsid w:val="00EE03DC"/>
    <w:rsid w:val="00EE0AA9"/>
    <w:rsid w:val="00EE0F4F"/>
    <w:rsid w:val="00EE1323"/>
    <w:rsid w:val="00EE1325"/>
    <w:rsid w:val="00EE1723"/>
    <w:rsid w:val="00EE176A"/>
    <w:rsid w:val="00EE1800"/>
    <w:rsid w:val="00EE1D5B"/>
    <w:rsid w:val="00EE1E2E"/>
    <w:rsid w:val="00EE257F"/>
    <w:rsid w:val="00EE2C64"/>
    <w:rsid w:val="00EE2F2F"/>
    <w:rsid w:val="00EE301C"/>
    <w:rsid w:val="00EE30AC"/>
    <w:rsid w:val="00EE34E2"/>
    <w:rsid w:val="00EE365A"/>
    <w:rsid w:val="00EE37A3"/>
    <w:rsid w:val="00EE3C94"/>
    <w:rsid w:val="00EE40A0"/>
    <w:rsid w:val="00EE4173"/>
    <w:rsid w:val="00EE4CD7"/>
    <w:rsid w:val="00EE4EAF"/>
    <w:rsid w:val="00EE5009"/>
    <w:rsid w:val="00EE5526"/>
    <w:rsid w:val="00EE57DC"/>
    <w:rsid w:val="00EE589B"/>
    <w:rsid w:val="00EE5F6D"/>
    <w:rsid w:val="00EE5F9D"/>
    <w:rsid w:val="00EE711F"/>
    <w:rsid w:val="00EF082C"/>
    <w:rsid w:val="00EF0B4D"/>
    <w:rsid w:val="00EF0DDB"/>
    <w:rsid w:val="00EF0E1B"/>
    <w:rsid w:val="00EF100D"/>
    <w:rsid w:val="00EF116E"/>
    <w:rsid w:val="00EF133F"/>
    <w:rsid w:val="00EF15D9"/>
    <w:rsid w:val="00EF19B9"/>
    <w:rsid w:val="00EF23B3"/>
    <w:rsid w:val="00EF2535"/>
    <w:rsid w:val="00EF28DF"/>
    <w:rsid w:val="00EF3031"/>
    <w:rsid w:val="00EF339C"/>
    <w:rsid w:val="00EF36EE"/>
    <w:rsid w:val="00EF42CE"/>
    <w:rsid w:val="00EF48E8"/>
    <w:rsid w:val="00EF48EA"/>
    <w:rsid w:val="00EF4ED3"/>
    <w:rsid w:val="00EF516E"/>
    <w:rsid w:val="00EF6274"/>
    <w:rsid w:val="00EF6AEE"/>
    <w:rsid w:val="00EF6F8B"/>
    <w:rsid w:val="00EF6FBF"/>
    <w:rsid w:val="00EF7016"/>
    <w:rsid w:val="00EF7233"/>
    <w:rsid w:val="00EF736A"/>
    <w:rsid w:val="00EF7D53"/>
    <w:rsid w:val="00F000EA"/>
    <w:rsid w:val="00F006BC"/>
    <w:rsid w:val="00F007F6"/>
    <w:rsid w:val="00F00D18"/>
    <w:rsid w:val="00F0106B"/>
    <w:rsid w:val="00F0132C"/>
    <w:rsid w:val="00F01641"/>
    <w:rsid w:val="00F01792"/>
    <w:rsid w:val="00F01CA6"/>
    <w:rsid w:val="00F01DEC"/>
    <w:rsid w:val="00F0202C"/>
    <w:rsid w:val="00F02E17"/>
    <w:rsid w:val="00F03E27"/>
    <w:rsid w:val="00F04C20"/>
    <w:rsid w:val="00F051E7"/>
    <w:rsid w:val="00F05ED2"/>
    <w:rsid w:val="00F064F2"/>
    <w:rsid w:val="00F068EA"/>
    <w:rsid w:val="00F06A7E"/>
    <w:rsid w:val="00F070CE"/>
    <w:rsid w:val="00F07224"/>
    <w:rsid w:val="00F1066A"/>
    <w:rsid w:val="00F10D66"/>
    <w:rsid w:val="00F10E08"/>
    <w:rsid w:val="00F11586"/>
    <w:rsid w:val="00F11590"/>
    <w:rsid w:val="00F11FD2"/>
    <w:rsid w:val="00F123BF"/>
    <w:rsid w:val="00F12ABE"/>
    <w:rsid w:val="00F12B0D"/>
    <w:rsid w:val="00F130E8"/>
    <w:rsid w:val="00F13F71"/>
    <w:rsid w:val="00F1408D"/>
    <w:rsid w:val="00F145B0"/>
    <w:rsid w:val="00F1463A"/>
    <w:rsid w:val="00F148C0"/>
    <w:rsid w:val="00F157B5"/>
    <w:rsid w:val="00F167EA"/>
    <w:rsid w:val="00F1694A"/>
    <w:rsid w:val="00F16968"/>
    <w:rsid w:val="00F16F9C"/>
    <w:rsid w:val="00F1700C"/>
    <w:rsid w:val="00F17A4D"/>
    <w:rsid w:val="00F17E47"/>
    <w:rsid w:val="00F17EB7"/>
    <w:rsid w:val="00F200DB"/>
    <w:rsid w:val="00F2061D"/>
    <w:rsid w:val="00F20CBF"/>
    <w:rsid w:val="00F20F34"/>
    <w:rsid w:val="00F2312C"/>
    <w:rsid w:val="00F237A9"/>
    <w:rsid w:val="00F242B7"/>
    <w:rsid w:val="00F2446C"/>
    <w:rsid w:val="00F24611"/>
    <w:rsid w:val="00F24668"/>
    <w:rsid w:val="00F24EBE"/>
    <w:rsid w:val="00F2521F"/>
    <w:rsid w:val="00F25B13"/>
    <w:rsid w:val="00F25F8E"/>
    <w:rsid w:val="00F25FF0"/>
    <w:rsid w:val="00F26270"/>
    <w:rsid w:val="00F262B2"/>
    <w:rsid w:val="00F267D9"/>
    <w:rsid w:val="00F26EDF"/>
    <w:rsid w:val="00F26FC2"/>
    <w:rsid w:val="00F27127"/>
    <w:rsid w:val="00F27A38"/>
    <w:rsid w:val="00F3069B"/>
    <w:rsid w:val="00F308C9"/>
    <w:rsid w:val="00F3091B"/>
    <w:rsid w:val="00F30A0A"/>
    <w:rsid w:val="00F31285"/>
    <w:rsid w:val="00F3173C"/>
    <w:rsid w:val="00F3190D"/>
    <w:rsid w:val="00F31C43"/>
    <w:rsid w:val="00F31ECE"/>
    <w:rsid w:val="00F322E4"/>
    <w:rsid w:val="00F32FBA"/>
    <w:rsid w:val="00F33440"/>
    <w:rsid w:val="00F33D2F"/>
    <w:rsid w:val="00F33D67"/>
    <w:rsid w:val="00F34376"/>
    <w:rsid w:val="00F343EE"/>
    <w:rsid w:val="00F3454A"/>
    <w:rsid w:val="00F345FE"/>
    <w:rsid w:val="00F346B3"/>
    <w:rsid w:val="00F34E21"/>
    <w:rsid w:val="00F360BA"/>
    <w:rsid w:val="00F36255"/>
    <w:rsid w:val="00F36F74"/>
    <w:rsid w:val="00F372CE"/>
    <w:rsid w:val="00F37476"/>
    <w:rsid w:val="00F37517"/>
    <w:rsid w:val="00F378BF"/>
    <w:rsid w:val="00F40698"/>
    <w:rsid w:val="00F407BC"/>
    <w:rsid w:val="00F411F6"/>
    <w:rsid w:val="00F413D4"/>
    <w:rsid w:val="00F41609"/>
    <w:rsid w:val="00F4186D"/>
    <w:rsid w:val="00F42689"/>
    <w:rsid w:val="00F4322A"/>
    <w:rsid w:val="00F43584"/>
    <w:rsid w:val="00F436C5"/>
    <w:rsid w:val="00F43919"/>
    <w:rsid w:val="00F43A1D"/>
    <w:rsid w:val="00F446B2"/>
    <w:rsid w:val="00F44FC6"/>
    <w:rsid w:val="00F4542A"/>
    <w:rsid w:val="00F4547B"/>
    <w:rsid w:val="00F458D7"/>
    <w:rsid w:val="00F45F4F"/>
    <w:rsid w:val="00F462B3"/>
    <w:rsid w:val="00F463FB"/>
    <w:rsid w:val="00F464EC"/>
    <w:rsid w:val="00F466FC"/>
    <w:rsid w:val="00F46783"/>
    <w:rsid w:val="00F46E4D"/>
    <w:rsid w:val="00F46F1C"/>
    <w:rsid w:val="00F471FF"/>
    <w:rsid w:val="00F4747C"/>
    <w:rsid w:val="00F479CD"/>
    <w:rsid w:val="00F47CA0"/>
    <w:rsid w:val="00F47E3F"/>
    <w:rsid w:val="00F50200"/>
    <w:rsid w:val="00F502AF"/>
    <w:rsid w:val="00F50786"/>
    <w:rsid w:val="00F513FF"/>
    <w:rsid w:val="00F51F3E"/>
    <w:rsid w:val="00F52452"/>
    <w:rsid w:val="00F527F8"/>
    <w:rsid w:val="00F53D65"/>
    <w:rsid w:val="00F53F9D"/>
    <w:rsid w:val="00F5410E"/>
    <w:rsid w:val="00F5487B"/>
    <w:rsid w:val="00F54AF3"/>
    <w:rsid w:val="00F54B0A"/>
    <w:rsid w:val="00F5504E"/>
    <w:rsid w:val="00F55266"/>
    <w:rsid w:val="00F552DF"/>
    <w:rsid w:val="00F55DC3"/>
    <w:rsid w:val="00F5622C"/>
    <w:rsid w:val="00F574B1"/>
    <w:rsid w:val="00F57806"/>
    <w:rsid w:val="00F57F45"/>
    <w:rsid w:val="00F6010D"/>
    <w:rsid w:val="00F603AA"/>
    <w:rsid w:val="00F60597"/>
    <w:rsid w:val="00F61A1E"/>
    <w:rsid w:val="00F61C0B"/>
    <w:rsid w:val="00F622D4"/>
    <w:rsid w:val="00F62606"/>
    <w:rsid w:val="00F639BC"/>
    <w:rsid w:val="00F63A1E"/>
    <w:rsid w:val="00F63DE4"/>
    <w:rsid w:val="00F63FF4"/>
    <w:rsid w:val="00F646F2"/>
    <w:rsid w:val="00F64838"/>
    <w:rsid w:val="00F64A23"/>
    <w:rsid w:val="00F64DE5"/>
    <w:rsid w:val="00F652FC"/>
    <w:rsid w:val="00F65535"/>
    <w:rsid w:val="00F65933"/>
    <w:rsid w:val="00F65C50"/>
    <w:rsid w:val="00F65E5C"/>
    <w:rsid w:val="00F65EB3"/>
    <w:rsid w:val="00F663C6"/>
    <w:rsid w:val="00F6725D"/>
    <w:rsid w:val="00F6798C"/>
    <w:rsid w:val="00F67AF0"/>
    <w:rsid w:val="00F67F94"/>
    <w:rsid w:val="00F702DF"/>
    <w:rsid w:val="00F70705"/>
    <w:rsid w:val="00F708F0"/>
    <w:rsid w:val="00F70A4A"/>
    <w:rsid w:val="00F70B71"/>
    <w:rsid w:val="00F70DFC"/>
    <w:rsid w:val="00F7142F"/>
    <w:rsid w:val="00F71A40"/>
    <w:rsid w:val="00F7207A"/>
    <w:rsid w:val="00F72175"/>
    <w:rsid w:val="00F72A4E"/>
    <w:rsid w:val="00F7325B"/>
    <w:rsid w:val="00F734EF"/>
    <w:rsid w:val="00F7378F"/>
    <w:rsid w:val="00F73AE2"/>
    <w:rsid w:val="00F73ED7"/>
    <w:rsid w:val="00F73F47"/>
    <w:rsid w:val="00F73F67"/>
    <w:rsid w:val="00F74403"/>
    <w:rsid w:val="00F7512C"/>
    <w:rsid w:val="00F75792"/>
    <w:rsid w:val="00F760E6"/>
    <w:rsid w:val="00F7621F"/>
    <w:rsid w:val="00F76DA6"/>
    <w:rsid w:val="00F76FA4"/>
    <w:rsid w:val="00F771BE"/>
    <w:rsid w:val="00F77390"/>
    <w:rsid w:val="00F77DB4"/>
    <w:rsid w:val="00F77E4E"/>
    <w:rsid w:val="00F8073F"/>
    <w:rsid w:val="00F808BE"/>
    <w:rsid w:val="00F80B6F"/>
    <w:rsid w:val="00F81572"/>
    <w:rsid w:val="00F81C7A"/>
    <w:rsid w:val="00F8210B"/>
    <w:rsid w:val="00F827C6"/>
    <w:rsid w:val="00F82ECB"/>
    <w:rsid w:val="00F83320"/>
    <w:rsid w:val="00F839AD"/>
    <w:rsid w:val="00F84159"/>
    <w:rsid w:val="00F84B19"/>
    <w:rsid w:val="00F8543E"/>
    <w:rsid w:val="00F8544A"/>
    <w:rsid w:val="00F85CC9"/>
    <w:rsid w:val="00F85CD0"/>
    <w:rsid w:val="00F86922"/>
    <w:rsid w:val="00F86B57"/>
    <w:rsid w:val="00F86CFD"/>
    <w:rsid w:val="00F870C9"/>
    <w:rsid w:val="00F87383"/>
    <w:rsid w:val="00F8769D"/>
    <w:rsid w:val="00F87E11"/>
    <w:rsid w:val="00F909EC"/>
    <w:rsid w:val="00F911BA"/>
    <w:rsid w:val="00F912BB"/>
    <w:rsid w:val="00F91E4D"/>
    <w:rsid w:val="00F92105"/>
    <w:rsid w:val="00F93587"/>
    <w:rsid w:val="00F93ED1"/>
    <w:rsid w:val="00F93FEB"/>
    <w:rsid w:val="00F94B1E"/>
    <w:rsid w:val="00F950E5"/>
    <w:rsid w:val="00F9566B"/>
    <w:rsid w:val="00F95720"/>
    <w:rsid w:val="00F95BAC"/>
    <w:rsid w:val="00F96B2A"/>
    <w:rsid w:val="00F96CDD"/>
    <w:rsid w:val="00F97CEE"/>
    <w:rsid w:val="00FA02EB"/>
    <w:rsid w:val="00FA033F"/>
    <w:rsid w:val="00FA03FF"/>
    <w:rsid w:val="00FA15FD"/>
    <w:rsid w:val="00FA17A2"/>
    <w:rsid w:val="00FA1F68"/>
    <w:rsid w:val="00FA2789"/>
    <w:rsid w:val="00FA2F10"/>
    <w:rsid w:val="00FA2F9A"/>
    <w:rsid w:val="00FA327F"/>
    <w:rsid w:val="00FA36AD"/>
    <w:rsid w:val="00FA3921"/>
    <w:rsid w:val="00FA3E59"/>
    <w:rsid w:val="00FA48B2"/>
    <w:rsid w:val="00FA4C5E"/>
    <w:rsid w:val="00FA4CE7"/>
    <w:rsid w:val="00FA4E33"/>
    <w:rsid w:val="00FA558E"/>
    <w:rsid w:val="00FA5917"/>
    <w:rsid w:val="00FA59A3"/>
    <w:rsid w:val="00FA6620"/>
    <w:rsid w:val="00FA6D86"/>
    <w:rsid w:val="00FA6EC6"/>
    <w:rsid w:val="00FA717D"/>
    <w:rsid w:val="00FA7192"/>
    <w:rsid w:val="00FA759E"/>
    <w:rsid w:val="00FA7A81"/>
    <w:rsid w:val="00FA7C17"/>
    <w:rsid w:val="00FB01F3"/>
    <w:rsid w:val="00FB078B"/>
    <w:rsid w:val="00FB09C2"/>
    <w:rsid w:val="00FB108D"/>
    <w:rsid w:val="00FB155C"/>
    <w:rsid w:val="00FB1688"/>
    <w:rsid w:val="00FB19B1"/>
    <w:rsid w:val="00FB1D31"/>
    <w:rsid w:val="00FB1DC7"/>
    <w:rsid w:val="00FB2051"/>
    <w:rsid w:val="00FB2490"/>
    <w:rsid w:val="00FB2744"/>
    <w:rsid w:val="00FB2E90"/>
    <w:rsid w:val="00FB3758"/>
    <w:rsid w:val="00FB3C6E"/>
    <w:rsid w:val="00FB46BD"/>
    <w:rsid w:val="00FB4AB4"/>
    <w:rsid w:val="00FB5050"/>
    <w:rsid w:val="00FB560A"/>
    <w:rsid w:val="00FB57F9"/>
    <w:rsid w:val="00FB6846"/>
    <w:rsid w:val="00FB6A51"/>
    <w:rsid w:val="00FB6BDD"/>
    <w:rsid w:val="00FB7172"/>
    <w:rsid w:val="00FB7B3F"/>
    <w:rsid w:val="00FB7B69"/>
    <w:rsid w:val="00FC015C"/>
    <w:rsid w:val="00FC0C92"/>
    <w:rsid w:val="00FC0C9D"/>
    <w:rsid w:val="00FC0F32"/>
    <w:rsid w:val="00FC11A5"/>
    <w:rsid w:val="00FC1405"/>
    <w:rsid w:val="00FC14FD"/>
    <w:rsid w:val="00FC1886"/>
    <w:rsid w:val="00FC19E7"/>
    <w:rsid w:val="00FC2021"/>
    <w:rsid w:val="00FC2278"/>
    <w:rsid w:val="00FC25B8"/>
    <w:rsid w:val="00FC28B9"/>
    <w:rsid w:val="00FC3254"/>
    <w:rsid w:val="00FC3331"/>
    <w:rsid w:val="00FC37DE"/>
    <w:rsid w:val="00FC3F1B"/>
    <w:rsid w:val="00FC4041"/>
    <w:rsid w:val="00FC4B43"/>
    <w:rsid w:val="00FC4EBF"/>
    <w:rsid w:val="00FC50BD"/>
    <w:rsid w:val="00FC51D4"/>
    <w:rsid w:val="00FC526F"/>
    <w:rsid w:val="00FC5BA5"/>
    <w:rsid w:val="00FC632C"/>
    <w:rsid w:val="00FC69B4"/>
    <w:rsid w:val="00FC70CC"/>
    <w:rsid w:val="00FC71CF"/>
    <w:rsid w:val="00FC762D"/>
    <w:rsid w:val="00FD075B"/>
    <w:rsid w:val="00FD0A28"/>
    <w:rsid w:val="00FD0B47"/>
    <w:rsid w:val="00FD0EEE"/>
    <w:rsid w:val="00FD0F69"/>
    <w:rsid w:val="00FD1B1E"/>
    <w:rsid w:val="00FD2503"/>
    <w:rsid w:val="00FD2C8D"/>
    <w:rsid w:val="00FD2D65"/>
    <w:rsid w:val="00FD3471"/>
    <w:rsid w:val="00FD35D4"/>
    <w:rsid w:val="00FD38D3"/>
    <w:rsid w:val="00FD3AC2"/>
    <w:rsid w:val="00FD3D07"/>
    <w:rsid w:val="00FD4961"/>
    <w:rsid w:val="00FD5196"/>
    <w:rsid w:val="00FD5247"/>
    <w:rsid w:val="00FD5639"/>
    <w:rsid w:val="00FD59B7"/>
    <w:rsid w:val="00FD628B"/>
    <w:rsid w:val="00FD7277"/>
    <w:rsid w:val="00FD7690"/>
    <w:rsid w:val="00FD78FB"/>
    <w:rsid w:val="00FE07BC"/>
    <w:rsid w:val="00FE0CD2"/>
    <w:rsid w:val="00FE1497"/>
    <w:rsid w:val="00FE149B"/>
    <w:rsid w:val="00FE1A16"/>
    <w:rsid w:val="00FE1B1C"/>
    <w:rsid w:val="00FE1DDE"/>
    <w:rsid w:val="00FE23DC"/>
    <w:rsid w:val="00FE2B1E"/>
    <w:rsid w:val="00FE2DB4"/>
    <w:rsid w:val="00FE2E60"/>
    <w:rsid w:val="00FE2EF6"/>
    <w:rsid w:val="00FE2F16"/>
    <w:rsid w:val="00FE41D5"/>
    <w:rsid w:val="00FE4910"/>
    <w:rsid w:val="00FE4B79"/>
    <w:rsid w:val="00FE4BB4"/>
    <w:rsid w:val="00FE560C"/>
    <w:rsid w:val="00FE5A3C"/>
    <w:rsid w:val="00FE6230"/>
    <w:rsid w:val="00FE625F"/>
    <w:rsid w:val="00FE6788"/>
    <w:rsid w:val="00FE694F"/>
    <w:rsid w:val="00FE6AFB"/>
    <w:rsid w:val="00FE7696"/>
    <w:rsid w:val="00FE7860"/>
    <w:rsid w:val="00FE7868"/>
    <w:rsid w:val="00FE7C99"/>
    <w:rsid w:val="00FE7DDA"/>
    <w:rsid w:val="00FE7F60"/>
    <w:rsid w:val="00FF084A"/>
    <w:rsid w:val="00FF0871"/>
    <w:rsid w:val="00FF0C60"/>
    <w:rsid w:val="00FF1142"/>
    <w:rsid w:val="00FF12CD"/>
    <w:rsid w:val="00FF12ED"/>
    <w:rsid w:val="00FF139D"/>
    <w:rsid w:val="00FF1500"/>
    <w:rsid w:val="00FF1BA8"/>
    <w:rsid w:val="00FF1E63"/>
    <w:rsid w:val="00FF262E"/>
    <w:rsid w:val="00FF2B01"/>
    <w:rsid w:val="00FF2E50"/>
    <w:rsid w:val="00FF31FD"/>
    <w:rsid w:val="00FF44A6"/>
    <w:rsid w:val="00FF49A7"/>
    <w:rsid w:val="00FF49FA"/>
    <w:rsid w:val="00FF4CBB"/>
    <w:rsid w:val="00FF5A18"/>
    <w:rsid w:val="00FF687A"/>
    <w:rsid w:val="00FF6E3F"/>
    <w:rsid w:val="00FF7133"/>
    <w:rsid w:val="00FF7152"/>
    <w:rsid w:val="00FF727C"/>
    <w:rsid w:val="00FF76B9"/>
    <w:rsid w:val="00FF77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8D0F6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8426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next w:val="Normal"/>
    <w:link w:val="Heading3Char"/>
    <w:uiPriority w:val="9"/>
    <w:semiHidden/>
    <w:unhideWhenUsed/>
    <w:qFormat/>
    <w:rsid w:val="009D23B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124835"/>
  </w:style>
  <w:style w:type="character" w:customStyle="1" w:styleId="FootnoteTextChar">
    <w:name w:val="Footnote Text Char"/>
    <w:basedOn w:val="DefaultParagraphFont"/>
    <w:link w:val="FootnoteText"/>
    <w:uiPriority w:val="99"/>
    <w:rsid w:val="00124835"/>
  </w:style>
  <w:style w:type="paragraph" w:styleId="ListParagraph">
    <w:name w:val="List Paragraph"/>
    <w:basedOn w:val="Normal"/>
    <w:uiPriority w:val="34"/>
    <w:qFormat/>
    <w:rsid w:val="00D847FB"/>
    <w:pPr>
      <w:ind w:left="720"/>
      <w:contextualSpacing/>
    </w:pPr>
  </w:style>
  <w:style w:type="table" w:styleId="TableGrid">
    <w:name w:val="Table Grid"/>
    <w:basedOn w:val="TableNormal"/>
    <w:uiPriority w:val="59"/>
    <w:rsid w:val="005D11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unhideWhenUsed/>
    <w:rsid w:val="00272E01"/>
    <w:rPr>
      <w:vertAlign w:val="superscript"/>
    </w:rPr>
  </w:style>
  <w:style w:type="paragraph" w:styleId="Header">
    <w:name w:val="header"/>
    <w:basedOn w:val="Normal"/>
    <w:link w:val="HeaderChar"/>
    <w:uiPriority w:val="99"/>
    <w:unhideWhenUsed/>
    <w:rsid w:val="009D7666"/>
    <w:pPr>
      <w:tabs>
        <w:tab w:val="center" w:pos="4320"/>
        <w:tab w:val="right" w:pos="8640"/>
      </w:tabs>
    </w:pPr>
  </w:style>
  <w:style w:type="character" w:customStyle="1" w:styleId="HeaderChar">
    <w:name w:val="Header Char"/>
    <w:basedOn w:val="DefaultParagraphFont"/>
    <w:link w:val="Header"/>
    <w:uiPriority w:val="99"/>
    <w:rsid w:val="009D7666"/>
  </w:style>
  <w:style w:type="paragraph" w:styleId="Footer">
    <w:name w:val="footer"/>
    <w:basedOn w:val="Normal"/>
    <w:link w:val="FooterChar"/>
    <w:uiPriority w:val="99"/>
    <w:unhideWhenUsed/>
    <w:rsid w:val="009D7666"/>
    <w:pPr>
      <w:tabs>
        <w:tab w:val="center" w:pos="4320"/>
        <w:tab w:val="right" w:pos="8640"/>
      </w:tabs>
    </w:pPr>
  </w:style>
  <w:style w:type="character" w:customStyle="1" w:styleId="FooterChar">
    <w:name w:val="Footer Char"/>
    <w:basedOn w:val="DefaultParagraphFont"/>
    <w:link w:val="Footer"/>
    <w:uiPriority w:val="99"/>
    <w:rsid w:val="009D7666"/>
  </w:style>
  <w:style w:type="character" w:styleId="PageNumber">
    <w:name w:val="page number"/>
    <w:basedOn w:val="DefaultParagraphFont"/>
    <w:uiPriority w:val="99"/>
    <w:semiHidden/>
    <w:unhideWhenUsed/>
    <w:rsid w:val="00B51ECA"/>
  </w:style>
  <w:style w:type="paragraph" w:customStyle="1" w:styleId="Default">
    <w:name w:val="Default"/>
    <w:rsid w:val="00D734A8"/>
    <w:pPr>
      <w:widowControl w:val="0"/>
      <w:autoSpaceDE w:val="0"/>
      <w:autoSpaceDN w:val="0"/>
      <w:adjustRightInd w:val="0"/>
    </w:pPr>
    <w:rPr>
      <w:rFonts w:ascii="Palatino Linotype" w:hAnsi="Palatino Linotype" w:cs="Palatino Linotype"/>
      <w:color w:val="000000"/>
    </w:rPr>
  </w:style>
  <w:style w:type="character" w:styleId="CommentReference">
    <w:name w:val="annotation reference"/>
    <w:basedOn w:val="DefaultParagraphFont"/>
    <w:uiPriority w:val="99"/>
    <w:semiHidden/>
    <w:unhideWhenUsed/>
    <w:rsid w:val="00EC1DDE"/>
    <w:rPr>
      <w:sz w:val="18"/>
      <w:szCs w:val="18"/>
    </w:rPr>
  </w:style>
  <w:style w:type="paragraph" w:styleId="CommentText">
    <w:name w:val="annotation text"/>
    <w:basedOn w:val="Normal"/>
    <w:link w:val="CommentTextChar"/>
    <w:uiPriority w:val="99"/>
    <w:semiHidden/>
    <w:unhideWhenUsed/>
    <w:rsid w:val="00EC1DDE"/>
  </w:style>
  <w:style w:type="character" w:customStyle="1" w:styleId="CommentTextChar">
    <w:name w:val="Comment Text Char"/>
    <w:basedOn w:val="DefaultParagraphFont"/>
    <w:link w:val="CommentText"/>
    <w:uiPriority w:val="99"/>
    <w:semiHidden/>
    <w:rsid w:val="00EC1DDE"/>
  </w:style>
  <w:style w:type="paragraph" w:styleId="CommentSubject">
    <w:name w:val="annotation subject"/>
    <w:basedOn w:val="CommentText"/>
    <w:next w:val="CommentText"/>
    <w:link w:val="CommentSubjectChar"/>
    <w:uiPriority w:val="99"/>
    <w:semiHidden/>
    <w:unhideWhenUsed/>
    <w:rsid w:val="00EC1DDE"/>
    <w:rPr>
      <w:b/>
      <w:bCs/>
      <w:sz w:val="20"/>
      <w:szCs w:val="20"/>
    </w:rPr>
  </w:style>
  <w:style w:type="character" w:customStyle="1" w:styleId="CommentSubjectChar">
    <w:name w:val="Comment Subject Char"/>
    <w:basedOn w:val="CommentTextChar"/>
    <w:link w:val="CommentSubject"/>
    <w:uiPriority w:val="99"/>
    <w:semiHidden/>
    <w:rsid w:val="00EC1DDE"/>
    <w:rPr>
      <w:b/>
      <w:bCs/>
      <w:sz w:val="20"/>
      <w:szCs w:val="20"/>
    </w:rPr>
  </w:style>
  <w:style w:type="paragraph" w:styleId="BalloonText">
    <w:name w:val="Balloon Text"/>
    <w:basedOn w:val="Normal"/>
    <w:link w:val="BalloonTextChar"/>
    <w:uiPriority w:val="99"/>
    <w:semiHidden/>
    <w:unhideWhenUsed/>
    <w:rsid w:val="00EC1D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1DDE"/>
    <w:rPr>
      <w:rFonts w:ascii="Lucida Grande" w:hAnsi="Lucida Grande" w:cs="Lucida Grande"/>
      <w:sz w:val="18"/>
      <w:szCs w:val="18"/>
    </w:rPr>
  </w:style>
  <w:style w:type="character" w:customStyle="1" w:styleId="Heading3Char">
    <w:name w:val="Heading 3 Char"/>
    <w:basedOn w:val="DefaultParagraphFont"/>
    <w:link w:val="Heading3"/>
    <w:uiPriority w:val="9"/>
    <w:semiHidden/>
    <w:rsid w:val="009D23B2"/>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971155"/>
    <w:rPr>
      <w:i/>
      <w:iCs/>
    </w:rPr>
  </w:style>
  <w:style w:type="character" w:styleId="Hyperlink">
    <w:name w:val="Hyperlink"/>
    <w:basedOn w:val="DefaultParagraphFont"/>
    <w:uiPriority w:val="99"/>
    <w:unhideWhenUsed/>
    <w:rsid w:val="003A658D"/>
    <w:rPr>
      <w:color w:val="0000FF" w:themeColor="hyperlink"/>
      <w:u w:val="single"/>
    </w:rPr>
  </w:style>
  <w:style w:type="paragraph" w:styleId="Caption">
    <w:name w:val="caption"/>
    <w:basedOn w:val="Normal"/>
    <w:next w:val="Normal"/>
    <w:uiPriority w:val="35"/>
    <w:unhideWhenUsed/>
    <w:qFormat/>
    <w:rsid w:val="00E13774"/>
    <w:pPr>
      <w:spacing w:after="200"/>
    </w:pPr>
    <w:rPr>
      <w:b/>
      <w:bCs/>
      <w:color w:val="4F81BD" w:themeColor="accent1"/>
      <w:sz w:val="18"/>
      <w:szCs w:val="18"/>
    </w:rPr>
  </w:style>
  <w:style w:type="character" w:customStyle="1" w:styleId="Heading1Char">
    <w:name w:val="Heading 1 Char"/>
    <w:basedOn w:val="DefaultParagraphFont"/>
    <w:link w:val="Heading1"/>
    <w:uiPriority w:val="9"/>
    <w:rsid w:val="00984265"/>
    <w:rPr>
      <w:rFonts w:asciiTheme="majorHAnsi" w:eastAsiaTheme="majorEastAsia" w:hAnsiTheme="majorHAnsi" w:cstheme="majorBidi"/>
      <w:b/>
      <w:bCs/>
      <w:color w:val="345A8A" w:themeColor="accent1" w:themeShade="B5"/>
      <w:sz w:val="32"/>
      <w:szCs w:val="32"/>
    </w:rPr>
  </w:style>
  <w:style w:type="paragraph" w:styleId="Revision">
    <w:name w:val="Revision"/>
    <w:hidden/>
    <w:uiPriority w:val="99"/>
    <w:semiHidden/>
    <w:rsid w:val="00B80145"/>
  </w:style>
  <w:style w:type="paragraph" w:customStyle="1" w:styleId="Level3">
    <w:name w:val="Level 3"/>
    <w:basedOn w:val="TOC3"/>
    <w:link w:val="Level3CharChar"/>
    <w:qFormat/>
    <w:rsid w:val="00CB3018"/>
    <w:pPr>
      <w:tabs>
        <w:tab w:val="right" w:leader="dot" w:pos="8630"/>
      </w:tabs>
      <w:spacing w:after="0"/>
      <w:ind w:left="400"/>
    </w:pPr>
    <w:rPr>
      <w:rFonts w:asciiTheme="majorHAnsi" w:eastAsia="Times New Roman" w:hAnsiTheme="majorHAnsi" w:cs="Times New Roman"/>
      <w:i/>
      <w:iCs/>
      <w:sz w:val="20"/>
      <w:szCs w:val="20"/>
    </w:rPr>
  </w:style>
  <w:style w:type="paragraph" w:customStyle="1" w:styleId="TOCTitle">
    <w:name w:val="TOC Title"/>
    <w:basedOn w:val="Normal"/>
    <w:qFormat/>
    <w:rsid w:val="00CB3018"/>
    <w:pPr>
      <w:spacing w:after="240"/>
      <w:jc w:val="center"/>
    </w:pPr>
    <w:rPr>
      <w:rFonts w:asciiTheme="majorHAnsi" w:eastAsia="Times New Roman" w:hAnsiTheme="majorHAnsi" w:cs="Times New Roman"/>
      <w:b/>
    </w:rPr>
  </w:style>
  <w:style w:type="character" w:customStyle="1" w:styleId="Level3CharChar">
    <w:name w:val="Level 3 Char Char"/>
    <w:basedOn w:val="DefaultParagraphFont"/>
    <w:link w:val="Level3"/>
    <w:rsid w:val="00CB3018"/>
    <w:rPr>
      <w:rFonts w:asciiTheme="majorHAnsi" w:eastAsia="Times New Roman" w:hAnsiTheme="majorHAnsi" w:cs="Times New Roman"/>
      <w:i/>
      <w:iCs/>
      <w:sz w:val="20"/>
      <w:szCs w:val="20"/>
    </w:rPr>
  </w:style>
  <w:style w:type="paragraph" w:customStyle="1" w:styleId="Level1">
    <w:name w:val="Level 1"/>
    <w:basedOn w:val="TOC1"/>
    <w:link w:val="Level1Char"/>
    <w:qFormat/>
    <w:rsid w:val="00CB3018"/>
    <w:pPr>
      <w:tabs>
        <w:tab w:val="right" w:leader="dot" w:pos="8630"/>
      </w:tabs>
      <w:spacing w:before="120" w:after="120"/>
    </w:pPr>
    <w:rPr>
      <w:rFonts w:asciiTheme="majorHAnsi" w:eastAsia="Times New Roman" w:hAnsiTheme="majorHAnsi" w:cs="Times New Roman"/>
      <w:b/>
      <w:bCs/>
      <w:caps/>
      <w:sz w:val="20"/>
      <w:szCs w:val="20"/>
    </w:rPr>
  </w:style>
  <w:style w:type="character" w:customStyle="1" w:styleId="Level1Char">
    <w:name w:val="Level 1 Char"/>
    <w:basedOn w:val="DefaultParagraphFont"/>
    <w:link w:val="Level1"/>
    <w:rsid w:val="00CB3018"/>
    <w:rPr>
      <w:rFonts w:asciiTheme="majorHAnsi" w:eastAsia="Times New Roman" w:hAnsiTheme="majorHAnsi" w:cs="Times New Roman"/>
      <w:b/>
      <w:bCs/>
      <w:caps/>
      <w:sz w:val="20"/>
      <w:szCs w:val="20"/>
    </w:rPr>
  </w:style>
  <w:style w:type="paragraph" w:customStyle="1" w:styleId="Level2">
    <w:name w:val="Level 2"/>
    <w:basedOn w:val="TOC2"/>
    <w:link w:val="Level2Char"/>
    <w:qFormat/>
    <w:rsid w:val="00CB3018"/>
    <w:pPr>
      <w:tabs>
        <w:tab w:val="right" w:leader="dot" w:pos="8630"/>
      </w:tabs>
      <w:spacing w:after="0"/>
      <w:ind w:left="200"/>
    </w:pPr>
    <w:rPr>
      <w:rFonts w:asciiTheme="majorHAnsi" w:eastAsia="Times New Roman" w:hAnsiTheme="majorHAnsi" w:cs="Times New Roman"/>
      <w:smallCaps/>
      <w:color w:val="000000"/>
      <w:sz w:val="20"/>
      <w:szCs w:val="20"/>
    </w:rPr>
  </w:style>
  <w:style w:type="character" w:customStyle="1" w:styleId="Level2Char">
    <w:name w:val="Level 2 Char"/>
    <w:basedOn w:val="DefaultParagraphFont"/>
    <w:link w:val="Level2"/>
    <w:rsid w:val="00CB3018"/>
    <w:rPr>
      <w:rFonts w:asciiTheme="majorHAnsi" w:eastAsia="Times New Roman" w:hAnsiTheme="majorHAnsi" w:cs="Times New Roman"/>
      <w:smallCaps/>
      <w:color w:val="000000"/>
      <w:sz w:val="20"/>
      <w:szCs w:val="20"/>
    </w:rPr>
  </w:style>
  <w:style w:type="paragraph" w:styleId="TOC3">
    <w:name w:val="toc 3"/>
    <w:basedOn w:val="Normal"/>
    <w:next w:val="Normal"/>
    <w:autoRedefine/>
    <w:uiPriority w:val="39"/>
    <w:semiHidden/>
    <w:unhideWhenUsed/>
    <w:rsid w:val="00CB3018"/>
    <w:pPr>
      <w:spacing w:after="100"/>
      <w:ind w:left="480"/>
    </w:pPr>
  </w:style>
  <w:style w:type="paragraph" w:styleId="TOC1">
    <w:name w:val="toc 1"/>
    <w:basedOn w:val="Normal"/>
    <w:next w:val="Normal"/>
    <w:autoRedefine/>
    <w:uiPriority w:val="39"/>
    <w:semiHidden/>
    <w:unhideWhenUsed/>
    <w:rsid w:val="00CB3018"/>
    <w:pPr>
      <w:spacing w:after="100"/>
    </w:pPr>
  </w:style>
  <w:style w:type="paragraph" w:styleId="TOC2">
    <w:name w:val="toc 2"/>
    <w:basedOn w:val="Normal"/>
    <w:next w:val="Normal"/>
    <w:autoRedefine/>
    <w:uiPriority w:val="39"/>
    <w:semiHidden/>
    <w:unhideWhenUsed/>
    <w:rsid w:val="00CB3018"/>
    <w:pPr>
      <w:spacing w:after="100"/>
      <w:ind w:left="240"/>
    </w:pPr>
  </w:style>
  <w:style w:type="character" w:customStyle="1" w:styleId="apple-converted-space">
    <w:name w:val="apple-converted-space"/>
    <w:basedOn w:val="DefaultParagraphFont"/>
    <w:rsid w:val="00B61AD3"/>
  </w:style>
  <w:style w:type="paragraph" w:customStyle="1" w:styleId="NoteLevel3">
    <w:name w:val="Note Level 3"/>
    <w:basedOn w:val="Normal"/>
    <w:uiPriority w:val="99"/>
    <w:semiHidden/>
    <w:unhideWhenUsed/>
    <w:rsid w:val="007D3DA9"/>
    <w:pPr>
      <w:keepNext/>
      <w:numPr>
        <w:ilvl w:val="2"/>
        <w:numId w:val="42"/>
      </w:numPr>
      <w:contextualSpacing/>
      <w:outlineLvl w:val="2"/>
    </w:pPr>
    <w:rPr>
      <w:rFonts w:ascii="Verdana" w:hAnsi="Verdana"/>
    </w:rPr>
  </w:style>
  <w:style w:type="paragraph" w:styleId="NormalWeb">
    <w:name w:val="Normal (Web)"/>
    <w:basedOn w:val="Normal"/>
    <w:uiPriority w:val="99"/>
    <w:semiHidden/>
    <w:unhideWhenUsed/>
    <w:rsid w:val="008E15A8"/>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8426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next w:val="Normal"/>
    <w:link w:val="Heading3Char"/>
    <w:uiPriority w:val="9"/>
    <w:semiHidden/>
    <w:unhideWhenUsed/>
    <w:qFormat/>
    <w:rsid w:val="009D23B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124835"/>
  </w:style>
  <w:style w:type="character" w:customStyle="1" w:styleId="FootnoteTextChar">
    <w:name w:val="Footnote Text Char"/>
    <w:basedOn w:val="DefaultParagraphFont"/>
    <w:link w:val="FootnoteText"/>
    <w:uiPriority w:val="99"/>
    <w:rsid w:val="00124835"/>
  </w:style>
  <w:style w:type="paragraph" w:styleId="ListParagraph">
    <w:name w:val="List Paragraph"/>
    <w:basedOn w:val="Normal"/>
    <w:uiPriority w:val="34"/>
    <w:qFormat/>
    <w:rsid w:val="00D847FB"/>
    <w:pPr>
      <w:ind w:left="720"/>
      <w:contextualSpacing/>
    </w:pPr>
  </w:style>
  <w:style w:type="table" w:styleId="TableGrid">
    <w:name w:val="Table Grid"/>
    <w:basedOn w:val="TableNormal"/>
    <w:uiPriority w:val="59"/>
    <w:rsid w:val="005D11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unhideWhenUsed/>
    <w:rsid w:val="00272E01"/>
    <w:rPr>
      <w:vertAlign w:val="superscript"/>
    </w:rPr>
  </w:style>
  <w:style w:type="paragraph" w:styleId="Header">
    <w:name w:val="header"/>
    <w:basedOn w:val="Normal"/>
    <w:link w:val="HeaderChar"/>
    <w:uiPriority w:val="99"/>
    <w:unhideWhenUsed/>
    <w:rsid w:val="009D7666"/>
    <w:pPr>
      <w:tabs>
        <w:tab w:val="center" w:pos="4320"/>
        <w:tab w:val="right" w:pos="8640"/>
      </w:tabs>
    </w:pPr>
  </w:style>
  <w:style w:type="character" w:customStyle="1" w:styleId="HeaderChar">
    <w:name w:val="Header Char"/>
    <w:basedOn w:val="DefaultParagraphFont"/>
    <w:link w:val="Header"/>
    <w:uiPriority w:val="99"/>
    <w:rsid w:val="009D7666"/>
  </w:style>
  <w:style w:type="paragraph" w:styleId="Footer">
    <w:name w:val="footer"/>
    <w:basedOn w:val="Normal"/>
    <w:link w:val="FooterChar"/>
    <w:uiPriority w:val="99"/>
    <w:unhideWhenUsed/>
    <w:rsid w:val="009D7666"/>
    <w:pPr>
      <w:tabs>
        <w:tab w:val="center" w:pos="4320"/>
        <w:tab w:val="right" w:pos="8640"/>
      </w:tabs>
    </w:pPr>
  </w:style>
  <w:style w:type="character" w:customStyle="1" w:styleId="FooterChar">
    <w:name w:val="Footer Char"/>
    <w:basedOn w:val="DefaultParagraphFont"/>
    <w:link w:val="Footer"/>
    <w:uiPriority w:val="99"/>
    <w:rsid w:val="009D7666"/>
  </w:style>
  <w:style w:type="character" w:styleId="PageNumber">
    <w:name w:val="page number"/>
    <w:basedOn w:val="DefaultParagraphFont"/>
    <w:uiPriority w:val="99"/>
    <w:semiHidden/>
    <w:unhideWhenUsed/>
    <w:rsid w:val="00B51ECA"/>
  </w:style>
  <w:style w:type="paragraph" w:customStyle="1" w:styleId="Default">
    <w:name w:val="Default"/>
    <w:rsid w:val="00D734A8"/>
    <w:pPr>
      <w:widowControl w:val="0"/>
      <w:autoSpaceDE w:val="0"/>
      <w:autoSpaceDN w:val="0"/>
      <w:adjustRightInd w:val="0"/>
    </w:pPr>
    <w:rPr>
      <w:rFonts w:ascii="Palatino Linotype" w:hAnsi="Palatino Linotype" w:cs="Palatino Linotype"/>
      <w:color w:val="000000"/>
    </w:rPr>
  </w:style>
  <w:style w:type="character" w:styleId="CommentReference">
    <w:name w:val="annotation reference"/>
    <w:basedOn w:val="DefaultParagraphFont"/>
    <w:uiPriority w:val="99"/>
    <w:semiHidden/>
    <w:unhideWhenUsed/>
    <w:rsid w:val="00EC1DDE"/>
    <w:rPr>
      <w:sz w:val="18"/>
      <w:szCs w:val="18"/>
    </w:rPr>
  </w:style>
  <w:style w:type="paragraph" w:styleId="CommentText">
    <w:name w:val="annotation text"/>
    <w:basedOn w:val="Normal"/>
    <w:link w:val="CommentTextChar"/>
    <w:uiPriority w:val="99"/>
    <w:semiHidden/>
    <w:unhideWhenUsed/>
    <w:rsid w:val="00EC1DDE"/>
  </w:style>
  <w:style w:type="character" w:customStyle="1" w:styleId="CommentTextChar">
    <w:name w:val="Comment Text Char"/>
    <w:basedOn w:val="DefaultParagraphFont"/>
    <w:link w:val="CommentText"/>
    <w:uiPriority w:val="99"/>
    <w:semiHidden/>
    <w:rsid w:val="00EC1DDE"/>
  </w:style>
  <w:style w:type="paragraph" w:styleId="CommentSubject">
    <w:name w:val="annotation subject"/>
    <w:basedOn w:val="CommentText"/>
    <w:next w:val="CommentText"/>
    <w:link w:val="CommentSubjectChar"/>
    <w:uiPriority w:val="99"/>
    <w:semiHidden/>
    <w:unhideWhenUsed/>
    <w:rsid w:val="00EC1DDE"/>
    <w:rPr>
      <w:b/>
      <w:bCs/>
      <w:sz w:val="20"/>
      <w:szCs w:val="20"/>
    </w:rPr>
  </w:style>
  <w:style w:type="character" w:customStyle="1" w:styleId="CommentSubjectChar">
    <w:name w:val="Comment Subject Char"/>
    <w:basedOn w:val="CommentTextChar"/>
    <w:link w:val="CommentSubject"/>
    <w:uiPriority w:val="99"/>
    <w:semiHidden/>
    <w:rsid w:val="00EC1DDE"/>
    <w:rPr>
      <w:b/>
      <w:bCs/>
      <w:sz w:val="20"/>
      <w:szCs w:val="20"/>
    </w:rPr>
  </w:style>
  <w:style w:type="paragraph" w:styleId="BalloonText">
    <w:name w:val="Balloon Text"/>
    <w:basedOn w:val="Normal"/>
    <w:link w:val="BalloonTextChar"/>
    <w:uiPriority w:val="99"/>
    <w:semiHidden/>
    <w:unhideWhenUsed/>
    <w:rsid w:val="00EC1D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1DDE"/>
    <w:rPr>
      <w:rFonts w:ascii="Lucida Grande" w:hAnsi="Lucida Grande" w:cs="Lucida Grande"/>
      <w:sz w:val="18"/>
      <w:szCs w:val="18"/>
    </w:rPr>
  </w:style>
  <w:style w:type="character" w:customStyle="1" w:styleId="Heading3Char">
    <w:name w:val="Heading 3 Char"/>
    <w:basedOn w:val="DefaultParagraphFont"/>
    <w:link w:val="Heading3"/>
    <w:uiPriority w:val="9"/>
    <w:semiHidden/>
    <w:rsid w:val="009D23B2"/>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971155"/>
    <w:rPr>
      <w:i/>
      <w:iCs/>
    </w:rPr>
  </w:style>
  <w:style w:type="character" w:styleId="Hyperlink">
    <w:name w:val="Hyperlink"/>
    <w:basedOn w:val="DefaultParagraphFont"/>
    <w:uiPriority w:val="99"/>
    <w:unhideWhenUsed/>
    <w:rsid w:val="003A658D"/>
    <w:rPr>
      <w:color w:val="0000FF" w:themeColor="hyperlink"/>
      <w:u w:val="single"/>
    </w:rPr>
  </w:style>
  <w:style w:type="paragraph" w:styleId="Caption">
    <w:name w:val="caption"/>
    <w:basedOn w:val="Normal"/>
    <w:next w:val="Normal"/>
    <w:uiPriority w:val="35"/>
    <w:unhideWhenUsed/>
    <w:qFormat/>
    <w:rsid w:val="00E13774"/>
    <w:pPr>
      <w:spacing w:after="200"/>
    </w:pPr>
    <w:rPr>
      <w:b/>
      <w:bCs/>
      <w:color w:val="4F81BD" w:themeColor="accent1"/>
      <w:sz w:val="18"/>
      <w:szCs w:val="18"/>
    </w:rPr>
  </w:style>
  <w:style w:type="character" w:customStyle="1" w:styleId="Heading1Char">
    <w:name w:val="Heading 1 Char"/>
    <w:basedOn w:val="DefaultParagraphFont"/>
    <w:link w:val="Heading1"/>
    <w:uiPriority w:val="9"/>
    <w:rsid w:val="00984265"/>
    <w:rPr>
      <w:rFonts w:asciiTheme="majorHAnsi" w:eastAsiaTheme="majorEastAsia" w:hAnsiTheme="majorHAnsi" w:cstheme="majorBidi"/>
      <w:b/>
      <w:bCs/>
      <w:color w:val="345A8A" w:themeColor="accent1" w:themeShade="B5"/>
      <w:sz w:val="32"/>
      <w:szCs w:val="32"/>
    </w:rPr>
  </w:style>
  <w:style w:type="paragraph" w:styleId="Revision">
    <w:name w:val="Revision"/>
    <w:hidden/>
    <w:uiPriority w:val="99"/>
    <w:semiHidden/>
    <w:rsid w:val="00B80145"/>
  </w:style>
  <w:style w:type="paragraph" w:customStyle="1" w:styleId="Level3">
    <w:name w:val="Level 3"/>
    <w:basedOn w:val="TOC3"/>
    <w:link w:val="Level3CharChar"/>
    <w:qFormat/>
    <w:rsid w:val="00CB3018"/>
    <w:pPr>
      <w:tabs>
        <w:tab w:val="right" w:leader="dot" w:pos="8630"/>
      </w:tabs>
      <w:spacing w:after="0"/>
      <w:ind w:left="400"/>
    </w:pPr>
    <w:rPr>
      <w:rFonts w:asciiTheme="majorHAnsi" w:eastAsia="Times New Roman" w:hAnsiTheme="majorHAnsi" w:cs="Times New Roman"/>
      <w:i/>
      <w:iCs/>
      <w:sz w:val="20"/>
      <w:szCs w:val="20"/>
    </w:rPr>
  </w:style>
  <w:style w:type="paragraph" w:customStyle="1" w:styleId="TOCTitle">
    <w:name w:val="TOC Title"/>
    <w:basedOn w:val="Normal"/>
    <w:qFormat/>
    <w:rsid w:val="00CB3018"/>
    <w:pPr>
      <w:spacing w:after="240"/>
      <w:jc w:val="center"/>
    </w:pPr>
    <w:rPr>
      <w:rFonts w:asciiTheme="majorHAnsi" w:eastAsia="Times New Roman" w:hAnsiTheme="majorHAnsi" w:cs="Times New Roman"/>
      <w:b/>
    </w:rPr>
  </w:style>
  <w:style w:type="character" w:customStyle="1" w:styleId="Level3CharChar">
    <w:name w:val="Level 3 Char Char"/>
    <w:basedOn w:val="DefaultParagraphFont"/>
    <w:link w:val="Level3"/>
    <w:rsid w:val="00CB3018"/>
    <w:rPr>
      <w:rFonts w:asciiTheme="majorHAnsi" w:eastAsia="Times New Roman" w:hAnsiTheme="majorHAnsi" w:cs="Times New Roman"/>
      <w:i/>
      <w:iCs/>
      <w:sz w:val="20"/>
      <w:szCs w:val="20"/>
    </w:rPr>
  </w:style>
  <w:style w:type="paragraph" w:customStyle="1" w:styleId="Level1">
    <w:name w:val="Level 1"/>
    <w:basedOn w:val="TOC1"/>
    <w:link w:val="Level1Char"/>
    <w:qFormat/>
    <w:rsid w:val="00CB3018"/>
    <w:pPr>
      <w:tabs>
        <w:tab w:val="right" w:leader="dot" w:pos="8630"/>
      </w:tabs>
      <w:spacing w:before="120" w:after="120"/>
    </w:pPr>
    <w:rPr>
      <w:rFonts w:asciiTheme="majorHAnsi" w:eastAsia="Times New Roman" w:hAnsiTheme="majorHAnsi" w:cs="Times New Roman"/>
      <w:b/>
      <w:bCs/>
      <w:caps/>
      <w:sz w:val="20"/>
      <w:szCs w:val="20"/>
    </w:rPr>
  </w:style>
  <w:style w:type="character" w:customStyle="1" w:styleId="Level1Char">
    <w:name w:val="Level 1 Char"/>
    <w:basedOn w:val="DefaultParagraphFont"/>
    <w:link w:val="Level1"/>
    <w:rsid w:val="00CB3018"/>
    <w:rPr>
      <w:rFonts w:asciiTheme="majorHAnsi" w:eastAsia="Times New Roman" w:hAnsiTheme="majorHAnsi" w:cs="Times New Roman"/>
      <w:b/>
      <w:bCs/>
      <w:caps/>
      <w:sz w:val="20"/>
      <w:szCs w:val="20"/>
    </w:rPr>
  </w:style>
  <w:style w:type="paragraph" w:customStyle="1" w:styleId="Level2">
    <w:name w:val="Level 2"/>
    <w:basedOn w:val="TOC2"/>
    <w:link w:val="Level2Char"/>
    <w:qFormat/>
    <w:rsid w:val="00CB3018"/>
    <w:pPr>
      <w:tabs>
        <w:tab w:val="right" w:leader="dot" w:pos="8630"/>
      </w:tabs>
      <w:spacing w:after="0"/>
      <w:ind w:left="200"/>
    </w:pPr>
    <w:rPr>
      <w:rFonts w:asciiTheme="majorHAnsi" w:eastAsia="Times New Roman" w:hAnsiTheme="majorHAnsi" w:cs="Times New Roman"/>
      <w:smallCaps/>
      <w:color w:val="000000"/>
      <w:sz w:val="20"/>
      <w:szCs w:val="20"/>
    </w:rPr>
  </w:style>
  <w:style w:type="character" w:customStyle="1" w:styleId="Level2Char">
    <w:name w:val="Level 2 Char"/>
    <w:basedOn w:val="DefaultParagraphFont"/>
    <w:link w:val="Level2"/>
    <w:rsid w:val="00CB3018"/>
    <w:rPr>
      <w:rFonts w:asciiTheme="majorHAnsi" w:eastAsia="Times New Roman" w:hAnsiTheme="majorHAnsi" w:cs="Times New Roman"/>
      <w:smallCaps/>
      <w:color w:val="000000"/>
      <w:sz w:val="20"/>
      <w:szCs w:val="20"/>
    </w:rPr>
  </w:style>
  <w:style w:type="paragraph" w:styleId="TOC3">
    <w:name w:val="toc 3"/>
    <w:basedOn w:val="Normal"/>
    <w:next w:val="Normal"/>
    <w:autoRedefine/>
    <w:uiPriority w:val="39"/>
    <w:semiHidden/>
    <w:unhideWhenUsed/>
    <w:rsid w:val="00CB3018"/>
    <w:pPr>
      <w:spacing w:after="100"/>
      <w:ind w:left="480"/>
    </w:pPr>
  </w:style>
  <w:style w:type="paragraph" w:styleId="TOC1">
    <w:name w:val="toc 1"/>
    <w:basedOn w:val="Normal"/>
    <w:next w:val="Normal"/>
    <w:autoRedefine/>
    <w:uiPriority w:val="39"/>
    <w:semiHidden/>
    <w:unhideWhenUsed/>
    <w:rsid w:val="00CB3018"/>
    <w:pPr>
      <w:spacing w:after="100"/>
    </w:pPr>
  </w:style>
  <w:style w:type="paragraph" w:styleId="TOC2">
    <w:name w:val="toc 2"/>
    <w:basedOn w:val="Normal"/>
    <w:next w:val="Normal"/>
    <w:autoRedefine/>
    <w:uiPriority w:val="39"/>
    <w:semiHidden/>
    <w:unhideWhenUsed/>
    <w:rsid w:val="00CB3018"/>
    <w:pPr>
      <w:spacing w:after="100"/>
      <w:ind w:left="240"/>
    </w:pPr>
  </w:style>
  <w:style w:type="character" w:customStyle="1" w:styleId="apple-converted-space">
    <w:name w:val="apple-converted-space"/>
    <w:basedOn w:val="DefaultParagraphFont"/>
    <w:rsid w:val="00B61AD3"/>
  </w:style>
  <w:style w:type="paragraph" w:customStyle="1" w:styleId="NoteLevel3">
    <w:name w:val="Note Level 3"/>
    <w:basedOn w:val="Normal"/>
    <w:uiPriority w:val="99"/>
    <w:semiHidden/>
    <w:unhideWhenUsed/>
    <w:rsid w:val="007D3DA9"/>
    <w:pPr>
      <w:keepNext/>
      <w:numPr>
        <w:ilvl w:val="2"/>
        <w:numId w:val="42"/>
      </w:numPr>
      <w:contextualSpacing/>
      <w:outlineLvl w:val="2"/>
    </w:pPr>
    <w:rPr>
      <w:rFonts w:ascii="Verdana" w:hAnsi="Verdana"/>
    </w:rPr>
  </w:style>
  <w:style w:type="paragraph" w:styleId="NormalWeb">
    <w:name w:val="Normal (Web)"/>
    <w:basedOn w:val="Normal"/>
    <w:uiPriority w:val="99"/>
    <w:semiHidden/>
    <w:unhideWhenUsed/>
    <w:rsid w:val="008E15A8"/>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86588">
      <w:bodyDiv w:val="1"/>
      <w:marLeft w:val="0"/>
      <w:marRight w:val="0"/>
      <w:marTop w:val="0"/>
      <w:marBottom w:val="0"/>
      <w:divBdr>
        <w:top w:val="none" w:sz="0" w:space="0" w:color="auto"/>
        <w:left w:val="none" w:sz="0" w:space="0" w:color="auto"/>
        <w:bottom w:val="none" w:sz="0" w:space="0" w:color="auto"/>
        <w:right w:val="none" w:sz="0" w:space="0" w:color="auto"/>
      </w:divBdr>
    </w:div>
    <w:div w:id="126288429">
      <w:bodyDiv w:val="1"/>
      <w:marLeft w:val="0"/>
      <w:marRight w:val="0"/>
      <w:marTop w:val="0"/>
      <w:marBottom w:val="0"/>
      <w:divBdr>
        <w:top w:val="none" w:sz="0" w:space="0" w:color="auto"/>
        <w:left w:val="none" w:sz="0" w:space="0" w:color="auto"/>
        <w:bottom w:val="none" w:sz="0" w:space="0" w:color="auto"/>
        <w:right w:val="none" w:sz="0" w:space="0" w:color="auto"/>
      </w:divBdr>
    </w:div>
    <w:div w:id="139925467">
      <w:bodyDiv w:val="1"/>
      <w:marLeft w:val="0"/>
      <w:marRight w:val="0"/>
      <w:marTop w:val="0"/>
      <w:marBottom w:val="0"/>
      <w:divBdr>
        <w:top w:val="none" w:sz="0" w:space="0" w:color="auto"/>
        <w:left w:val="none" w:sz="0" w:space="0" w:color="auto"/>
        <w:bottom w:val="none" w:sz="0" w:space="0" w:color="auto"/>
        <w:right w:val="none" w:sz="0" w:space="0" w:color="auto"/>
      </w:divBdr>
    </w:div>
    <w:div w:id="228421556">
      <w:bodyDiv w:val="1"/>
      <w:marLeft w:val="0"/>
      <w:marRight w:val="0"/>
      <w:marTop w:val="0"/>
      <w:marBottom w:val="0"/>
      <w:divBdr>
        <w:top w:val="none" w:sz="0" w:space="0" w:color="auto"/>
        <w:left w:val="none" w:sz="0" w:space="0" w:color="auto"/>
        <w:bottom w:val="none" w:sz="0" w:space="0" w:color="auto"/>
        <w:right w:val="none" w:sz="0" w:space="0" w:color="auto"/>
      </w:divBdr>
    </w:div>
    <w:div w:id="356464046">
      <w:bodyDiv w:val="1"/>
      <w:marLeft w:val="0"/>
      <w:marRight w:val="0"/>
      <w:marTop w:val="0"/>
      <w:marBottom w:val="0"/>
      <w:divBdr>
        <w:top w:val="none" w:sz="0" w:space="0" w:color="auto"/>
        <w:left w:val="none" w:sz="0" w:space="0" w:color="auto"/>
        <w:bottom w:val="none" w:sz="0" w:space="0" w:color="auto"/>
        <w:right w:val="none" w:sz="0" w:space="0" w:color="auto"/>
      </w:divBdr>
    </w:div>
    <w:div w:id="384332511">
      <w:bodyDiv w:val="1"/>
      <w:marLeft w:val="0"/>
      <w:marRight w:val="0"/>
      <w:marTop w:val="0"/>
      <w:marBottom w:val="0"/>
      <w:divBdr>
        <w:top w:val="none" w:sz="0" w:space="0" w:color="auto"/>
        <w:left w:val="none" w:sz="0" w:space="0" w:color="auto"/>
        <w:bottom w:val="none" w:sz="0" w:space="0" w:color="auto"/>
        <w:right w:val="none" w:sz="0" w:space="0" w:color="auto"/>
      </w:divBdr>
    </w:div>
    <w:div w:id="448011736">
      <w:bodyDiv w:val="1"/>
      <w:marLeft w:val="0"/>
      <w:marRight w:val="0"/>
      <w:marTop w:val="0"/>
      <w:marBottom w:val="0"/>
      <w:divBdr>
        <w:top w:val="none" w:sz="0" w:space="0" w:color="auto"/>
        <w:left w:val="none" w:sz="0" w:space="0" w:color="auto"/>
        <w:bottom w:val="none" w:sz="0" w:space="0" w:color="auto"/>
        <w:right w:val="none" w:sz="0" w:space="0" w:color="auto"/>
      </w:divBdr>
    </w:div>
    <w:div w:id="505942706">
      <w:bodyDiv w:val="1"/>
      <w:marLeft w:val="0"/>
      <w:marRight w:val="0"/>
      <w:marTop w:val="0"/>
      <w:marBottom w:val="0"/>
      <w:divBdr>
        <w:top w:val="none" w:sz="0" w:space="0" w:color="auto"/>
        <w:left w:val="none" w:sz="0" w:space="0" w:color="auto"/>
        <w:bottom w:val="none" w:sz="0" w:space="0" w:color="auto"/>
        <w:right w:val="none" w:sz="0" w:space="0" w:color="auto"/>
      </w:divBdr>
    </w:div>
    <w:div w:id="542404410">
      <w:bodyDiv w:val="1"/>
      <w:marLeft w:val="0"/>
      <w:marRight w:val="0"/>
      <w:marTop w:val="0"/>
      <w:marBottom w:val="0"/>
      <w:divBdr>
        <w:top w:val="none" w:sz="0" w:space="0" w:color="auto"/>
        <w:left w:val="none" w:sz="0" w:space="0" w:color="auto"/>
        <w:bottom w:val="none" w:sz="0" w:space="0" w:color="auto"/>
        <w:right w:val="none" w:sz="0" w:space="0" w:color="auto"/>
      </w:divBdr>
    </w:div>
    <w:div w:id="550465540">
      <w:bodyDiv w:val="1"/>
      <w:marLeft w:val="0"/>
      <w:marRight w:val="0"/>
      <w:marTop w:val="0"/>
      <w:marBottom w:val="0"/>
      <w:divBdr>
        <w:top w:val="none" w:sz="0" w:space="0" w:color="auto"/>
        <w:left w:val="none" w:sz="0" w:space="0" w:color="auto"/>
        <w:bottom w:val="none" w:sz="0" w:space="0" w:color="auto"/>
        <w:right w:val="none" w:sz="0" w:space="0" w:color="auto"/>
      </w:divBdr>
    </w:div>
    <w:div w:id="579993904">
      <w:bodyDiv w:val="1"/>
      <w:marLeft w:val="0"/>
      <w:marRight w:val="0"/>
      <w:marTop w:val="0"/>
      <w:marBottom w:val="0"/>
      <w:divBdr>
        <w:top w:val="none" w:sz="0" w:space="0" w:color="auto"/>
        <w:left w:val="none" w:sz="0" w:space="0" w:color="auto"/>
        <w:bottom w:val="none" w:sz="0" w:space="0" w:color="auto"/>
        <w:right w:val="none" w:sz="0" w:space="0" w:color="auto"/>
      </w:divBdr>
    </w:div>
    <w:div w:id="582567579">
      <w:bodyDiv w:val="1"/>
      <w:marLeft w:val="0"/>
      <w:marRight w:val="0"/>
      <w:marTop w:val="0"/>
      <w:marBottom w:val="0"/>
      <w:divBdr>
        <w:top w:val="none" w:sz="0" w:space="0" w:color="auto"/>
        <w:left w:val="none" w:sz="0" w:space="0" w:color="auto"/>
        <w:bottom w:val="none" w:sz="0" w:space="0" w:color="auto"/>
        <w:right w:val="none" w:sz="0" w:space="0" w:color="auto"/>
      </w:divBdr>
    </w:div>
    <w:div w:id="587884127">
      <w:bodyDiv w:val="1"/>
      <w:marLeft w:val="0"/>
      <w:marRight w:val="0"/>
      <w:marTop w:val="0"/>
      <w:marBottom w:val="0"/>
      <w:divBdr>
        <w:top w:val="none" w:sz="0" w:space="0" w:color="auto"/>
        <w:left w:val="none" w:sz="0" w:space="0" w:color="auto"/>
        <w:bottom w:val="none" w:sz="0" w:space="0" w:color="auto"/>
        <w:right w:val="none" w:sz="0" w:space="0" w:color="auto"/>
      </w:divBdr>
    </w:div>
    <w:div w:id="658389888">
      <w:bodyDiv w:val="1"/>
      <w:marLeft w:val="0"/>
      <w:marRight w:val="0"/>
      <w:marTop w:val="0"/>
      <w:marBottom w:val="0"/>
      <w:divBdr>
        <w:top w:val="none" w:sz="0" w:space="0" w:color="auto"/>
        <w:left w:val="none" w:sz="0" w:space="0" w:color="auto"/>
        <w:bottom w:val="none" w:sz="0" w:space="0" w:color="auto"/>
        <w:right w:val="none" w:sz="0" w:space="0" w:color="auto"/>
      </w:divBdr>
    </w:div>
    <w:div w:id="704018937">
      <w:bodyDiv w:val="1"/>
      <w:marLeft w:val="0"/>
      <w:marRight w:val="0"/>
      <w:marTop w:val="0"/>
      <w:marBottom w:val="0"/>
      <w:divBdr>
        <w:top w:val="none" w:sz="0" w:space="0" w:color="auto"/>
        <w:left w:val="none" w:sz="0" w:space="0" w:color="auto"/>
        <w:bottom w:val="none" w:sz="0" w:space="0" w:color="auto"/>
        <w:right w:val="none" w:sz="0" w:space="0" w:color="auto"/>
      </w:divBdr>
    </w:div>
    <w:div w:id="767042594">
      <w:bodyDiv w:val="1"/>
      <w:marLeft w:val="0"/>
      <w:marRight w:val="0"/>
      <w:marTop w:val="0"/>
      <w:marBottom w:val="0"/>
      <w:divBdr>
        <w:top w:val="none" w:sz="0" w:space="0" w:color="auto"/>
        <w:left w:val="none" w:sz="0" w:space="0" w:color="auto"/>
        <w:bottom w:val="none" w:sz="0" w:space="0" w:color="auto"/>
        <w:right w:val="none" w:sz="0" w:space="0" w:color="auto"/>
      </w:divBdr>
    </w:div>
    <w:div w:id="869537731">
      <w:bodyDiv w:val="1"/>
      <w:marLeft w:val="0"/>
      <w:marRight w:val="0"/>
      <w:marTop w:val="0"/>
      <w:marBottom w:val="0"/>
      <w:divBdr>
        <w:top w:val="none" w:sz="0" w:space="0" w:color="auto"/>
        <w:left w:val="none" w:sz="0" w:space="0" w:color="auto"/>
        <w:bottom w:val="none" w:sz="0" w:space="0" w:color="auto"/>
        <w:right w:val="none" w:sz="0" w:space="0" w:color="auto"/>
      </w:divBdr>
    </w:div>
    <w:div w:id="915867397">
      <w:bodyDiv w:val="1"/>
      <w:marLeft w:val="0"/>
      <w:marRight w:val="0"/>
      <w:marTop w:val="0"/>
      <w:marBottom w:val="0"/>
      <w:divBdr>
        <w:top w:val="none" w:sz="0" w:space="0" w:color="auto"/>
        <w:left w:val="none" w:sz="0" w:space="0" w:color="auto"/>
        <w:bottom w:val="none" w:sz="0" w:space="0" w:color="auto"/>
        <w:right w:val="none" w:sz="0" w:space="0" w:color="auto"/>
      </w:divBdr>
    </w:div>
    <w:div w:id="955480820">
      <w:bodyDiv w:val="1"/>
      <w:marLeft w:val="0"/>
      <w:marRight w:val="0"/>
      <w:marTop w:val="0"/>
      <w:marBottom w:val="0"/>
      <w:divBdr>
        <w:top w:val="none" w:sz="0" w:space="0" w:color="auto"/>
        <w:left w:val="none" w:sz="0" w:space="0" w:color="auto"/>
        <w:bottom w:val="none" w:sz="0" w:space="0" w:color="auto"/>
        <w:right w:val="none" w:sz="0" w:space="0" w:color="auto"/>
      </w:divBdr>
    </w:div>
    <w:div w:id="984237527">
      <w:bodyDiv w:val="1"/>
      <w:marLeft w:val="0"/>
      <w:marRight w:val="0"/>
      <w:marTop w:val="0"/>
      <w:marBottom w:val="0"/>
      <w:divBdr>
        <w:top w:val="none" w:sz="0" w:space="0" w:color="auto"/>
        <w:left w:val="none" w:sz="0" w:space="0" w:color="auto"/>
        <w:bottom w:val="none" w:sz="0" w:space="0" w:color="auto"/>
        <w:right w:val="none" w:sz="0" w:space="0" w:color="auto"/>
      </w:divBdr>
    </w:div>
    <w:div w:id="998466231">
      <w:bodyDiv w:val="1"/>
      <w:marLeft w:val="0"/>
      <w:marRight w:val="0"/>
      <w:marTop w:val="0"/>
      <w:marBottom w:val="0"/>
      <w:divBdr>
        <w:top w:val="none" w:sz="0" w:space="0" w:color="auto"/>
        <w:left w:val="none" w:sz="0" w:space="0" w:color="auto"/>
        <w:bottom w:val="none" w:sz="0" w:space="0" w:color="auto"/>
        <w:right w:val="none" w:sz="0" w:space="0" w:color="auto"/>
      </w:divBdr>
    </w:div>
    <w:div w:id="1022628034">
      <w:bodyDiv w:val="1"/>
      <w:marLeft w:val="0"/>
      <w:marRight w:val="0"/>
      <w:marTop w:val="0"/>
      <w:marBottom w:val="0"/>
      <w:divBdr>
        <w:top w:val="none" w:sz="0" w:space="0" w:color="auto"/>
        <w:left w:val="none" w:sz="0" w:space="0" w:color="auto"/>
        <w:bottom w:val="none" w:sz="0" w:space="0" w:color="auto"/>
        <w:right w:val="none" w:sz="0" w:space="0" w:color="auto"/>
      </w:divBdr>
    </w:div>
    <w:div w:id="1056127686">
      <w:bodyDiv w:val="1"/>
      <w:marLeft w:val="0"/>
      <w:marRight w:val="0"/>
      <w:marTop w:val="0"/>
      <w:marBottom w:val="0"/>
      <w:divBdr>
        <w:top w:val="none" w:sz="0" w:space="0" w:color="auto"/>
        <w:left w:val="none" w:sz="0" w:space="0" w:color="auto"/>
        <w:bottom w:val="none" w:sz="0" w:space="0" w:color="auto"/>
        <w:right w:val="none" w:sz="0" w:space="0" w:color="auto"/>
      </w:divBdr>
    </w:div>
    <w:div w:id="1073546732">
      <w:bodyDiv w:val="1"/>
      <w:marLeft w:val="0"/>
      <w:marRight w:val="0"/>
      <w:marTop w:val="0"/>
      <w:marBottom w:val="0"/>
      <w:divBdr>
        <w:top w:val="none" w:sz="0" w:space="0" w:color="auto"/>
        <w:left w:val="none" w:sz="0" w:space="0" w:color="auto"/>
        <w:bottom w:val="none" w:sz="0" w:space="0" w:color="auto"/>
        <w:right w:val="none" w:sz="0" w:space="0" w:color="auto"/>
      </w:divBdr>
    </w:div>
    <w:div w:id="1167865940">
      <w:bodyDiv w:val="1"/>
      <w:marLeft w:val="0"/>
      <w:marRight w:val="0"/>
      <w:marTop w:val="0"/>
      <w:marBottom w:val="0"/>
      <w:divBdr>
        <w:top w:val="none" w:sz="0" w:space="0" w:color="auto"/>
        <w:left w:val="none" w:sz="0" w:space="0" w:color="auto"/>
        <w:bottom w:val="none" w:sz="0" w:space="0" w:color="auto"/>
        <w:right w:val="none" w:sz="0" w:space="0" w:color="auto"/>
      </w:divBdr>
    </w:div>
    <w:div w:id="1201354244">
      <w:bodyDiv w:val="1"/>
      <w:marLeft w:val="0"/>
      <w:marRight w:val="0"/>
      <w:marTop w:val="0"/>
      <w:marBottom w:val="0"/>
      <w:divBdr>
        <w:top w:val="none" w:sz="0" w:space="0" w:color="auto"/>
        <w:left w:val="none" w:sz="0" w:space="0" w:color="auto"/>
        <w:bottom w:val="none" w:sz="0" w:space="0" w:color="auto"/>
        <w:right w:val="none" w:sz="0" w:space="0" w:color="auto"/>
      </w:divBdr>
    </w:div>
    <w:div w:id="1203863000">
      <w:bodyDiv w:val="1"/>
      <w:marLeft w:val="0"/>
      <w:marRight w:val="0"/>
      <w:marTop w:val="0"/>
      <w:marBottom w:val="0"/>
      <w:divBdr>
        <w:top w:val="none" w:sz="0" w:space="0" w:color="auto"/>
        <w:left w:val="none" w:sz="0" w:space="0" w:color="auto"/>
        <w:bottom w:val="none" w:sz="0" w:space="0" w:color="auto"/>
        <w:right w:val="none" w:sz="0" w:space="0" w:color="auto"/>
      </w:divBdr>
    </w:div>
    <w:div w:id="1305890920">
      <w:bodyDiv w:val="1"/>
      <w:marLeft w:val="0"/>
      <w:marRight w:val="0"/>
      <w:marTop w:val="0"/>
      <w:marBottom w:val="0"/>
      <w:divBdr>
        <w:top w:val="none" w:sz="0" w:space="0" w:color="auto"/>
        <w:left w:val="none" w:sz="0" w:space="0" w:color="auto"/>
        <w:bottom w:val="none" w:sz="0" w:space="0" w:color="auto"/>
        <w:right w:val="none" w:sz="0" w:space="0" w:color="auto"/>
      </w:divBdr>
    </w:div>
    <w:div w:id="1348403844">
      <w:bodyDiv w:val="1"/>
      <w:marLeft w:val="0"/>
      <w:marRight w:val="0"/>
      <w:marTop w:val="0"/>
      <w:marBottom w:val="0"/>
      <w:divBdr>
        <w:top w:val="none" w:sz="0" w:space="0" w:color="auto"/>
        <w:left w:val="none" w:sz="0" w:space="0" w:color="auto"/>
        <w:bottom w:val="none" w:sz="0" w:space="0" w:color="auto"/>
        <w:right w:val="none" w:sz="0" w:space="0" w:color="auto"/>
      </w:divBdr>
    </w:div>
    <w:div w:id="1417438980">
      <w:bodyDiv w:val="1"/>
      <w:marLeft w:val="0"/>
      <w:marRight w:val="0"/>
      <w:marTop w:val="0"/>
      <w:marBottom w:val="0"/>
      <w:divBdr>
        <w:top w:val="none" w:sz="0" w:space="0" w:color="auto"/>
        <w:left w:val="none" w:sz="0" w:space="0" w:color="auto"/>
        <w:bottom w:val="none" w:sz="0" w:space="0" w:color="auto"/>
        <w:right w:val="none" w:sz="0" w:space="0" w:color="auto"/>
      </w:divBdr>
    </w:div>
    <w:div w:id="1437091515">
      <w:bodyDiv w:val="1"/>
      <w:marLeft w:val="0"/>
      <w:marRight w:val="0"/>
      <w:marTop w:val="0"/>
      <w:marBottom w:val="0"/>
      <w:divBdr>
        <w:top w:val="none" w:sz="0" w:space="0" w:color="auto"/>
        <w:left w:val="none" w:sz="0" w:space="0" w:color="auto"/>
        <w:bottom w:val="none" w:sz="0" w:space="0" w:color="auto"/>
        <w:right w:val="none" w:sz="0" w:space="0" w:color="auto"/>
      </w:divBdr>
    </w:div>
    <w:div w:id="1529105545">
      <w:bodyDiv w:val="1"/>
      <w:marLeft w:val="0"/>
      <w:marRight w:val="0"/>
      <w:marTop w:val="0"/>
      <w:marBottom w:val="0"/>
      <w:divBdr>
        <w:top w:val="none" w:sz="0" w:space="0" w:color="auto"/>
        <w:left w:val="none" w:sz="0" w:space="0" w:color="auto"/>
        <w:bottom w:val="none" w:sz="0" w:space="0" w:color="auto"/>
        <w:right w:val="none" w:sz="0" w:space="0" w:color="auto"/>
      </w:divBdr>
    </w:div>
    <w:div w:id="1536653190">
      <w:bodyDiv w:val="1"/>
      <w:marLeft w:val="0"/>
      <w:marRight w:val="0"/>
      <w:marTop w:val="0"/>
      <w:marBottom w:val="0"/>
      <w:divBdr>
        <w:top w:val="none" w:sz="0" w:space="0" w:color="auto"/>
        <w:left w:val="none" w:sz="0" w:space="0" w:color="auto"/>
        <w:bottom w:val="none" w:sz="0" w:space="0" w:color="auto"/>
        <w:right w:val="none" w:sz="0" w:space="0" w:color="auto"/>
      </w:divBdr>
    </w:div>
    <w:div w:id="1549492573">
      <w:bodyDiv w:val="1"/>
      <w:marLeft w:val="0"/>
      <w:marRight w:val="0"/>
      <w:marTop w:val="0"/>
      <w:marBottom w:val="0"/>
      <w:divBdr>
        <w:top w:val="none" w:sz="0" w:space="0" w:color="auto"/>
        <w:left w:val="none" w:sz="0" w:space="0" w:color="auto"/>
        <w:bottom w:val="none" w:sz="0" w:space="0" w:color="auto"/>
        <w:right w:val="none" w:sz="0" w:space="0" w:color="auto"/>
      </w:divBdr>
    </w:div>
    <w:div w:id="1727335403">
      <w:bodyDiv w:val="1"/>
      <w:marLeft w:val="0"/>
      <w:marRight w:val="0"/>
      <w:marTop w:val="0"/>
      <w:marBottom w:val="0"/>
      <w:divBdr>
        <w:top w:val="none" w:sz="0" w:space="0" w:color="auto"/>
        <w:left w:val="none" w:sz="0" w:space="0" w:color="auto"/>
        <w:bottom w:val="none" w:sz="0" w:space="0" w:color="auto"/>
        <w:right w:val="none" w:sz="0" w:space="0" w:color="auto"/>
      </w:divBdr>
    </w:div>
    <w:div w:id="1741514878">
      <w:bodyDiv w:val="1"/>
      <w:marLeft w:val="0"/>
      <w:marRight w:val="0"/>
      <w:marTop w:val="0"/>
      <w:marBottom w:val="0"/>
      <w:divBdr>
        <w:top w:val="none" w:sz="0" w:space="0" w:color="auto"/>
        <w:left w:val="none" w:sz="0" w:space="0" w:color="auto"/>
        <w:bottom w:val="none" w:sz="0" w:space="0" w:color="auto"/>
        <w:right w:val="none" w:sz="0" w:space="0" w:color="auto"/>
      </w:divBdr>
    </w:div>
    <w:div w:id="1743287358">
      <w:bodyDiv w:val="1"/>
      <w:marLeft w:val="0"/>
      <w:marRight w:val="0"/>
      <w:marTop w:val="0"/>
      <w:marBottom w:val="0"/>
      <w:divBdr>
        <w:top w:val="none" w:sz="0" w:space="0" w:color="auto"/>
        <w:left w:val="none" w:sz="0" w:space="0" w:color="auto"/>
        <w:bottom w:val="none" w:sz="0" w:space="0" w:color="auto"/>
        <w:right w:val="none" w:sz="0" w:space="0" w:color="auto"/>
      </w:divBdr>
    </w:div>
    <w:div w:id="1743454512">
      <w:bodyDiv w:val="1"/>
      <w:marLeft w:val="0"/>
      <w:marRight w:val="0"/>
      <w:marTop w:val="0"/>
      <w:marBottom w:val="0"/>
      <w:divBdr>
        <w:top w:val="none" w:sz="0" w:space="0" w:color="auto"/>
        <w:left w:val="none" w:sz="0" w:space="0" w:color="auto"/>
        <w:bottom w:val="none" w:sz="0" w:space="0" w:color="auto"/>
        <w:right w:val="none" w:sz="0" w:space="0" w:color="auto"/>
      </w:divBdr>
    </w:div>
    <w:div w:id="1781876222">
      <w:bodyDiv w:val="1"/>
      <w:marLeft w:val="0"/>
      <w:marRight w:val="0"/>
      <w:marTop w:val="0"/>
      <w:marBottom w:val="0"/>
      <w:divBdr>
        <w:top w:val="none" w:sz="0" w:space="0" w:color="auto"/>
        <w:left w:val="none" w:sz="0" w:space="0" w:color="auto"/>
        <w:bottom w:val="none" w:sz="0" w:space="0" w:color="auto"/>
        <w:right w:val="none" w:sz="0" w:space="0" w:color="auto"/>
      </w:divBdr>
    </w:div>
    <w:div w:id="1800562404">
      <w:bodyDiv w:val="1"/>
      <w:marLeft w:val="0"/>
      <w:marRight w:val="0"/>
      <w:marTop w:val="0"/>
      <w:marBottom w:val="0"/>
      <w:divBdr>
        <w:top w:val="none" w:sz="0" w:space="0" w:color="auto"/>
        <w:left w:val="none" w:sz="0" w:space="0" w:color="auto"/>
        <w:bottom w:val="none" w:sz="0" w:space="0" w:color="auto"/>
        <w:right w:val="none" w:sz="0" w:space="0" w:color="auto"/>
      </w:divBdr>
    </w:div>
    <w:div w:id="1807508101">
      <w:bodyDiv w:val="1"/>
      <w:marLeft w:val="0"/>
      <w:marRight w:val="0"/>
      <w:marTop w:val="0"/>
      <w:marBottom w:val="0"/>
      <w:divBdr>
        <w:top w:val="none" w:sz="0" w:space="0" w:color="auto"/>
        <w:left w:val="none" w:sz="0" w:space="0" w:color="auto"/>
        <w:bottom w:val="none" w:sz="0" w:space="0" w:color="auto"/>
        <w:right w:val="none" w:sz="0" w:space="0" w:color="auto"/>
      </w:divBdr>
    </w:div>
    <w:div w:id="1958288583">
      <w:bodyDiv w:val="1"/>
      <w:marLeft w:val="0"/>
      <w:marRight w:val="0"/>
      <w:marTop w:val="0"/>
      <w:marBottom w:val="0"/>
      <w:divBdr>
        <w:top w:val="none" w:sz="0" w:space="0" w:color="auto"/>
        <w:left w:val="none" w:sz="0" w:space="0" w:color="auto"/>
        <w:bottom w:val="none" w:sz="0" w:space="0" w:color="auto"/>
        <w:right w:val="none" w:sz="0" w:space="0" w:color="auto"/>
      </w:divBdr>
    </w:div>
    <w:div w:id="2091269129">
      <w:bodyDiv w:val="1"/>
      <w:marLeft w:val="0"/>
      <w:marRight w:val="0"/>
      <w:marTop w:val="0"/>
      <w:marBottom w:val="0"/>
      <w:divBdr>
        <w:top w:val="none" w:sz="0" w:space="0" w:color="auto"/>
        <w:left w:val="none" w:sz="0" w:space="0" w:color="auto"/>
        <w:bottom w:val="none" w:sz="0" w:space="0" w:color="auto"/>
        <w:right w:val="none" w:sz="0" w:space="0" w:color="auto"/>
      </w:divBdr>
    </w:div>
    <w:div w:id="2103186607">
      <w:bodyDiv w:val="1"/>
      <w:marLeft w:val="0"/>
      <w:marRight w:val="0"/>
      <w:marTop w:val="0"/>
      <w:marBottom w:val="0"/>
      <w:divBdr>
        <w:top w:val="none" w:sz="0" w:space="0" w:color="auto"/>
        <w:left w:val="none" w:sz="0" w:space="0" w:color="auto"/>
        <w:bottom w:val="none" w:sz="0" w:space="0" w:color="auto"/>
        <w:right w:val="none" w:sz="0" w:space="0" w:color="auto"/>
      </w:divBdr>
    </w:div>
    <w:div w:id="21441074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file://localhost/http://crossedcrocodiles.files.wordpress.com/2009/06/uganda-bunyoro-map.jpg" TargetMode="External"/><Relationship Id="rId18" Type="http://schemas.openxmlformats.org/officeDocument/2006/relationships/image" Target="media/image4.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3.jpeg"/><Relationship Id="rId25" Type="http://schemas.openxmlformats.org/officeDocument/2006/relationships/header" Target="header7.xml"/><Relationship Id="rId33"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2.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image" Target=":..:..:..:..:/http://crossedcrocodiles.files.wordpress.com/2009/06/uganda-bunyoro-map.jpg" TargetMode="External"/><Relationship Id="rId23" Type="http://schemas.openxmlformats.org/officeDocument/2006/relationships/header" Target="header5.xml"/><Relationship Id="rId28" Type="http://schemas.openxmlformats.org/officeDocument/2006/relationships/header" Target="header8.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eader" Target="header4.xml"/><Relationship Id="rId27" Type="http://schemas.openxmlformats.org/officeDocument/2006/relationships/chart" Target="charts/chart2.xml"/><Relationship Id="rId30" Type="http://schemas.openxmlformats.org/officeDocument/2006/relationships/header" Target="header10.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annamoore:Documents:Senior%20Essay:AMoore-Senior%20Essay,%20Uganda%20Raw%20Data%20v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annamoore:Documents:Senior%20Essay:AMoore-Senior%20Essay,%20Uganda%20Raw%20Data%20v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en-US" sz="1200"/>
              <a:t>Percentage of People Who Support a Revenue Sharing Agreement, All Respondents</a:t>
            </a:r>
          </a:p>
        </c:rich>
      </c:tx>
      <c:overlay val="0"/>
    </c:title>
    <c:autoTitleDeleted val="0"/>
    <c:plotArea>
      <c:layout>
        <c:manualLayout>
          <c:layoutTarget val="inner"/>
          <c:xMode val="edge"/>
          <c:yMode val="edge"/>
          <c:x val="9.9881825538528701E-2"/>
          <c:y val="0.185651250204282"/>
          <c:w val="0.84139060513031305"/>
          <c:h val="0.70637938111960497"/>
        </c:manualLayout>
      </c:layout>
      <c:barChart>
        <c:barDir val="col"/>
        <c:grouping val="clustered"/>
        <c:varyColors val="0"/>
        <c:ser>
          <c:idx val="1"/>
          <c:order val="0"/>
          <c:spPr>
            <a:solidFill>
              <a:schemeClr val="tx2">
                <a:lumMod val="60000"/>
                <a:lumOff val="40000"/>
              </a:schemeClr>
            </a:solidFill>
            <a:scene3d>
              <a:camera prst="orthographicFront"/>
              <a:lightRig rig="threePt" dir="t"/>
            </a:scene3d>
            <a:sp3d/>
          </c:spPr>
          <c:invertIfNegative val="0"/>
          <c:cat>
            <c:strRef>
              <c:f>BarChart!$K$7:$K$9</c:f>
              <c:strCache>
                <c:ptCount val="3"/>
                <c:pt idx="0">
                  <c:v>Born Outside Bunyoro</c:v>
                </c:pt>
                <c:pt idx="1">
                  <c:v>Born Elsewhere in Bunyoro</c:v>
                </c:pt>
                <c:pt idx="2">
                  <c:v>Born in Hoima District</c:v>
                </c:pt>
              </c:strCache>
            </c:strRef>
          </c:cat>
          <c:val>
            <c:numRef>
              <c:f>BarChart!$N$7:$N$9</c:f>
              <c:numCache>
                <c:formatCode>0.0000%</c:formatCode>
                <c:ptCount val="3"/>
                <c:pt idx="0" formatCode="0%">
                  <c:v>0.48936170212766</c:v>
                </c:pt>
                <c:pt idx="1">
                  <c:v>0.65</c:v>
                </c:pt>
                <c:pt idx="2" formatCode="0%">
                  <c:v>0.71428571428571397</c:v>
                </c:pt>
              </c:numCache>
            </c:numRef>
          </c:val>
        </c:ser>
        <c:dLbls>
          <c:showLegendKey val="0"/>
          <c:showVal val="0"/>
          <c:showCatName val="0"/>
          <c:showSerName val="0"/>
          <c:showPercent val="0"/>
          <c:showBubbleSize val="0"/>
        </c:dLbls>
        <c:gapWidth val="150"/>
        <c:axId val="70425600"/>
        <c:axId val="123351808"/>
      </c:barChart>
      <c:catAx>
        <c:axId val="70425600"/>
        <c:scaling>
          <c:orientation val="minMax"/>
        </c:scaling>
        <c:delete val="0"/>
        <c:axPos val="b"/>
        <c:majorTickMark val="out"/>
        <c:minorTickMark val="none"/>
        <c:tickLblPos val="nextTo"/>
        <c:crossAx val="123351808"/>
        <c:crosses val="autoZero"/>
        <c:auto val="1"/>
        <c:lblAlgn val="ctr"/>
        <c:lblOffset val="100"/>
        <c:noMultiLvlLbl val="0"/>
      </c:catAx>
      <c:valAx>
        <c:axId val="123351808"/>
        <c:scaling>
          <c:orientation val="minMax"/>
        </c:scaling>
        <c:delete val="0"/>
        <c:axPos val="l"/>
        <c:numFmt formatCode="0%" sourceLinked="1"/>
        <c:majorTickMark val="out"/>
        <c:minorTickMark val="none"/>
        <c:tickLblPos val="nextTo"/>
        <c:crossAx val="70425600"/>
        <c:crosses val="autoZero"/>
        <c:crossBetween val="between"/>
      </c:valAx>
    </c:plotArea>
    <c:plotVisOnly val="1"/>
    <c:dispBlanksAs val="gap"/>
    <c:showDLblsOverMax val="0"/>
  </c:chart>
  <c:txPr>
    <a:bodyPr/>
    <a:lstStyle/>
    <a:p>
      <a:pPr algn="ctr">
        <a:defRPr>
          <a:latin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200">
                <a:latin typeface="Arial"/>
                <a:cs typeface="Arial"/>
              </a:rPr>
              <a:t>Percentage</a:t>
            </a:r>
            <a:r>
              <a:rPr lang="en-US" sz="1200" baseline="0">
                <a:latin typeface="Arial"/>
                <a:cs typeface="Arial"/>
              </a:rPr>
              <a:t> of People Who Support a Revenue Sharing Agreement, Respondents Born in Hoima District</a:t>
            </a:r>
            <a:endParaRPr lang="en-US" sz="1200">
              <a:latin typeface="Arial"/>
              <a:cs typeface="Arial"/>
            </a:endParaRPr>
          </a:p>
        </c:rich>
      </c:tx>
      <c:overlay val="0"/>
    </c:title>
    <c:autoTitleDeleted val="0"/>
    <c:plotArea>
      <c:layout/>
      <c:barChart>
        <c:barDir val="col"/>
        <c:grouping val="clustered"/>
        <c:varyColors val="0"/>
        <c:ser>
          <c:idx val="0"/>
          <c:order val="0"/>
          <c:tx>
            <c:strRef>
              <c:f>'[AMoore-Senior Essay, Uganda Raw Data v5.xlsx]BarChart'!$X$6</c:f>
              <c:strCache>
                <c:ptCount val="1"/>
                <c:pt idx="0">
                  <c:v>ShareDum</c:v>
                </c:pt>
              </c:strCache>
            </c:strRef>
          </c:tx>
          <c:invertIfNegative val="0"/>
          <c:cat>
            <c:strRef>
              <c:f>'[AMoore-Senior Essay, Uganda Raw Data v5.xlsx]BarChart'!$W$7:$W$9</c:f>
              <c:strCache>
                <c:ptCount val="3"/>
                <c:pt idx="0">
                  <c:v>Born in Kabaale</c:v>
                </c:pt>
                <c:pt idx="1">
                  <c:v>Born in Hoima Town</c:v>
                </c:pt>
                <c:pt idx="2">
                  <c:v>Born in Another Village</c:v>
                </c:pt>
              </c:strCache>
            </c:strRef>
          </c:cat>
          <c:val>
            <c:numRef>
              <c:f>'[AMoore-Senior Essay, Uganda Raw Data v5.xlsx]BarChart'!$X$7:$X$9</c:f>
              <c:numCache>
                <c:formatCode>0%</c:formatCode>
                <c:ptCount val="3"/>
                <c:pt idx="0">
                  <c:v>0.73684210526315796</c:v>
                </c:pt>
                <c:pt idx="1">
                  <c:v>0.73469387755102</c:v>
                </c:pt>
                <c:pt idx="2">
                  <c:v>0.68656716417910402</c:v>
                </c:pt>
              </c:numCache>
            </c:numRef>
          </c:val>
        </c:ser>
        <c:dLbls>
          <c:showLegendKey val="0"/>
          <c:showVal val="0"/>
          <c:showCatName val="0"/>
          <c:showSerName val="0"/>
          <c:showPercent val="0"/>
          <c:showBubbleSize val="0"/>
        </c:dLbls>
        <c:gapWidth val="150"/>
        <c:axId val="123359616"/>
        <c:axId val="123361152"/>
      </c:barChart>
      <c:catAx>
        <c:axId val="123359616"/>
        <c:scaling>
          <c:orientation val="minMax"/>
        </c:scaling>
        <c:delete val="0"/>
        <c:axPos val="b"/>
        <c:majorTickMark val="out"/>
        <c:minorTickMark val="none"/>
        <c:tickLblPos val="nextTo"/>
        <c:txPr>
          <a:bodyPr/>
          <a:lstStyle/>
          <a:p>
            <a:pPr>
              <a:defRPr>
                <a:latin typeface="Arial"/>
                <a:cs typeface="Arial"/>
              </a:defRPr>
            </a:pPr>
            <a:endParaRPr lang="en-US"/>
          </a:p>
        </c:txPr>
        <c:crossAx val="123361152"/>
        <c:crosses val="autoZero"/>
        <c:auto val="1"/>
        <c:lblAlgn val="ctr"/>
        <c:lblOffset val="100"/>
        <c:noMultiLvlLbl val="0"/>
      </c:catAx>
      <c:valAx>
        <c:axId val="123361152"/>
        <c:scaling>
          <c:orientation val="minMax"/>
          <c:max val="0.8"/>
          <c:min val="0"/>
        </c:scaling>
        <c:delete val="0"/>
        <c:axPos val="l"/>
        <c:numFmt formatCode="0%" sourceLinked="1"/>
        <c:majorTickMark val="out"/>
        <c:minorTickMark val="none"/>
        <c:tickLblPos val="nextTo"/>
        <c:txPr>
          <a:bodyPr/>
          <a:lstStyle/>
          <a:p>
            <a:pPr>
              <a:defRPr>
                <a:latin typeface="Arial"/>
                <a:cs typeface="Arial"/>
              </a:defRPr>
            </a:pPr>
            <a:endParaRPr lang="en-US"/>
          </a:p>
        </c:txPr>
        <c:crossAx val="123359616"/>
        <c:crosses val="autoZero"/>
        <c:crossBetween val="between"/>
      </c:valAx>
      <c:spPr>
        <a:noFill/>
        <a:ln w="25400">
          <a:noFill/>
        </a:ln>
      </c:spPr>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4B129-5F52-41CC-AD0B-ACD2887BF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107</Pages>
  <Words>26051</Words>
  <Characters>148492</Characters>
  <Application>Microsoft Office Word</Application>
  <DocSecurity>0</DocSecurity>
  <Lines>1237</Lines>
  <Paragraphs>348</Paragraphs>
  <ScaleCrop>false</ScaleCrop>
  <HeadingPairs>
    <vt:vector size="2" baseType="variant">
      <vt:variant>
        <vt:lpstr>Title</vt:lpstr>
      </vt:variant>
      <vt:variant>
        <vt:i4>1</vt:i4>
      </vt:variant>
    </vt:vector>
  </HeadingPairs>
  <TitlesOfParts>
    <vt:vector size="1" baseType="lpstr">
      <vt:lpstr/>
    </vt:vector>
  </TitlesOfParts>
  <Company>Yale University</Company>
  <LinksUpToDate>false</LinksUpToDate>
  <CharactersWithSpaces>174195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Moore</dc:creator>
  <cp:lastModifiedBy>Hudson, Blaine</cp:lastModifiedBy>
  <cp:revision>2</cp:revision>
  <cp:lastPrinted>2013-04-03T07:18:00Z</cp:lastPrinted>
  <dcterms:created xsi:type="dcterms:W3CDTF">2013-04-23T03:11:00Z</dcterms:created>
  <dcterms:modified xsi:type="dcterms:W3CDTF">2013-04-23T03:11:00Z</dcterms:modified>
</cp:coreProperties>
</file>